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242953CF" w:rsidR="006832E6" w:rsidRPr="00AF0A7B" w:rsidRDefault="00043AD5" w:rsidP="00994CA7">
      <w:pPr>
        <w:pStyle w:val="Heading1"/>
        <w:jc w:val="center"/>
        <w:rPr>
          <w:rFonts w:asciiTheme="minorHAnsi" w:hAnsiTheme="minorHAnsi" w:cstheme="minorHAnsi"/>
          <w:sz w:val="22"/>
          <w:szCs w:val="22"/>
          <w:lang w:eastAsia="sr-Latn-CS"/>
        </w:rPr>
      </w:pPr>
      <w:r>
        <w:rPr>
          <w:noProof/>
          <w:lang w:val="sr-Latn-RS" w:eastAsia="sr-Latn-RS"/>
        </w:rPr>
        <w:drawing>
          <wp:inline distT="0" distB="0" distL="0" distR="0" wp14:anchorId="6080E96A" wp14:editId="4C8770B5">
            <wp:extent cx="2524125" cy="2550795"/>
            <wp:effectExtent l="0" t="0" r="9525" b="1905"/>
            <wp:docPr id="1028" name="Picture 4"/>
            <wp:cNvGraphicFramePr/>
            <a:graphic xmlns:a="http://schemas.openxmlformats.org/drawingml/2006/main">
              <a:graphicData uri="http://schemas.openxmlformats.org/drawingml/2006/picture">
                <pic:pic xmlns:pic="http://schemas.openxmlformats.org/drawingml/2006/picture">
                  <pic:nvPicPr>
                    <pic:cNvPr id="1028" name="Picture 4"/>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24125" cy="2550795"/>
                    </a:xfrm>
                    <a:prstGeom prst="ellipse">
                      <a:avLst/>
                    </a:prstGeom>
                    <a:noFill/>
                    <a:extLst/>
                  </pic:spPr>
                </pic:pic>
              </a:graphicData>
            </a:graphic>
          </wp:inline>
        </w:drawing>
      </w:r>
    </w:p>
    <w:p w14:paraId="0A37501D" w14:textId="77777777" w:rsidR="006832E6" w:rsidRPr="00AF0A7B" w:rsidRDefault="006832E6" w:rsidP="00A97F69">
      <w:pPr>
        <w:rPr>
          <w:rFonts w:asciiTheme="minorHAnsi" w:hAnsiTheme="minorHAnsi" w:cstheme="minorHAnsi"/>
          <w:sz w:val="22"/>
          <w:lang w:eastAsia="sr-Latn-CS"/>
        </w:rPr>
      </w:pPr>
    </w:p>
    <w:p w14:paraId="37E4C856" w14:textId="77777777" w:rsidR="006832E6" w:rsidRPr="00AF0A7B" w:rsidRDefault="006832E6" w:rsidP="00994CA7">
      <w:pPr>
        <w:pStyle w:val="Heading1"/>
        <w:jc w:val="center"/>
        <w:rPr>
          <w:rFonts w:asciiTheme="minorHAnsi" w:hAnsiTheme="minorHAnsi" w:cstheme="minorHAnsi"/>
          <w:szCs w:val="32"/>
          <w:lang w:val="ru-RU" w:eastAsia="sr-Latn-CS"/>
        </w:rPr>
      </w:pPr>
      <w:r w:rsidRPr="00AF0A7B">
        <w:rPr>
          <w:rFonts w:asciiTheme="minorHAnsi" w:hAnsiTheme="minorHAnsi" w:cstheme="minorHAnsi"/>
          <w:szCs w:val="32"/>
          <w:lang w:val="ru-RU" w:eastAsia="sr-Latn-CS"/>
        </w:rPr>
        <w:t>Извештај о самовредновању</w:t>
      </w:r>
    </w:p>
    <w:p w14:paraId="2DB568EB" w14:textId="77777777" w:rsidR="006832E6" w:rsidRPr="00AF0A7B" w:rsidRDefault="006832E6" w:rsidP="005856FB">
      <w:pPr>
        <w:pStyle w:val="ListParagraph"/>
        <w:ind w:left="1080" w:firstLine="0"/>
        <w:rPr>
          <w:rFonts w:asciiTheme="minorHAnsi" w:hAnsiTheme="minorHAnsi" w:cstheme="minorHAnsi"/>
          <w:sz w:val="32"/>
          <w:szCs w:val="32"/>
          <w:lang w:val="ru-RU" w:eastAsia="sr-Latn-CS"/>
        </w:rPr>
      </w:pPr>
      <w:r w:rsidRPr="00AF0A7B">
        <w:rPr>
          <w:rFonts w:asciiTheme="minorHAnsi" w:hAnsiTheme="minorHAnsi" w:cstheme="minorHAnsi"/>
          <w:sz w:val="32"/>
          <w:szCs w:val="32"/>
          <w:lang w:val="ru-RU" w:eastAsia="sr-Latn-CS"/>
        </w:rPr>
        <w:t xml:space="preserve">                                          -измењен и допуњен- </w:t>
      </w:r>
    </w:p>
    <w:p w14:paraId="5DAB6C7B" w14:textId="77777777" w:rsidR="006832E6" w:rsidRPr="00AF0A7B" w:rsidRDefault="006832E6" w:rsidP="005856FB">
      <w:pPr>
        <w:pStyle w:val="ListParagraph"/>
        <w:ind w:left="1080" w:firstLine="0"/>
        <w:rPr>
          <w:rFonts w:asciiTheme="minorHAnsi" w:hAnsiTheme="minorHAnsi" w:cstheme="minorHAnsi"/>
          <w:sz w:val="32"/>
          <w:szCs w:val="32"/>
          <w:lang w:val="ru-RU" w:eastAsia="sr-Latn-CS"/>
        </w:rPr>
      </w:pPr>
    </w:p>
    <w:p w14:paraId="2E4E2C1B" w14:textId="77777777" w:rsidR="006832E6" w:rsidRPr="00AF0A7B" w:rsidRDefault="006832E6" w:rsidP="00994CA7">
      <w:pPr>
        <w:jc w:val="center"/>
        <w:rPr>
          <w:rFonts w:asciiTheme="minorHAnsi" w:hAnsiTheme="minorHAnsi" w:cstheme="minorHAnsi"/>
          <w:sz w:val="32"/>
          <w:szCs w:val="32"/>
          <w:lang w:val="ru-RU" w:eastAsia="sr-Latn-CS"/>
        </w:rPr>
      </w:pPr>
      <w:r w:rsidRPr="00AF0A7B">
        <w:rPr>
          <w:rFonts w:asciiTheme="minorHAnsi" w:hAnsiTheme="minorHAnsi" w:cstheme="minorHAnsi"/>
          <w:sz w:val="32"/>
          <w:szCs w:val="32"/>
          <w:lang w:val="ru-RU" w:eastAsia="sr-Latn-CS"/>
        </w:rPr>
        <w:t>Универзитета у Београду - Фармацеутског факултета</w:t>
      </w:r>
    </w:p>
    <w:p w14:paraId="02EB378F" w14:textId="77777777" w:rsidR="006832E6" w:rsidRPr="00AF0A7B" w:rsidRDefault="006832E6" w:rsidP="00994CA7">
      <w:pPr>
        <w:jc w:val="center"/>
        <w:rPr>
          <w:rFonts w:asciiTheme="minorHAnsi" w:hAnsiTheme="minorHAnsi" w:cstheme="minorHAnsi"/>
          <w:sz w:val="32"/>
          <w:szCs w:val="32"/>
          <w:lang w:val="ru-RU" w:eastAsia="sr-Latn-CS"/>
        </w:rPr>
      </w:pPr>
    </w:p>
    <w:p w14:paraId="6A05A809" w14:textId="77777777" w:rsidR="006832E6" w:rsidRPr="00AF0A7B" w:rsidRDefault="006832E6" w:rsidP="00994CA7">
      <w:pPr>
        <w:rPr>
          <w:rFonts w:asciiTheme="minorHAnsi" w:hAnsiTheme="minorHAnsi" w:cstheme="minorHAnsi"/>
          <w:b/>
          <w:sz w:val="32"/>
          <w:szCs w:val="32"/>
          <w:lang w:val="ru-RU" w:eastAsia="sr-Latn-CS"/>
        </w:rPr>
      </w:pPr>
    </w:p>
    <w:p w14:paraId="17F7A41B" w14:textId="77777777" w:rsidR="006832E6" w:rsidRPr="00AF0A7B" w:rsidRDefault="006832E6" w:rsidP="00994CA7">
      <w:pPr>
        <w:jc w:val="right"/>
        <w:rPr>
          <w:rFonts w:asciiTheme="minorHAnsi" w:hAnsiTheme="minorHAnsi" w:cstheme="minorHAnsi"/>
          <w:b/>
          <w:sz w:val="32"/>
          <w:szCs w:val="32"/>
          <w:lang w:val="ru-RU" w:eastAsia="sr-Latn-CS"/>
        </w:rPr>
      </w:pPr>
      <w:r w:rsidRPr="00AF0A7B">
        <w:rPr>
          <w:rFonts w:asciiTheme="minorHAnsi" w:hAnsiTheme="minorHAnsi" w:cstheme="minorHAnsi"/>
          <w:b/>
          <w:sz w:val="32"/>
          <w:szCs w:val="32"/>
          <w:lang w:val="ru-RU" w:eastAsia="sr-Latn-CS"/>
        </w:rPr>
        <w:t>Израдила:</w:t>
      </w:r>
    </w:p>
    <w:p w14:paraId="71606A04" w14:textId="77777777" w:rsidR="006832E6" w:rsidRPr="00AF0A7B" w:rsidRDefault="006832E6" w:rsidP="00994CA7">
      <w:pPr>
        <w:jc w:val="right"/>
        <w:rPr>
          <w:rFonts w:asciiTheme="minorHAnsi" w:hAnsiTheme="minorHAnsi" w:cstheme="minorHAnsi"/>
          <w:b/>
          <w:sz w:val="22"/>
          <w:lang w:val="ru-RU" w:eastAsia="sr-Latn-CS"/>
        </w:rPr>
      </w:pPr>
      <w:r w:rsidRPr="00AF0A7B">
        <w:rPr>
          <w:rFonts w:asciiTheme="minorHAnsi" w:hAnsiTheme="minorHAnsi" w:cstheme="minorHAnsi"/>
          <w:b/>
          <w:sz w:val="32"/>
          <w:szCs w:val="32"/>
          <w:lang w:val="ru-RU" w:eastAsia="sr-Latn-CS"/>
        </w:rPr>
        <w:t>Комисија за обезбеђење квалитета</w:t>
      </w:r>
    </w:p>
    <w:p w14:paraId="5A39BBE3" w14:textId="77777777" w:rsidR="006832E6" w:rsidRPr="00AF0A7B" w:rsidRDefault="006832E6" w:rsidP="00994CA7">
      <w:pPr>
        <w:jc w:val="right"/>
        <w:rPr>
          <w:rFonts w:asciiTheme="minorHAnsi" w:hAnsiTheme="minorHAnsi" w:cstheme="minorHAnsi"/>
          <w:b/>
          <w:sz w:val="22"/>
          <w:lang w:val="ru-RU" w:eastAsia="sr-Latn-CS"/>
        </w:rPr>
      </w:pPr>
    </w:p>
    <w:p w14:paraId="41C8F396" w14:textId="77777777" w:rsidR="006832E6" w:rsidRPr="00AF0A7B" w:rsidRDefault="006832E6" w:rsidP="00994CA7">
      <w:pPr>
        <w:rPr>
          <w:rFonts w:asciiTheme="minorHAnsi" w:hAnsiTheme="minorHAnsi" w:cstheme="minorHAnsi"/>
          <w:b/>
          <w:sz w:val="22"/>
          <w:lang w:val="ru-RU" w:eastAsia="sr-Latn-CS"/>
        </w:rPr>
      </w:pPr>
    </w:p>
    <w:p w14:paraId="72A3D3EC" w14:textId="77777777" w:rsidR="006832E6" w:rsidRPr="00AF0A7B" w:rsidRDefault="006832E6" w:rsidP="00994CA7">
      <w:pPr>
        <w:rPr>
          <w:rFonts w:asciiTheme="minorHAnsi" w:hAnsiTheme="minorHAnsi" w:cstheme="minorHAnsi"/>
          <w:b/>
          <w:sz w:val="22"/>
          <w:lang w:val="ru-RU" w:eastAsia="sr-Latn-CS"/>
        </w:rPr>
      </w:pPr>
    </w:p>
    <w:p w14:paraId="60061E4C" w14:textId="77777777" w:rsidR="006832E6" w:rsidRPr="00AF0A7B" w:rsidRDefault="006832E6" w:rsidP="00994CA7">
      <w:pPr>
        <w:rPr>
          <w:rFonts w:asciiTheme="minorHAnsi" w:hAnsiTheme="minorHAnsi" w:cstheme="minorHAnsi"/>
          <w:b/>
          <w:sz w:val="22"/>
          <w:lang w:val="ru-RU" w:eastAsia="sr-Latn-CS"/>
        </w:rPr>
      </w:pPr>
    </w:p>
    <w:p w14:paraId="44EAFD9C" w14:textId="77777777" w:rsidR="006832E6" w:rsidRPr="00AF0A7B" w:rsidRDefault="006832E6" w:rsidP="00994CA7">
      <w:pPr>
        <w:rPr>
          <w:rFonts w:asciiTheme="minorHAnsi" w:hAnsiTheme="minorHAnsi" w:cstheme="minorHAnsi"/>
          <w:b/>
          <w:sz w:val="22"/>
          <w:lang w:val="ru-RU" w:eastAsia="sr-Latn-CS"/>
        </w:rPr>
      </w:pPr>
    </w:p>
    <w:p w14:paraId="4B94D5A5" w14:textId="77777777" w:rsidR="006832E6" w:rsidRPr="00AF0A7B" w:rsidRDefault="006832E6" w:rsidP="00994CA7">
      <w:pPr>
        <w:rPr>
          <w:rFonts w:asciiTheme="minorHAnsi" w:hAnsiTheme="minorHAnsi" w:cstheme="minorHAnsi"/>
          <w:b/>
          <w:sz w:val="22"/>
          <w:lang w:val="ru-RU" w:eastAsia="sr-Latn-CS"/>
        </w:rPr>
      </w:pPr>
    </w:p>
    <w:p w14:paraId="3DEEC669" w14:textId="77777777" w:rsidR="006832E6" w:rsidRPr="00AF0A7B" w:rsidRDefault="006832E6" w:rsidP="00994CA7">
      <w:pPr>
        <w:rPr>
          <w:rFonts w:asciiTheme="minorHAnsi" w:hAnsiTheme="minorHAnsi" w:cstheme="minorHAnsi"/>
          <w:b/>
          <w:sz w:val="22"/>
          <w:lang w:val="ru-RU" w:eastAsia="sr-Latn-CS"/>
        </w:rPr>
      </w:pPr>
    </w:p>
    <w:p w14:paraId="049F31CB" w14:textId="77777777" w:rsidR="00AC268F" w:rsidRPr="00AF0A7B" w:rsidRDefault="00AC268F" w:rsidP="00994CA7">
      <w:pPr>
        <w:jc w:val="center"/>
        <w:rPr>
          <w:rFonts w:asciiTheme="minorHAnsi" w:hAnsiTheme="minorHAnsi" w:cstheme="minorHAnsi"/>
          <w:b/>
          <w:sz w:val="22"/>
          <w:lang w:val="sr-Latn-RS" w:eastAsia="sr-Latn-CS"/>
        </w:rPr>
      </w:pPr>
    </w:p>
    <w:p w14:paraId="53128261" w14:textId="77777777" w:rsidR="00AC268F" w:rsidRPr="00AF0A7B" w:rsidRDefault="00AC268F" w:rsidP="00994CA7">
      <w:pPr>
        <w:jc w:val="center"/>
        <w:rPr>
          <w:rFonts w:asciiTheme="minorHAnsi" w:hAnsiTheme="minorHAnsi" w:cstheme="minorHAnsi"/>
          <w:b/>
          <w:sz w:val="22"/>
          <w:lang w:val="sr-Latn-RS" w:eastAsia="sr-Latn-CS"/>
        </w:rPr>
      </w:pPr>
    </w:p>
    <w:p w14:paraId="04534443" w14:textId="77777777" w:rsidR="00CF4926" w:rsidRDefault="006832E6" w:rsidP="00077ABE">
      <w:pPr>
        <w:rPr>
          <w:rFonts w:asciiTheme="minorHAnsi" w:hAnsiTheme="minorHAnsi" w:cstheme="minorHAnsi"/>
          <w:b/>
          <w:sz w:val="32"/>
          <w:szCs w:val="32"/>
          <w:lang w:val="ru-RU" w:eastAsia="sr-Latn-CS"/>
        </w:rPr>
        <w:sectPr w:rsidR="00CF4926" w:rsidSect="00835E21">
          <w:headerReference w:type="default" r:id="rId12"/>
          <w:footerReference w:type="default" r:id="rId13"/>
          <w:headerReference w:type="first" r:id="rId14"/>
          <w:pgSz w:w="11910" w:h="16850"/>
          <w:pgMar w:top="1440" w:right="1080" w:bottom="1440" w:left="1080" w:header="750" w:footer="1228" w:gutter="0"/>
          <w:cols w:space="720"/>
          <w:titlePg/>
          <w:docGrid w:linePitch="326"/>
        </w:sectPr>
      </w:pPr>
      <w:r w:rsidRPr="00AF0A7B">
        <w:rPr>
          <w:rFonts w:asciiTheme="minorHAnsi" w:hAnsiTheme="minorHAnsi" w:cstheme="minorHAnsi"/>
          <w:b/>
          <w:sz w:val="32"/>
          <w:szCs w:val="32"/>
          <w:lang w:val="ru-RU" w:eastAsia="sr-Latn-CS"/>
        </w:rPr>
        <w:t xml:space="preserve">                                        Септембар 2019.</w:t>
      </w:r>
    </w:p>
    <w:p w14:paraId="7F693A88" w14:textId="096E78CA" w:rsidR="006832E6" w:rsidRPr="00AF0A7B" w:rsidRDefault="006832E6" w:rsidP="00DA1E87">
      <w:pPr>
        <w:pStyle w:val="Heading1"/>
        <w:spacing w:before="0" w:after="0"/>
        <w:jc w:val="both"/>
        <w:rPr>
          <w:rFonts w:asciiTheme="minorHAnsi" w:hAnsiTheme="minorHAnsi" w:cstheme="minorHAnsi"/>
          <w:szCs w:val="32"/>
        </w:rPr>
      </w:pPr>
      <w:r w:rsidRPr="00AF0A7B">
        <w:rPr>
          <w:rFonts w:asciiTheme="minorHAnsi" w:hAnsiTheme="minorHAnsi" w:cstheme="minorHAnsi"/>
          <w:szCs w:val="32"/>
          <w:lang w:val="ru-RU" w:eastAsia="sr-Latn-CS"/>
        </w:rPr>
        <w:lastRenderedPageBreak/>
        <w:t xml:space="preserve">Стандард 1: </w:t>
      </w:r>
      <w:r w:rsidRPr="00AF0A7B">
        <w:rPr>
          <w:rFonts w:asciiTheme="minorHAnsi" w:hAnsiTheme="minorHAnsi" w:cstheme="minorHAnsi"/>
          <w:szCs w:val="32"/>
          <w:lang w:val="ru-RU"/>
        </w:rPr>
        <w:t>Стратегија обезбеђења квалитета</w:t>
      </w:r>
    </w:p>
    <w:p w14:paraId="62486C05" w14:textId="77777777" w:rsidR="006832E6" w:rsidRPr="00AF0A7B" w:rsidRDefault="006832E6" w:rsidP="00DA1E87">
      <w:pPr>
        <w:spacing w:after="0"/>
        <w:rPr>
          <w:rFonts w:asciiTheme="minorHAnsi" w:hAnsiTheme="minorHAnsi" w:cstheme="minorHAnsi"/>
          <w:sz w:val="22"/>
          <w:lang w:eastAsia="ko-KR"/>
        </w:rPr>
      </w:pPr>
    </w:p>
    <w:p w14:paraId="4101652C" w14:textId="77777777" w:rsidR="006832E6" w:rsidRPr="00AF0A7B" w:rsidRDefault="006832E6" w:rsidP="00DA1E87">
      <w:pPr>
        <w:spacing w:after="0"/>
        <w:rPr>
          <w:rFonts w:asciiTheme="minorHAnsi" w:hAnsiTheme="minorHAnsi" w:cstheme="minorHAnsi"/>
          <w:sz w:val="22"/>
          <w:lang w:eastAsia="ko-KR"/>
        </w:rPr>
      </w:pPr>
    </w:p>
    <w:p w14:paraId="556AEF6C" w14:textId="77777777" w:rsidR="006832E6" w:rsidRPr="00AF0A7B" w:rsidRDefault="006832E6" w:rsidP="00DA1E87">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4B99056E" w14:textId="77777777" w:rsidR="006832E6" w:rsidRPr="00AF0A7B" w:rsidRDefault="006832E6" w:rsidP="00DA1E87">
      <w:pPr>
        <w:spacing w:after="0"/>
        <w:rPr>
          <w:rFonts w:asciiTheme="minorHAnsi" w:hAnsiTheme="minorHAnsi" w:cstheme="minorHAnsi"/>
          <w:sz w:val="22"/>
          <w:lang w:val="ru-RU"/>
        </w:rPr>
      </w:pPr>
    </w:p>
    <w:p w14:paraId="4BC459A8" w14:textId="77777777" w:rsidR="006832E6" w:rsidRPr="00AF0A7B" w:rsidRDefault="006832E6" w:rsidP="006A7D4A">
      <w:pPr>
        <w:ind w:firstLine="0"/>
        <w:rPr>
          <w:rFonts w:asciiTheme="minorHAnsi" w:hAnsiTheme="minorHAnsi" w:cstheme="minorHAnsi"/>
          <w:sz w:val="22"/>
          <w:lang w:val="ru-RU"/>
        </w:rPr>
      </w:pPr>
      <w:r w:rsidRPr="00AF0A7B">
        <w:rPr>
          <w:rFonts w:asciiTheme="minorHAnsi" w:hAnsiTheme="minorHAnsi" w:cstheme="minorHAnsi"/>
          <w:sz w:val="22"/>
          <w:lang w:val="ru-RU"/>
        </w:rPr>
        <w:t>Политика обезбеђења квалитета Универзитета у Београду - Фармацеутског факултета (у даљем тексту Факултет) присутна је од самог његовог оснивања и у складу је са стратешким циљевима, мисијом и визијом развоја фармацеутске делатности у Србији и образовања савременог фармацеута и фармацеута–медицинског биохемичара. Иако се политика квалитета ранијих деценија није изражавала кроз формалне документе, од 2007. године постоји писана верзија Стратегије за обезбеђења квалитета Факултета (у даљем тексту Стратегија).</w:t>
      </w:r>
    </w:p>
    <w:p w14:paraId="31201246" w14:textId="77777777" w:rsidR="006832E6" w:rsidRPr="00AF0A7B" w:rsidRDefault="006832E6" w:rsidP="006A7D4A">
      <w:pPr>
        <w:rPr>
          <w:rFonts w:asciiTheme="minorHAnsi" w:hAnsiTheme="minorHAnsi" w:cstheme="minorHAnsi"/>
          <w:sz w:val="22"/>
          <w:lang w:val="ru-RU"/>
        </w:rPr>
      </w:pPr>
      <w:r w:rsidRPr="00AF0A7B">
        <w:rPr>
          <w:rFonts w:asciiTheme="minorHAnsi" w:hAnsiTheme="minorHAnsi" w:cstheme="minorHAnsi"/>
          <w:sz w:val="22"/>
          <w:lang w:val="ru-RU"/>
        </w:rPr>
        <w:t xml:space="preserve">Прву стратегију одобрио је Савет Факултета, као орган управљања 2007. године, а на предлог органа пословођења (декана Факултета). Ова верзија је ревидирана и усвојена је нова верзија Стратегије 29.10.2012. године. У децембру 2018. године Стратегија је такође ревидирана и усвојена </w:t>
      </w:r>
      <w:r w:rsidRPr="00AF0A7B">
        <w:rPr>
          <w:rFonts w:asciiTheme="minorHAnsi" w:hAnsiTheme="minorHAnsi" w:cstheme="minorHAnsi"/>
          <w:sz w:val="22"/>
        </w:rPr>
        <w:t>je</w:t>
      </w:r>
      <w:r w:rsidRPr="00AF0A7B">
        <w:rPr>
          <w:rFonts w:asciiTheme="minorHAnsi" w:hAnsiTheme="minorHAnsi" w:cstheme="minorHAnsi"/>
          <w:sz w:val="22"/>
          <w:lang w:val="ru-RU"/>
        </w:rPr>
        <w:t xml:space="preserve"> нова (све Стратегије су доступне на интернет страници Факултета), Прилог. 1.1 Стратегија обезбеђења квалитета.</w:t>
      </w:r>
    </w:p>
    <w:p w14:paraId="7B9A34E7" w14:textId="77777777" w:rsidR="006832E6" w:rsidRPr="00AF0A7B" w:rsidRDefault="006832E6" w:rsidP="00DC540A">
      <w:pPr>
        <w:rPr>
          <w:rFonts w:asciiTheme="minorHAnsi" w:hAnsiTheme="minorHAnsi" w:cstheme="minorHAnsi"/>
          <w:sz w:val="22"/>
          <w:lang w:val="ru-RU"/>
        </w:rPr>
      </w:pPr>
      <w:r w:rsidRPr="00AF0A7B">
        <w:rPr>
          <w:rFonts w:asciiTheme="minorHAnsi" w:hAnsiTheme="minorHAnsi" w:cstheme="minorHAnsi"/>
          <w:sz w:val="22"/>
          <w:lang w:val="ru-RU"/>
        </w:rPr>
        <w:t>Планови рада и активности Факултета у складу су са стратешким опредељењима и презентовани су у Плану рада, који на почетку сваке календарске године доноси орган пословођења. Орган пословођења израђује Извештај о раду Факултета, док Комисија за обезбеђење квалитета  (у даљем тексту Комисија), анализира и преиспитује извештаје.</w:t>
      </w:r>
    </w:p>
    <w:p w14:paraId="40714C02" w14:textId="77777777" w:rsidR="006832E6" w:rsidRPr="00AF0A7B" w:rsidRDefault="006832E6" w:rsidP="00DC540A">
      <w:pPr>
        <w:rPr>
          <w:rFonts w:asciiTheme="minorHAnsi" w:hAnsiTheme="minorHAnsi" w:cstheme="minorHAnsi"/>
          <w:sz w:val="22"/>
          <w:lang w:val="ru-RU"/>
        </w:rPr>
      </w:pPr>
      <w:r w:rsidRPr="00AF0A7B">
        <w:rPr>
          <w:rFonts w:asciiTheme="minorHAnsi" w:hAnsiTheme="minorHAnsi" w:cstheme="minorHAnsi"/>
          <w:sz w:val="22"/>
          <w:lang w:val="ru-RU"/>
        </w:rPr>
        <w:t xml:space="preserve">У складу са обезбеђењем квалитета, редовно се спроводи самовредновање. Прво самовредновање и оцењивање квалитета Факултета обухватило је период до 2008. године. Друго самовредновање обухватило је период од 2008. до 2010. године, треће самовредновање период 2010-2012, а четврто од 2012. до 2015. године. Кроз четврто самовредновање је обухваћена и </w:t>
      </w:r>
      <w:r w:rsidRPr="00AF0A7B">
        <w:rPr>
          <w:rFonts w:asciiTheme="minorHAnsi" w:hAnsiTheme="minorHAnsi" w:cstheme="minorHAnsi"/>
          <w:sz w:val="22"/>
        </w:rPr>
        <w:t>SWOT</w:t>
      </w:r>
      <w:r w:rsidRPr="00AF0A7B">
        <w:rPr>
          <w:rFonts w:asciiTheme="minorHAnsi" w:hAnsiTheme="minorHAnsi" w:cstheme="minorHAnsi"/>
          <w:sz w:val="22"/>
          <w:lang w:val="ru-RU"/>
        </w:rPr>
        <w:t xml:space="preserve"> анализа, као и предлози активности које је потребно спровести за постизање квалитета у одређеној области. Из предлога су јасно видљиви мерљиви циљеви. Најновији Извештај о самовредновању  (пети по реду) усвојен је на Наставно-научном већу Факултета у децембру 2018. године и обухвата период од 2015. до 2018. године. С обзиром на измену акредитационих стандарда из марта 2019.</w:t>
      </w:r>
      <w:r w:rsidRPr="00AF0A7B">
        <w:rPr>
          <w:rFonts w:asciiTheme="minorHAnsi" w:hAnsiTheme="minorHAnsi" w:cstheme="minorHAnsi"/>
          <w:sz w:val="22"/>
        </w:rPr>
        <w:t xml:space="preserve"> </w:t>
      </w:r>
      <w:r w:rsidRPr="00AF0A7B">
        <w:rPr>
          <w:rFonts w:asciiTheme="minorHAnsi" w:hAnsiTheme="minorHAnsi" w:cstheme="minorHAnsi"/>
          <w:sz w:val="22"/>
          <w:lang w:val="ru-RU"/>
        </w:rPr>
        <w:t>године, извршена је измена и допуна извештаја из децембра 2018. године.</w:t>
      </w:r>
    </w:p>
    <w:p w14:paraId="2F0BF7C0" w14:textId="77777777" w:rsidR="006832E6" w:rsidRPr="00AF0A7B" w:rsidRDefault="006832E6" w:rsidP="00DC540A">
      <w:pPr>
        <w:rPr>
          <w:rFonts w:asciiTheme="minorHAnsi" w:hAnsiTheme="minorHAnsi" w:cstheme="minorHAnsi"/>
          <w:sz w:val="22"/>
          <w:lang w:val="ru-RU"/>
        </w:rPr>
      </w:pPr>
      <w:r w:rsidRPr="00AF0A7B">
        <w:rPr>
          <w:rFonts w:asciiTheme="minorHAnsi" w:hAnsiTheme="minorHAnsi" w:cstheme="minorHAnsi"/>
          <w:sz w:val="22"/>
          <w:lang w:val="ru-RU"/>
        </w:rPr>
        <w:t>Све верзије Извештаја о самовредновању су доступне на интернет страници Факултета.</w:t>
      </w:r>
    </w:p>
    <w:p w14:paraId="712B6989" w14:textId="77777777" w:rsidR="006832E6" w:rsidRPr="00AF0A7B" w:rsidRDefault="006832E6" w:rsidP="00DC540A">
      <w:pPr>
        <w:rPr>
          <w:rFonts w:asciiTheme="minorHAnsi" w:hAnsiTheme="minorHAnsi" w:cstheme="minorHAnsi"/>
          <w:sz w:val="22"/>
          <w:lang w:val="ru-RU"/>
        </w:rPr>
      </w:pPr>
      <w:r w:rsidRPr="00AF0A7B">
        <w:rPr>
          <w:rFonts w:asciiTheme="minorHAnsi" w:hAnsiTheme="minorHAnsi" w:cstheme="minorHAnsi"/>
          <w:sz w:val="22"/>
          <w:lang w:val="ru-RU"/>
        </w:rPr>
        <w:t>Самовредновање је спроведено у свим сегментима рада Факултета (студијски програми, настава, студенти, наставници, научноистраживачки рад, ненаставно особље, материјална средства, простор и опрема, библиотечки фонд, процес управљања, финансије) и у складу су са Стандардима министарства просвете који су у том периоду били актуелни.</w:t>
      </w:r>
    </w:p>
    <w:p w14:paraId="6B8BBFDA" w14:textId="2B538206" w:rsidR="006832E6" w:rsidRPr="00AF0A7B" w:rsidRDefault="006832E6" w:rsidP="00DC540A">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           Стратегију обезбеђења квалитета доноси орган управљања (Савет), на предлог органа пословођења (</w:t>
      </w:r>
      <w:r w:rsidR="00092B30">
        <w:rPr>
          <w:rFonts w:asciiTheme="minorHAnsi" w:hAnsiTheme="minorHAnsi" w:cstheme="minorHAnsi"/>
          <w:sz w:val="22"/>
          <w:lang w:val="ru-RU"/>
        </w:rPr>
        <w:t>Д</w:t>
      </w:r>
      <w:r w:rsidRPr="00AF0A7B">
        <w:rPr>
          <w:rFonts w:asciiTheme="minorHAnsi" w:hAnsiTheme="minorHAnsi" w:cstheme="minorHAnsi"/>
          <w:sz w:val="22"/>
          <w:lang w:val="ru-RU"/>
        </w:rPr>
        <w:t>екан).</w:t>
      </w:r>
    </w:p>
    <w:p w14:paraId="2F270CAC" w14:textId="77777777" w:rsidR="006832E6" w:rsidRPr="00AF0A7B" w:rsidRDefault="006832E6" w:rsidP="00D425DA">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          У креирању стратегије, укључени су и други друштвени субјекти, попут сродних факултета, фармацеутских друштава, Коморе фармацеута и Коморе биохемичара, Министарства здравља и Министарства просвете, Апотекарске коморе, бројне фармацеутске установе које обављају фармацеутску делатност итд.</w:t>
      </w:r>
    </w:p>
    <w:p w14:paraId="4FBD46C6" w14:textId="77777777" w:rsidR="006832E6" w:rsidRPr="00AF0A7B" w:rsidRDefault="006832E6" w:rsidP="001B176D">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          Са Стратегијом обезбеђења квалитета упознати су сви запослени на Факултету. Све досадашње стратегије налазе се на интернет страници Факултета.</w:t>
      </w:r>
    </w:p>
    <w:p w14:paraId="6F215ACC" w14:textId="77777777" w:rsidR="006832E6" w:rsidRPr="00AF0A7B" w:rsidRDefault="006832E6" w:rsidP="001B176D">
      <w:pPr>
        <w:ind w:firstLine="0"/>
        <w:rPr>
          <w:rFonts w:asciiTheme="minorHAnsi" w:eastAsia="TimesNewRoman" w:hAnsiTheme="minorHAnsi" w:cstheme="minorHAnsi"/>
          <w:sz w:val="22"/>
          <w:lang w:val="ru-RU" w:eastAsia="sr-Latn-CS"/>
        </w:rPr>
      </w:pPr>
      <w:r w:rsidRPr="00AF0A7B">
        <w:rPr>
          <w:rFonts w:asciiTheme="minorHAnsi" w:hAnsiTheme="minorHAnsi" w:cstheme="minorHAnsi"/>
          <w:sz w:val="22"/>
          <w:lang w:val="ru-RU"/>
        </w:rPr>
        <w:t xml:space="preserve">          Евалуација стратегије и активности обавља се кроз анализу и преиспитивање. Евалуацију годишњих извештаја обавља Комисија, у складу са својим Правилником о раду. Факултет је дефинисао м</w:t>
      </w:r>
      <w:r w:rsidRPr="00AF0A7B">
        <w:rPr>
          <w:rFonts w:asciiTheme="minorHAnsi" w:eastAsia="TimesNewRoman" w:hAnsiTheme="minorHAnsi" w:cstheme="minorHAnsi"/>
          <w:sz w:val="22"/>
          <w:lang w:val="ru-RU" w:eastAsia="sr-Latn-CS"/>
        </w:rPr>
        <w:t xml:space="preserve">ере и субјекте обезбеђења квалитета, који су наведени у </w:t>
      </w:r>
      <w:r w:rsidRPr="00AF0A7B">
        <w:rPr>
          <w:rFonts w:asciiTheme="minorHAnsi" w:eastAsia="TimesNewRoman" w:hAnsiTheme="minorHAnsi" w:cstheme="minorHAnsi"/>
          <w:i/>
          <w:iCs/>
          <w:sz w:val="22"/>
          <w:lang w:val="ru-RU" w:eastAsia="sr-Latn-CS"/>
        </w:rPr>
        <w:t>Правилнику о стандардима и поступцима за обезбеђење квалитета Универзитета у Београду</w:t>
      </w:r>
      <w:r w:rsidRPr="00AF0A7B">
        <w:rPr>
          <w:rFonts w:asciiTheme="minorHAnsi" w:eastAsia="TimesNewRoman" w:hAnsiTheme="minorHAnsi" w:cstheme="minorHAnsi"/>
          <w:sz w:val="22"/>
          <w:lang w:val="ru-RU" w:eastAsia="sr-Latn-CS"/>
        </w:rPr>
        <w:t>, који је доступан на интернет страници Универзитета у Београду, Прилог 1.2.</w:t>
      </w:r>
    </w:p>
    <w:p w14:paraId="34A2F330" w14:textId="77777777" w:rsidR="006832E6" w:rsidRPr="00AF0A7B" w:rsidRDefault="006832E6" w:rsidP="00A97F69">
      <w:pPr>
        <w:rPr>
          <w:rFonts w:asciiTheme="minorHAnsi" w:hAnsiTheme="minorHAnsi" w:cstheme="minorHAnsi"/>
          <w:b/>
          <w:sz w:val="22"/>
          <w:lang w:val="ru-RU"/>
        </w:rPr>
      </w:pPr>
      <w:r w:rsidRPr="00AF0A7B">
        <w:rPr>
          <w:rFonts w:asciiTheme="minorHAnsi" w:hAnsiTheme="minorHAnsi" w:cstheme="minorHAnsi"/>
          <w:sz w:val="22"/>
          <w:lang w:val="ru-RU"/>
        </w:rPr>
        <w:lastRenderedPageBreak/>
        <w:t>Плановима рада Комисије и руководства Факултета обухваћена је обавеза редовних анализа, комуникација и сарадње у спровођењу циљева и њиховој дугорочности. Факултет је остварио добре резултате у претходном трогодишњем периоду, што се документује низом анкета и прилога у овом документу. Пратећи резултате студентских анкета о студијским програмима, као и мишљења послодаваца, а у складу са савременим трендовима у школовању фармацеута и фармацеута-медицинских биохемичара,</w:t>
      </w:r>
      <w:r w:rsidRPr="00AF0A7B">
        <w:rPr>
          <w:rFonts w:asciiTheme="minorHAnsi" w:hAnsiTheme="minorHAnsi" w:cstheme="minorHAnsi"/>
          <w:sz w:val="22"/>
        </w:rPr>
        <w:t xml:space="preserve"> ревидиран је Акциони план за сповођење Стратегије за обезбеђење квалитета (Прилог 1.3) и</w:t>
      </w:r>
      <w:r w:rsidRPr="00AF0A7B">
        <w:rPr>
          <w:rFonts w:asciiTheme="minorHAnsi" w:hAnsiTheme="minorHAnsi" w:cstheme="minorHAnsi"/>
          <w:sz w:val="22"/>
          <w:lang w:val="ru-RU"/>
        </w:rPr>
        <w:t xml:space="preserve"> у </w:t>
      </w:r>
      <w:r w:rsidRPr="00AF0A7B">
        <w:rPr>
          <w:rFonts w:asciiTheme="minorHAnsi" w:hAnsiTheme="minorHAnsi" w:cstheme="minorHAnsi"/>
          <w:sz w:val="22"/>
        </w:rPr>
        <w:t>претходном</w:t>
      </w:r>
      <w:r w:rsidRPr="00AF0A7B">
        <w:rPr>
          <w:rFonts w:asciiTheme="minorHAnsi" w:hAnsiTheme="minorHAnsi" w:cstheme="minorHAnsi"/>
          <w:sz w:val="22"/>
          <w:lang w:val="ru-RU"/>
        </w:rPr>
        <w:t xml:space="preserve"> периоду, акредитован</w:t>
      </w:r>
      <w:r w:rsidRPr="00AF0A7B">
        <w:rPr>
          <w:rFonts w:asciiTheme="minorHAnsi" w:hAnsiTheme="minorHAnsi" w:cstheme="minorHAnsi"/>
          <w:sz w:val="22"/>
        </w:rPr>
        <w:t xml:space="preserve">е су интегрисане академске студије и </w:t>
      </w:r>
      <w:r w:rsidRPr="00AF0A7B">
        <w:rPr>
          <w:rFonts w:asciiTheme="minorHAnsi" w:hAnsiTheme="minorHAnsi" w:cstheme="minorHAnsi"/>
          <w:sz w:val="22"/>
          <w:lang w:val="ru-RU"/>
        </w:rPr>
        <w:t>неколико студијских програма специјалистичких академских студија.</w:t>
      </w:r>
    </w:p>
    <w:p w14:paraId="6E04D4F4" w14:textId="77777777" w:rsidR="006832E6" w:rsidRPr="00AF0A7B" w:rsidRDefault="006832E6" w:rsidP="00DC540A">
      <w:pPr>
        <w:spacing w:after="0"/>
        <w:rPr>
          <w:rFonts w:asciiTheme="minorHAnsi" w:hAnsiTheme="minorHAnsi" w:cstheme="minorHAnsi"/>
          <w:sz w:val="22"/>
          <w:lang w:val="ru-RU"/>
        </w:rPr>
      </w:pPr>
      <w:r w:rsidRPr="00AF0A7B">
        <w:rPr>
          <w:rFonts w:asciiTheme="minorHAnsi" w:hAnsiTheme="minorHAnsi" w:cstheme="minorHAnsi"/>
          <w:sz w:val="22"/>
          <w:lang w:val="ru-RU"/>
        </w:rPr>
        <w:t xml:space="preserve">Факултет је радио на развоју и имплементацији система управљања квалитетом, да би се тај процес завршио у 2015. години сертификацијом имплементираног система </w:t>
      </w:r>
      <w:r w:rsidRPr="00AF0A7B">
        <w:rPr>
          <w:rFonts w:asciiTheme="minorHAnsi" w:hAnsiTheme="minorHAnsi" w:cstheme="minorHAnsi"/>
          <w:sz w:val="22"/>
        </w:rPr>
        <w:t>ISO</w:t>
      </w:r>
      <w:r w:rsidRPr="00AF0A7B">
        <w:rPr>
          <w:rFonts w:asciiTheme="minorHAnsi" w:hAnsiTheme="minorHAnsi" w:cstheme="minorHAnsi"/>
          <w:sz w:val="22"/>
          <w:lang w:val="ru-RU"/>
        </w:rPr>
        <w:t xml:space="preserve"> 9001:2008. Систем менаџмента квалитетом је уведен у област високог образовања и у две лабораторије на Факултету: Лабораторију за испитивање и контролу лекова и Лабораторија за микробиолошка испитивања. Лабораторије су добиле Сертификат Добре произвођачке праксе 2019. </w:t>
      </w:r>
      <w:r w:rsidRPr="00AF0A7B">
        <w:rPr>
          <w:rFonts w:asciiTheme="minorHAnsi" w:hAnsiTheme="minorHAnsi" w:cstheme="minorHAnsi"/>
          <w:sz w:val="22"/>
        </w:rPr>
        <w:t>г</w:t>
      </w:r>
      <w:r w:rsidRPr="00AF0A7B">
        <w:rPr>
          <w:rFonts w:asciiTheme="minorHAnsi" w:hAnsiTheme="minorHAnsi" w:cstheme="minorHAnsi"/>
          <w:sz w:val="22"/>
          <w:lang w:val="ru-RU"/>
        </w:rPr>
        <w:t>одине, од стране Министарства здрав</w:t>
      </w:r>
      <w:r w:rsidRPr="00AF0A7B">
        <w:rPr>
          <w:rFonts w:asciiTheme="minorHAnsi" w:hAnsiTheme="minorHAnsi" w:cstheme="minorHAnsi"/>
          <w:sz w:val="22"/>
        </w:rPr>
        <w:t>љ</w:t>
      </w:r>
      <w:r w:rsidRPr="00AF0A7B">
        <w:rPr>
          <w:rFonts w:asciiTheme="minorHAnsi" w:hAnsiTheme="minorHAnsi" w:cstheme="minorHAnsi"/>
          <w:sz w:val="22"/>
          <w:lang w:val="ru-RU"/>
        </w:rPr>
        <w:t>а. Израђено је више од 20 упутстава и стандардних оперативних процедура  које се односе на све процесе рада на Факултету, а  које се стално ревидирају и унапређују, о чему говори број њихових издања.</w:t>
      </w:r>
    </w:p>
    <w:p w14:paraId="1299C43A" w14:textId="77777777" w:rsidR="006832E6" w:rsidRPr="00AF0A7B" w:rsidRDefault="006832E6" w:rsidP="00DC540A">
      <w:pPr>
        <w:spacing w:after="0"/>
        <w:rPr>
          <w:rFonts w:asciiTheme="minorHAnsi" w:hAnsiTheme="minorHAnsi" w:cstheme="minorHAnsi"/>
          <w:sz w:val="22"/>
          <w:lang w:val="ru-RU"/>
        </w:rPr>
      </w:pPr>
    </w:p>
    <w:p w14:paraId="5EF1B901" w14:textId="77777777" w:rsidR="006832E6" w:rsidRPr="00AF0A7B" w:rsidRDefault="006832E6" w:rsidP="00D425DA">
      <w:pPr>
        <w:widowControl w:val="0"/>
        <w:tabs>
          <w:tab w:val="left" w:pos="620"/>
        </w:tabs>
        <w:autoSpaceDE w:val="0"/>
        <w:autoSpaceDN w:val="0"/>
        <w:spacing w:before="95" w:after="0"/>
        <w:ind w:firstLine="0"/>
        <w:jc w:val="left"/>
        <w:rPr>
          <w:rFonts w:asciiTheme="minorHAnsi" w:hAnsiTheme="minorHAnsi" w:cstheme="minorHAnsi"/>
          <w:b/>
          <w:sz w:val="22"/>
          <w:lang w:val="ru-RU"/>
        </w:rPr>
      </w:pPr>
      <w:r w:rsidRPr="00AF0A7B">
        <w:rPr>
          <w:rFonts w:asciiTheme="minorHAnsi" w:hAnsiTheme="minorHAnsi" w:cstheme="minorHAnsi"/>
          <w:b/>
          <w:spacing w:val="14"/>
          <w:sz w:val="22"/>
        </w:rPr>
        <w:t>SWOT</w:t>
      </w:r>
      <w:r w:rsidRPr="00AF0A7B">
        <w:rPr>
          <w:rFonts w:asciiTheme="minorHAnsi" w:hAnsiTheme="minorHAnsi" w:cstheme="minorHAnsi"/>
          <w:b/>
          <w:spacing w:val="14"/>
          <w:sz w:val="22"/>
          <w:lang w:val="ru-RU"/>
        </w:rPr>
        <w:t xml:space="preserve"> </w:t>
      </w:r>
      <w:r w:rsidRPr="00AF0A7B">
        <w:rPr>
          <w:rFonts w:asciiTheme="minorHAnsi" w:hAnsiTheme="minorHAnsi" w:cstheme="minorHAnsi"/>
          <w:b/>
          <w:spacing w:val="9"/>
          <w:sz w:val="22"/>
          <w:lang w:val="ru-RU"/>
        </w:rPr>
        <w:t>ан</w:t>
      </w:r>
      <w:r w:rsidRPr="00AF0A7B">
        <w:rPr>
          <w:rFonts w:asciiTheme="minorHAnsi" w:hAnsiTheme="minorHAnsi" w:cstheme="minorHAnsi"/>
          <w:b/>
          <w:spacing w:val="-42"/>
          <w:sz w:val="22"/>
          <w:lang w:val="ru-RU"/>
        </w:rPr>
        <w:t xml:space="preserve"> </w:t>
      </w:r>
      <w:r w:rsidRPr="00AF0A7B">
        <w:rPr>
          <w:rFonts w:asciiTheme="minorHAnsi" w:hAnsiTheme="minorHAnsi" w:cstheme="minorHAnsi"/>
          <w:b/>
          <w:spacing w:val="14"/>
          <w:sz w:val="22"/>
          <w:lang w:val="ru-RU"/>
        </w:rPr>
        <w:t>ализа</w:t>
      </w:r>
    </w:p>
    <w:p w14:paraId="4DDBEF00" w14:textId="77777777" w:rsidR="006832E6" w:rsidRPr="00AF0A7B" w:rsidRDefault="006832E6" w:rsidP="007670EE">
      <w:pPr>
        <w:autoSpaceDE w:val="0"/>
        <w:autoSpaceDN w:val="0"/>
        <w:adjustRightInd w:val="0"/>
        <w:spacing w:after="0"/>
        <w:ind w:firstLine="0"/>
        <w:rPr>
          <w:rFonts w:asciiTheme="minorHAnsi" w:hAnsiTheme="minorHAnsi" w:cstheme="minorHAnsi"/>
          <w:bCs/>
          <w:sz w:val="22"/>
        </w:rPr>
      </w:pPr>
    </w:p>
    <w:p w14:paraId="6D66EEF7" w14:textId="77777777" w:rsidR="006832E6" w:rsidRPr="00AF0A7B" w:rsidRDefault="006832E6" w:rsidP="00850909">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w:t>
      </w:r>
      <w:r w:rsidRPr="00AF0A7B">
        <w:rPr>
          <w:rFonts w:asciiTheme="minorHAnsi" w:hAnsiTheme="minorHAnsi" w:cstheme="minorHAnsi"/>
          <w:bCs/>
          <w:sz w:val="22"/>
        </w:rPr>
        <w:t>н</w:t>
      </w:r>
      <w:r w:rsidRPr="00AF0A7B">
        <w:rPr>
          <w:rFonts w:asciiTheme="minorHAnsi" w:hAnsiTheme="minorHAnsi" w:cstheme="minorHAnsi"/>
          <w:bCs/>
          <w:sz w:val="22"/>
          <w:lang w:val="ru-RU"/>
        </w:rPr>
        <w:t xml:space="preserve">ио </w:t>
      </w:r>
      <w:r w:rsidRPr="00AF0A7B">
        <w:rPr>
          <w:rFonts w:asciiTheme="minorHAnsi" w:hAnsiTheme="minorHAnsi" w:cstheme="minorHAnsi"/>
          <w:bCs/>
          <w:sz w:val="22"/>
        </w:rPr>
        <w:t xml:space="preserve">неке од </w:t>
      </w:r>
      <w:r w:rsidRPr="00AF0A7B">
        <w:rPr>
          <w:rFonts w:asciiTheme="minorHAnsi" w:hAnsiTheme="minorHAnsi" w:cstheme="minorHAnsi"/>
          <w:bCs/>
          <w:sz w:val="22"/>
          <w:lang w:val="ru-RU"/>
        </w:rPr>
        <w:t>следећ</w:t>
      </w:r>
      <w:r w:rsidRPr="00AF0A7B">
        <w:rPr>
          <w:rFonts w:asciiTheme="minorHAnsi" w:hAnsiTheme="minorHAnsi" w:cstheme="minorHAnsi"/>
          <w:bCs/>
          <w:sz w:val="22"/>
        </w:rPr>
        <w:t>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56108A4E" w14:textId="77777777" w:rsidR="006832E6" w:rsidRPr="00AF0A7B" w:rsidRDefault="006832E6" w:rsidP="00850909">
      <w:pPr>
        <w:spacing w:after="0"/>
        <w:ind w:left="720" w:firstLine="0"/>
        <w:rPr>
          <w:rFonts w:asciiTheme="minorHAnsi" w:hAnsiTheme="minorHAnsi" w:cstheme="minorHAnsi"/>
          <w:sz w:val="22"/>
        </w:rPr>
      </w:pPr>
      <w:r w:rsidRPr="00AF0A7B">
        <w:rPr>
          <w:rFonts w:asciiTheme="minorHAnsi" w:hAnsiTheme="minorHAnsi" w:cstheme="minorHAnsi"/>
          <w:sz w:val="22"/>
        </w:rPr>
        <w:t>- доношење Стратегије квалитета и њена доступност јавности;</w:t>
      </w:r>
    </w:p>
    <w:p w14:paraId="3B292B0D" w14:textId="77777777" w:rsidR="006832E6" w:rsidRPr="00AF0A7B" w:rsidRDefault="006832E6" w:rsidP="00850909">
      <w:pPr>
        <w:spacing w:after="0"/>
        <w:ind w:left="720" w:firstLine="0"/>
        <w:rPr>
          <w:rFonts w:asciiTheme="minorHAnsi" w:hAnsiTheme="minorHAnsi" w:cstheme="minorHAnsi"/>
          <w:sz w:val="22"/>
        </w:rPr>
      </w:pPr>
      <w:r w:rsidRPr="00AF0A7B">
        <w:rPr>
          <w:rFonts w:asciiTheme="minorHAnsi" w:hAnsiTheme="minorHAnsi" w:cstheme="minorHAnsi"/>
          <w:sz w:val="22"/>
        </w:rPr>
        <w:t>- доступност акциониог плана и његово ревидирање на основу спроведених анкета.</w:t>
      </w:r>
    </w:p>
    <w:p w14:paraId="30C12006" w14:textId="77777777" w:rsidR="006832E6" w:rsidRPr="00AF0A7B" w:rsidRDefault="006832E6" w:rsidP="00AC268F">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0C304114" w14:textId="77777777" w:rsidR="006832E6" w:rsidRPr="00AF0A7B" w:rsidRDefault="006832E6" w:rsidP="00AC268F">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238A6822" w14:textId="77777777" w:rsidR="006832E6" w:rsidRPr="00AF0A7B" w:rsidRDefault="006832E6" w:rsidP="001B176D">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58A7069D" w14:textId="77777777" w:rsidR="006832E6" w:rsidRPr="00AF0A7B" w:rsidRDefault="00AC268F" w:rsidP="001B176D">
      <w:pPr>
        <w:spacing w:after="0"/>
        <w:ind w:left="720" w:firstLine="0"/>
        <w:rPr>
          <w:rFonts w:asciiTheme="minorHAnsi" w:hAnsiTheme="minorHAnsi" w:cstheme="minorHAnsi"/>
          <w:sz w:val="22"/>
        </w:rPr>
      </w:pPr>
      <w:r w:rsidRPr="00AF0A7B">
        <w:rPr>
          <w:rFonts w:asciiTheme="minorHAnsi" w:hAnsiTheme="minorHAnsi" w:cstheme="minorHAnsi"/>
          <w:noProof/>
          <w:sz w:val="22"/>
          <w:lang w:val="sr-Latn-RS" w:eastAsia="sr-Latn-RS"/>
        </w:rPr>
        <mc:AlternateContent>
          <mc:Choice Requires="wps">
            <w:drawing>
              <wp:anchor distT="0" distB="0" distL="114300" distR="114300" simplePos="0" relativeHeight="251658240" behindDoc="0" locked="0" layoutInCell="1" allowOverlap="1" wp14:anchorId="58B190AF" wp14:editId="07777777">
                <wp:simplePos x="0" y="0"/>
                <wp:positionH relativeFrom="page">
                  <wp:posOffset>676910</wp:posOffset>
                </wp:positionH>
                <wp:positionV relativeFrom="paragraph">
                  <wp:posOffset>528320</wp:posOffset>
                </wp:positionV>
                <wp:extent cx="18415" cy="1968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685"/>
                        </a:xfrm>
                        <a:custGeom>
                          <a:avLst/>
                          <a:gdLst>
                            <a:gd name="T0" fmla="+- 0 1095 1066"/>
                            <a:gd name="T1" fmla="*/ T0 w 30"/>
                            <a:gd name="T2" fmla="+- 0 832 832"/>
                            <a:gd name="T3" fmla="*/ 832 h 32"/>
                            <a:gd name="T4" fmla="+- 0 1076 1066"/>
                            <a:gd name="T5" fmla="*/ T4 w 30"/>
                            <a:gd name="T6" fmla="+- 0 832 832"/>
                            <a:gd name="T7" fmla="*/ 832 h 32"/>
                            <a:gd name="T8" fmla="+- 0 1066 1066"/>
                            <a:gd name="T9" fmla="*/ T8 w 30"/>
                            <a:gd name="T10" fmla="+- 0 832 832"/>
                            <a:gd name="T11" fmla="*/ 832 h 32"/>
                            <a:gd name="T12" fmla="+- 0 1066 1066"/>
                            <a:gd name="T13" fmla="*/ T12 w 30"/>
                            <a:gd name="T14" fmla="+- 0 842 832"/>
                            <a:gd name="T15" fmla="*/ 842 h 32"/>
                            <a:gd name="T16" fmla="+- 0 1066 1066"/>
                            <a:gd name="T17" fmla="*/ T16 w 30"/>
                            <a:gd name="T18" fmla="+- 0 863 832"/>
                            <a:gd name="T19" fmla="*/ 863 h 32"/>
                            <a:gd name="T20" fmla="+- 0 1076 1066"/>
                            <a:gd name="T21" fmla="*/ T20 w 30"/>
                            <a:gd name="T22" fmla="+- 0 863 832"/>
                            <a:gd name="T23" fmla="*/ 863 h 32"/>
                            <a:gd name="T24" fmla="+- 0 1076 1066"/>
                            <a:gd name="T25" fmla="*/ T24 w 30"/>
                            <a:gd name="T26" fmla="+- 0 842 832"/>
                            <a:gd name="T27" fmla="*/ 842 h 32"/>
                            <a:gd name="T28" fmla="+- 0 1095 1066"/>
                            <a:gd name="T29" fmla="*/ T28 w 30"/>
                            <a:gd name="T30" fmla="+- 0 842 832"/>
                            <a:gd name="T31" fmla="*/ 842 h 32"/>
                            <a:gd name="T32" fmla="+- 0 1095 1066"/>
                            <a:gd name="T33" fmla="*/ T32 w 30"/>
                            <a:gd name="T34" fmla="+- 0 832 832"/>
                            <a:gd name="T35" fmla="*/ 8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DCB627" id="Freeform 2" o:spid="_x0000_s1026" style="position:absolute;margin-left:53.3pt;margin-top:41.6pt;width:1.45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" path="m29,l10,,,,,10,,31r10,l10,10r19,l29,e" fillcolor="black" stroked="f">
                <v:path arrowok="t" o:connecttype="custom" o:connectlocs="17801,511810;6138,511810;0,511810;0,517962;0,530880;6138,530880;6138,517962;17801,517962;17801,511810" o:connectangles="0,0,0,0,0,0,0,0,0"/>
                <w10:wrap anchorx="page"/>
              </v:shape>
            </w:pict>
          </mc:Fallback>
        </mc:AlternateContent>
      </w:r>
      <w:r w:rsidR="006832E6" w:rsidRPr="00AF0A7B">
        <w:rPr>
          <w:rFonts w:asciiTheme="minorHAnsi" w:hAnsiTheme="minorHAnsi" w:cstheme="minorHAnsi"/>
          <w:sz w:val="22"/>
        </w:rPr>
        <w:t>+ - мало значајно</w:t>
      </w:r>
    </w:p>
    <w:p w14:paraId="66786AD2" w14:textId="77777777" w:rsidR="006832E6" w:rsidRPr="00AF0A7B" w:rsidRDefault="006832E6" w:rsidP="001B176D">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3461D779" w14:textId="2D869579" w:rsidR="006832E6" w:rsidRPr="00AF0A7B" w:rsidRDefault="006832E6" w:rsidP="001B176D">
      <w:pPr>
        <w:spacing w:after="0"/>
        <w:ind w:left="720" w:firstLine="0"/>
        <w:rPr>
          <w:rFonts w:asciiTheme="minorHAnsi" w:hAnsiTheme="minorHAnsi" w:cstheme="minorHAnsi"/>
          <w:sz w:val="22"/>
        </w:rPr>
      </w:pPr>
    </w:p>
    <w:p w14:paraId="1F2110CF" w14:textId="77777777" w:rsidR="00426341" w:rsidRPr="00AF0A7B" w:rsidRDefault="00426341" w:rsidP="001B176D">
      <w:pPr>
        <w:spacing w:after="0"/>
        <w:ind w:left="720" w:firstLine="0"/>
        <w:rPr>
          <w:rFonts w:asciiTheme="minorHAnsi" w:hAnsiTheme="minorHAnsi" w:cstheme="minorHAnsi"/>
          <w:sz w:val="22"/>
        </w:rPr>
      </w:pPr>
    </w:p>
    <w:tbl>
      <w:tblPr>
        <w:tblW w:w="10296"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416"/>
        <w:gridCol w:w="4626"/>
        <w:gridCol w:w="713"/>
        <w:gridCol w:w="4541"/>
      </w:tblGrid>
      <w:tr w:rsidR="006832E6" w:rsidRPr="00AF0A7B" w14:paraId="56CB9E9B" w14:textId="77777777" w:rsidTr="00426341">
        <w:trPr>
          <w:trHeight w:val="645"/>
          <w:jc w:val="center"/>
        </w:trPr>
        <w:tc>
          <w:tcPr>
            <w:tcW w:w="309" w:type="dxa"/>
            <w:tcBorders>
              <w:top w:val="double" w:sz="4" w:space="0" w:color="auto"/>
              <w:left w:val="double" w:sz="4" w:space="0" w:color="auto"/>
              <w:bottom w:val="double" w:sz="4" w:space="0" w:color="auto"/>
              <w:right w:val="double" w:sz="4" w:space="0" w:color="auto"/>
            </w:tcBorders>
            <w:vAlign w:val="center"/>
          </w:tcPr>
          <w:p w14:paraId="066DDAA3"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S</w:t>
            </w:r>
          </w:p>
        </w:tc>
        <w:tc>
          <w:tcPr>
            <w:tcW w:w="4680" w:type="dxa"/>
            <w:tcBorders>
              <w:top w:val="double" w:sz="4" w:space="0" w:color="auto"/>
              <w:left w:val="double" w:sz="4" w:space="0" w:color="auto"/>
              <w:bottom w:val="double" w:sz="4" w:space="0" w:color="auto"/>
              <w:right w:val="double" w:sz="4" w:space="0" w:color="auto"/>
            </w:tcBorders>
            <w:vAlign w:val="center"/>
          </w:tcPr>
          <w:p w14:paraId="4A6444A5"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2B4EC220"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20" w:type="dxa"/>
            <w:tcBorders>
              <w:top w:val="double" w:sz="4" w:space="0" w:color="auto"/>
              <w:left w:val="double" w:sz="4" w:space="0" w:color="auto"/>
              <w:bottom w:val="double" w:sz="4" w:space="0" w:color="auto"/>
              <w:right w:val="double" w:sz="4" w:space="0" w:color="auto"/>
            </w:tcBorders>
            <w:vAlign w:val="center"/>
          </w:tcPr>
          <w:p w14:paraId="1E84BEA1"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O</w:t>
            </w:r>
          </w:p>
        </w:tc>
        <w:tc>
          <w:tcPr>
            <w:tcW w:w="4587" w:type="dxa"/>
            <w:tcBorders>
              <w:top w:val="double" w:sz="4" w:space="0" w:color="auto"/>
              <w:left w:val="double" w:sz="4" w:space="0" w:color="auto"/>
              <w:bottom w:val="double" w:sz="4" w:space="0" w:color="auto"/>
              <w:right w:val="double" w:sz="4" w:space="0" w:color="auto"/>
            </w:tcBorders>
            <w:vAlign w:val="center"/>
          </w:tcPr>
          <w:p w14:paraId="2139892E"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4C2B8F8F" w14:textId="77777777" w:rsidTr="00426341">
        <w:trPr>
          <w:trHeight w:val="330"/>
          <w:jc w:val="center"/>
        </w:trPr>
        <w:tc>
          <w:tcPr>
            <w:tcW w:w="4989" w:type="dxa"/>
            <w:gridSpan w:val="2"/>
            <w:tcBorders>
              <w:top w:val="double" w:sz="4" w:space="0" w:color="auto"/>
              <w:left w:val="double" w:sz="4" w:space="0" w:color="auto"/>
              <w:bottom w:val="double" w:sz="4" w:space="0" w:color="auto"/>
              <w:right w:val="double" w:sz="4" w:space="0" w:color="auto"/>
            </w:tcBorders>
          </w:tcPr>
          <w:p w14:paraId="412BAC59"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Висококвалитетан наставни кадар +++</w:t>
            </w:r>
          </w:p>
          <w:p w14:paraId="31B52803" w14:textId="77777777" w:rsidR="006832E6" w:rsidRPr="00AF0A7B" w:rsidRDefault="006832E6" w:rsidP="002C1099">
            <w:pPr>
              <w:pStyle w:val="TableParagraph"/>
              <w:ind w:left="91" w:right="227"/>
              <w:rPr>
                <w:rFonts w:asciiTheme="minorHAnsi" w:hAnsiTheme="minorHAnsi" w:cstheme="minorHAnsi"/>
                <w:w w:val="90"/>
              </w:rPr>
            </w:pPr>
            <w:r w:rsidRPr="00AF0A7B">
              <w:rPr>
                <w:rFonts w:asciiTheme="minorHAnsi" w:hAnsiTheme="minorHAnsi" w:cstheme="minorHAnsi"/>
                <w:w w:val="90"/>
                <w:lang w:val="ru-RU"/>
              </w:rPr>
              <w:t xml:space="preserve">Опредељење руководства ка политици </w:t>
            </w:r>
          </w:p>
          <w:p w14:paraId="68702332"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квали</w:t>
            </w:r>
            <w:r w:rsidRPr="00AF0A7B">
              <w:rPr>
                <w:rFonts w:asciiTheme="minorHAnsi" w:hAnsiTheme="minorHAnsi" w:cstheme="minorHAnsi"/>
                <w:lang w:val="ru-RU"/>
              </w:rPr>
              <w:t>тета+++</w:t>
            </w:r>
          </w:p>
          <w:p w14:paraId="5491A883" w14:textId="77777777" w:rsidR="006832E6" w:rsidRPr="00AF0A7B" w:rsidRDefault="006832E6" w:rsidP="002C1099">
            <w:pPr>
              <w:pStyle w:val="TableParagraph"/>
              <w:spacing w:after="120"/>
              <w:ind w:left="91" w:right="227"/>
              <w:jc w:val="both"/>
              <w:rPr>
                <w:rFonts w:asciiTheme="minorHAnsi" w:hAnsiTheme="minorHAnsi" w:cstheme="minorHAnsi"/>
                <w:w w:val="95"/>
              </w:rPr>
            </w:pPr>
            <w:r w:rsidRPr="00AF0A7B">
              <w:rPr>
                <w:rFonts w:asciiTheme="minorHAnsi" w:hAnsiTheme="minorHAnsi" w:cstheme="minorHAnsi"/>
                <w:w w:val="95"/>
                <w:lang w:val="ru-RU"/>
              </w:rPr>
              <w:t>Студенти</w:t>
            </w:r>
            <w:r w:rsidRPr="00AF0A7B">
              <w:rPr>
                <w:rFonts w:asciiTheme="minorHAnsi" w:hAnsiTheme="minorHAnsi" w:cstheme="minorHAnsi"/>
                <w:spacing w:val="-5"/>
                <w:w w:val="95"/>
                <w:lang w:val="ru-RU"/>
              </w:rPr>
              <w:t xml:space="preserve"> </w:t>
            </w:r>
            <w:r w:rsidRPr="00AF0A7B">
              <w:rPr>
                <w:rFonts w:asciiTheme="minorHAnsi" w:hAnsiTheme="minorHAnsi" w:cstheme="minorHAnsi"/>
                <w:w w:val="95"/>
                <w:lang w:val="ru-RU"/>
              </w:rPr>
              <w:t>као</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значајни</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чиниоци</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система</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 xml:space="preserve">квали- </w:t>
            </w:r>
            <w:r w:rsidRPr="00AF0A7B">
              <w:rPr>
                <w:rFonts w:asciiTheme="minorHAnsi" w:hAnsiTheme="minorHAnsi" w:cstheme="minorHAnsi"/>
                <w:lang w:val="ru-RU"/>
              </w:rPr>
              <w:t>тета++</w:t>
            </w:r>
          </w:p>
        </w:tc>
        <w:tc>
          <w:tcPr>
            <w:tcW w:w="5307" w:type="dxa"/>
            <w:gridSpan w:val="2"/>
            <w:tcBorders>
              <w:top w:val="double" w:sz="4" w:space="0" w:color="auto"/>
              <w:left w:val="double" w:sz="4" w:space="0" w:color="auto"/>
              <w:bottom w:val="double" w:sz="4" w:space="0" w:color="auto"/>
              <w:right w:val="double" w:sz="4" w:space="0" w:color="auto"/>
            </w:tcBorders>
          </w:tcPr>
          <w:p w14:paraId="585010A0"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Реорганизација унутрашње структуре Факултета</w:t>
            </w:r>
          </w:p>
          <w:p w14:paraId="63C1CC6D"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w:t>
            </w:r>
          </w:p>
          <w:p w14:paraId="0D182037"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 xml:space="preserve">Умрежавање здравствених установа и сарадника </w:t>
            </w:r>
            <w:r w:rsidRPr="00AF0A7B">
              <w:rPr>
                <w:rFonts w:asciiTheme="minorHAnsi" w:hAnsiTheme="minorHAnsi" w:cstheme="minorHAnsi"/>
                <w:lang w:val="ru-RU"/>
              </w:rPr>
              <w:t>из праксе ++</w:t>
            </w:r>
          </w:p>
          <w:p w14:paraId="56C99C69" w14:textId="77777777" w:rsidR="006832E6" w:rsidRPr="00AF0A7B" w:rsidRDefault="006832E6" w:rsidP="002C1099">
            <w:pPr>
              <w:pStyle w:val="TableParagraph"/>
              <w:spacing w:after="120"/>
              <w:ind w:left="91" w:right="227"/>
              <w:rPr>
                <w:rFonts w:asciiTheme="minorHAnsi" w:hAnsiTheme="minorHAnsi" w:cstheme="minorHAnsi"/>
                <w:w w:val="95"/>
              </w:rPr>
            </w:pPr>
            <w:r w:rsidRPr="00AF0A7B">
              <w:rPr>
                <w:rFonts w:asciiTheme="minorHAnsi" w:hAnsiTheme="minorHAnsi" w:cstheme="minorHAnsi"/>
              </w:rPr>
              <w:t>Експертски потенцијали +</w:t>
            </w:r>
          </w:p>
        </w:tc>
      </w:tr>
      <w:tr w:rsidR="006832E6" w:rsidRPr="00AF0A7B" w14:paraId="11BE28CB" w14:textId="77777777" w:rsidTr="00426341">
        <w:trPr>
          <w:trHeight w:val="646"/>
          <w:jc w:val="center"/>
        </w:trPr>
        <w:tc>
          <w:tcPr>
            <w:tcW w:w="309" w:type="dxa"/>
            <w:tcBorders>
              <w:top w:val="double" w:sz="4" w:space="0" w:color="auto"/>
              <w:left w:val="double" w:sz="4" w:space="0" w:color="auto"/>
              <w:bottom w:val="double" w:sz="4" w:space="0" w:color="auto"/>
              <w:right w:val="double" w:sz="4" w:space="0" w:color="auto"/>
            </w:tcBorders>
            <w:vAlign w:val="center"/>
          </w:tcPr>
          <w:p w14:paraId="7F659B18"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W</w:t>
            </w:r>
          </w:p>
        </w:tc>
        <w:tc>
          <w:tcPr>
            <w:tcW w:w="4680" w:type="dxa"/>
            <w:tcBorders>
              <w:top w:val="double" w:sz="4" w:space="0" w:color="auto"/>
              <w:left w:val="double" w:sz="4" w:space="0" w:color="auto"/>
              <w:bottom w:val="double" w:sz="4" w:space="0" w:color="auto"/>
              <w:right w:val="double" w:sz="4" w:space="0" w:color="auto"/>
            </w:tcBorders>
            <w:vAlign w:val="center"/>
          </w:tcPr>
          <w:p w14:paraId="58C7BFC0"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20" w:type="dxa"/>
            <w:tcBorders>
              <w:top w:val="double" w:sz="4" w:space="0" w:color="auto"/>
              <w:left w:val="double" w:sz="4" w:space="0" w:color="auto"/>
              <w:bottom w:val="double" w:sz="4" w:space="0" w:color="auto"/>
              <w:right w:val="double" w:sz="4" w:space="0" w:color="auto"/>
            </w:tcBorders>
            <w:vAlign w:val="center"/>
          </w:tcPr>
          <w:p w14:paraId="1086CAE5"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T</w:t>
            </w:r>
          </w:p>
        </w:tc>
        <w:tc>
          <w:tcPr>
            <w:tcW w:w="4587" w:type="dxa"/>
            <w:tcBorders>
              <w:top w:val="double" w:sz="4" w:space="0" w:color="auto"/>
              <w:left w:val="double" w:sz="4" w:space="0" w:color="auto"/>
              <w:bottom w:val="double" w:sz="4" w:space="0" w:color="auto"/>
              <w:right w:val="double" w:sz="4" w:space="0" w:color="auto"/>
            </w:tcBorders>
            <w:vAlign w:val="center"/>
          </w:tcPr>
          <w:p w14:paraId="61B175F2" w14:textId="77777777" w:rsidR="006832E6" w:rsidRPr="00AF0A7B" w:rsidRDefault="006832E6" w:rsidP="00A02316">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118662E5" w14:textId="77777777" w:rsidTr="00426341">
        <w:trPr>
          <w:trHeight w:val="1407"/>
          <w:jc w:val="center"/>
        </w:trPr>
        <w:tc>
          <w:tcPr>
            <w:tcW w:w="4989" w:type="dxa"/>
            <w:gridSpan w:val="2"/>
            <w:tcBorders>
              <w:top w:val="double" w:sz="4" w:space="0" w:color="auto"/>
              <w:left w:val="double" w:sz="4" w:space="0" w:color="auto"/>
              <w:bottom w:val="double" w:sz="4" w:space="0" w:color="auto"/>
              <w:right w:val="double" w:sz="4" w:space="0" w:color="auto"/>
            </w:tcBorders>
          </w:tcPr>
          <w:p w14:paraId="1FCCA8A6"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Неодговарајуће образовање ненаставног о</w:t>
            </w:r>
            <w:r w:rsidRPr="00AF0A7B">
              <w:rPr>
                <w:rFonts w:asciiTheme="minorHAnsi" w:hAnsiTheme="minorHAnsi" w:cstheme="minorHAnsi"/>
                <w:lang w:val="ru-RU"/>
              </w:rPr>
              <w:t>собља ++</w:t>
            </w:r>
          </w:p>
          <w:p w14:paraId="5A4F7F22"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Недовољна повезаност процеса наставе основ</w:t>
            </w:r>
            <w:r w:rsidRPr="00AF0A7B">
              <w:rPr>
                <w:rFonts w:asciiTheme="minorHAnsi" w:hAnsiTheme="minorHAnsi" w:cstheme="minorHAnsi"/>
                <w:lang w:val="ru-RU"/>
              </w:rPr>
              <w:t>них и виших нивоа ++</w:t>
            </w:r>
          </w:p>
          <w:p w14:paraId="439B6556" w14:textId="77777777" w:rsidR="006832E6" w:rsidRPr="00AF0A7B" w:rsidRDefault="006832E6" w:rsidP="002C1099">
            <w:pPr>
              <w:ind w:left="91" w:right="227" w:firstLine="0"/>
              <w:rPr>
                <w:rFonts w:asciiTheme="minorHAnsi" w:hAnsiTheme="minorHAnsi" w:cstheme="minorHAnsi"/>
                <w:sz w:val="22"/>
              </w:rPr>
            </w:pPr>
            <w:r w:rsidRPr="00AF0A7B">
              <w:rPr>
                <w:rFonts w:asciiTheme="minorHAnsi" w:hAnsiTheme="minorHAnsi" w:cstheme="minorHAnsi"/>
                <w:w w:val="90"/>
                <w:sz w:val="22"/>
                <w:lang w:val="ru-RU"/>
              </w:rPr>
              <w:t xml:space="preserve">Недовољна повезаност научноистраживачке и </w:t>
            </w:r>
            <w:r w:rsidRPr="00AF0A7B">
              <w:rPr>
                <w:rFonts w:asciiTheme="minorHAnsi" w:hAnsiTheme="minorHAnsi" w:cstheme="minorHAnsi"/>
                <w:sz w:val="22"/>
                <w:lang w:val="ru-RU"/>
              </w:rPr>
              <w:lastRenderedPageBreak/>
              <w:t>стручне делатности ++</w:t>
            </w:r>
          </w:p>
        </w:tc>
        <w:tc>
          <w:tcPr>
            <w:tcW w:w="5307" w:type="dxa"/>
            <w:gridSpan w:val="2"/>
            <w:tcBorders>
              <w:top w:val="double" w:sz="4" w:space="0" w:color="auto"/>
              <w:left w:val="double" w:sz="4" w:space="0" w:color="auto"/>
              <w:bottom w:val="double" w:sz="4" w:space="0" w:color="auto"/>
              <w:right w:val="double" w:sz="4" w:space="0" w:color="auto"/>
            </w:tcBorders>
          </w:tcPr>
          <w:p w14:paraId="3A6F558A" w14:textId="77777777" w:rsidR="006832E6" w:rsidRPr="00AF0A7B" w:rsidRDefault="006832E6" w:rsidP="002C1099">
            <w:pPr>
              <w:pStyle w:val="TableParagraph"/>
              <w:spacing w:after="120"/>
              <w:ind w:left="91" w:right="227"/>
              <w:rPr>
                <w:rFonts w:asciiTheme="minorHAnsi" w:hAnsiTheme="minorHAnsi" w:cstheme="minorHAnsi"/>
                <w:w w:val="95"/>
              </w:rPr>
            </w:pPr>
            <w:r w:rsidRPr="00AF0A7B">
              <w:rPr>
                <w:rFonts w:asciiTheme="minorHAnsi" w:hAnsiTheme="minorHAnsi" w:cstheme="minorHAnsi"/>
                <w:w w:val="95"/>
                <w:lang w:val="ru-RU"/>
              </w:rPr>
              <w:lastRenderedPageBreak/>
              <w:t>Дужина</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трајања</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економске</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кризе</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 xml:space="preserve">++ </w:t>
            </w:r>
          </w:p>
          <w:p w14:paraId="62EDF930"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Немогућност</w:t>
            </w:r>
            <w:r w:rsidRPr="00AF0A7B">
              <w:rPr>
                <w:rFonts w:asciiTheme="minorHAnsi" w:hAnsiTheme="minorHAnsi" w:cstheme="minorHAnsi"/>
                <w:spacing w:val="-35"/>
                <w:lang w:val="ru-RU"/>
              </w:rPr>
              <w:t xml:space="preserve"> </w:t>
            </w:r>
            <w:r w:rsidRPr="00AF0A7B">
              <w:rPr>
                <w:rFonts w:asciiTheme="minorHAnsi" w:hAnsiTheme="minorHAnsi" w:cstheme="minorHAnsi"/>
                <w:lang w:val="ru-RU"/>
              </w:rPr>
              <w:t>запошљавања</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w:t>
            </w:r>
          </w:p>
          <w:p w14:paraId="6A34AC8D" w14:textId="77777777" w:rsidR="006832E6" w:rsidRPr="00AF0A7B" w:rsidRDefault="006832E6" w:rsidP="002C1099">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Недовољна мотивација за нове послове настав</w:t>
            </w:r>
            <w:r w:rsidRPr="00AF0A7B">
              <w:rPr>
                <w:rFonts w:asciiTheme="minorHAnsi" w:hAnsiTheme="minorHAnsi" w:cstheme="minorHAnsi"/>
                <w:lang w:val="ru-RU"/>
              </w:rPr>
              <w:t>ног и ненаставног особља ++</w:t>
            </w:r>
          </w:p>
          <w:p w14:paraId="0EAB36B3" w14:textId="77777777" w:rsidR="006832E6" w:rsidRPr="00AF0A7B" w:rsidRDefault="006832E6" w:rsidP="002C1099">
            <w:pPr>
              <w:ind w:left="91" w:right="227" w:firstLine="0"/>
              <w:rPr>
                <w:rFonts w:asciiTheme="minorHAnsi" w:hAnsiTheme="minorHAnsi" w:cstheme="minorHAnsi"/>
                <w:sz w:val="22"/>
              </w:rPr>
            </w:pPr>
            <w:r w:rsidRPr="00AF0A7B">
              <w:rPr>
                <w:rFonts w:asciiTheme="minorHAnsi" w:hAnsiTheme="minorHAnsi" w:cstheme="minorHAnsi"/>
                <w:sz w:val="22"/>
              </w:rPr>
              <w:lastRenderedPageBreak/>
              <w:t>Промена политике високог образовања ++</w:t>
            </w:r>
          </w:p>
        </w:tc>
      </w:tr>
    </w:tbl>
    <w:p w14:paraId="3CF2D8B6" w14:textId="77777777" w:rsidR="006832E6" w:rsidRPr="00AF0A7B" w:rsidRDefault="006832E6" w:rsidP="001B176D">
      <w:pPr>
        <w:spacing w:after="0"/>
        <w:ind w:left="720" w:firstLine="0"/>
        <w:rPr>
          <w:rFonts w:asciiTheme="minorHAnsi" w:hAnsiTheme="minorHAnsi" w:cstheme="minorHAnsi"/>
          <w:sz w:val="22"/>
          <w:lang w:val="ru-RU"/>
        </w:rPr>
      </w:pPr>
    </w:p>
    <w:p w14:paraId="0FB78278" w14:textId="77777777" w:rsidR="006832E6" w:rsidRPr="00AF0A7B" w:rsidRDefault="006832E6" w:rsidP="001B176D">
      <w:pPr>
        <w:spacing w:after="0"/>
        <w:ind w:left="720" w:firstLine="0"/>
        <w:rPr>
          <w:rFonts w:asciiTheme="minorHAnsi" w:hAnsiTheme="minorHAnsi" w:cstheme="minorHAnsi"/>
          <w:sz w:val="22"/>
        </w:rPr>
      </w:pPr>
    </w:p>
    <w:p w14:paraId="1FC39945" w14:textId="77777777" w:rsidR="006832E6" w:rsidRPr="00AF0A7B" w:rsidRDefault="006832E6" w:rsidP="001B176D">
      <w:pPr>
        <w:spacing w:after="0"/>
        <w:ind w:left="720" w:firstLine="0"/>
        <w:rPr>
          <w:rFonts w:asciiTheme="minorHAnsi" w:hAnsiTheme="minorHAnsi" w:cstheme="minorHAnsi"/>
          <w:sz w:val="22"/>
        </w:rPr>
      </w:pPr>
    </w:p>
    <w:p w14:paraId="41BF5D68" w14:textId="77777777" w:rsidR="006832E6" w:rsidRPr="00AF0A7B" w:rsidRDefault="006832E6" w:rsidP="008D59FE">
      <w:pPr>
        <w:widowControl w:val="0"/>
        <w:tabs>
          <w:tab w:val="left" w:pos="620"/>
        </w:tabs>
        <w:autoSpaceDE w:val="0"/>
        <w:autoSpaceDN w:val="0"/>
        <w:spacing w:after="0"/>
        <w:ind w:firstLine="0"/>
        <w:jc w:val="left"/>
        <w:rPr>
          <w:rFonts w:asciiTheme="minorHAnsi" w:hAnsiTheme="minorHAnsi" w:cstheme="minorHAnsi"/>
          <w:b/>
          <w:color w:val="17365D"/>
          <w:spacing w:val="12"/>
          <w:w w:val="105"/>
          <w:sz w:val="22"/>
        </w:rPr>
      </w:pPr>
      <w:r w:rsidRPr="00AF0A7B">
        <w:rPr>
          <w:rFonts w:asciiTheme="minorHAnsi" w:hAnsiTheme="minorHAnsi" w:cstheme="minorHAnsi"/>
          <w:b/>
          <w:sz w:val="22"/>
          <w:lang w:val="sr-Cyrl-CS"/>
        </w:rPr>
        <w:t xml:space="preserve">Предлог мера и активности за унапређење квалитета </w:t>
      </w:r>
    </w:p>
    <w:tbl>
      <w:tblPr>
        <w:tblpPr w:leftFromText="180" w:rightFromText="180" w:vertAnchor="text" w:horzAnchor="margin" w:tblpXSpec="center" w:tblpY="363"/>
        <w:tblW w:w="1024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426"/>
        <w:gridCol w:w="2646"/>
        <w:gridCol w:w="1857"/>
        <w:gridCol w:w="1980"/>
        <w:gridCol w:w="2340"/>
      </w:tblGrid>
      <w:tr w:rsidR="00426341" w:rsidRPr="00AF0A7B" w14:paraId="3DD7C1A6" w14:textId="77777777" w:rsidTr="000426A4">
        <w:trPr>
          <w:trHeight w:val="1407"/>
        </w:trPr>
        <w:tc>
          <w:tcPr>
            <w:tcW w:w="1426" w:type="dxa"/>
          </w:tcPr>
          <w:p w14:paraId="32489BEE" w14:textId="77777777" w:rsidR="00426341" w:rsidRPr="00AF0A7B" w:rsidRDefault="00426341" w:rsidP="00426341">
            <w:pPr>
              <w:pStyle w:val="TableParagraph"/>
              <w:rPr>
                <w:rFonts w:asciiTheme="minorHAnsi" w:hAnsiTheme="minorHAnsi" w:cstheme="minorHAnsi"/>
                <w:i/>
                <w:lang w:val="ru-RU"/>
              </w:rPr>
            </w:pPr>
          </w:p>
          <w:p w14:paraId="2692D57A" w14:textId="77777777" w:rsidR="00426341" w:rsidRPr="00AF0A7B" w:rsidRDefault="00426341" w:rsidP="00426341">
            <w:pPr>
              <w:pStyle w:val="TableParagraph"/>
              <w:spacing w:before="2"/>
              <w:rPr>
                <w:rFonts w:asciiTheme="minorHAnsi" w:hAnsiTheme="minorHAnsi" w:cstheme="minorHAnsi"/>
                <w:i/>
                <w:lang w:val="ru-RU"/>
              </w:rPr>
            </w:pPr>
          </w:p>
          <w:p w14:paraId="6A145EE4" w14:textId="77777777" w:rsidR="00426341" w:rsidRPr="00AF0A7B" w:rsidRDefault="00426341" w:rsidP="00426341">
            <w:pPr>
              <w:pStyle w:val="TableParagraph"/>
              <w:spacing w:before="1"/>
              <w:jc w:val="center"/>
              <w:rPr>
                <w:rFonts w:asciiTheme="minorHAnsi" w:hAnsiTheme="minorHAnsi" w:cstheme="minorHAnsi"/>
                <w:b/>
              </w:rPr>
            </w:pPr>
            <w:r w:rsidRPr="00AF0A7B">
              <w:rPr>
                <w:rFonts w:asciiTheme="minorHAnsi" w:hAnsiTheme="minorHAnsi" w:cstheme="minorHAnsi"/>
                <w:b/>
              </w:rPr>
              <w:t>Задатак</w:t>
            </w:r>
          </w:p>
        </w:tc>
        <w:tc>
          <w:tcPr>
            <w:tcW w:w="2646" w:type="dxa"/>
          </w:tcPr>
          <w:p w14:paraId="2A894C29" w14:textId="77777777" w:rsidR="00426341" w:rsidRPr="00AF0A7B" w:rsidRDefault="00426341" w:rsidP="00426341">
            <w:pPr>
              <w:pStyle w:val="TableParagraph"/>
              <w:rPr>
                <w:rFonts w:asciiTheme="minorHAnsi" w:hAnsiTheme="minorHAnsi" w:cstheme="minorHAnsi"/>
                <w:i/>
                <w:lang w:val="ru-RU"/>
              </w:rPr>
            </w:pPr>
          </w:p>
          <w:p w14:paraId="703B99FB" w14:textId="77777777" w:rsidR="00426341" w:rsidRPr="00AF0A7B" w:rsidRDefault="00426341" w:rsidP="00426341">
            <w:pPr>
              <w:pStyle w:val="TableParagraph"/>
              <w:spacing w:before="2"/>
              <w:rPr>
                <w:rFonts w:asciiTheme="minorHAnsi" w:hAnsiTheme="minorHAnsi" w:cstheme="minorHAnsi"/>
                <w:i/>
                <w:lang w:val="ru-RU"/>
              </w:rPr>
            </w:pPr>
          </w:p>
          <w:p w14:paraId="398F3143" w14:textId="77777777" w:rsidR="00426341" w:rsidRPr="00AF0A7B" w:rsidRDefault="00426341" w:rsidP="00426341">
            <w:pPr>
              <w:pStyle w:val="TableParagraph"/>
              <w:spacing w:before="1"/>
              <w:ind w:left="812"/>
              <w:rPr>
                <w:rFonts w:asciiTheme="minorHAnsi" w:hAnsiTheme="minorHAnsi" w:cstheme="minorHAnsi"/>
                <w:b/>
              </w:rPr>
            </w:pPr>
            <w:r w:rsidRPr="00AF0A7B">
              <w:rPr>
                <w:rFonts w:asciiTheme="minorHAnsi" w:hAnsiTheme="minorHAnsi" w:cstheme="minorHAnsi"/>
                <w:b/>
                <w:w w:val="95"/>
              </w:rPr>
              <w:t>Активности</w:t>
            </w:r>
          </w:p>
        </w:tc>
        <w:tc>
          <w:tcPr>
            <w:tcW w:w="1857" w:type="dxa"/>
          </w:tcPr>
          <w:p w14:paraId="4561B394" w14:textId="77777777" w:rsidR="00426341" w:rsidRPr="00AF0A7B" w:rsidRDefault="00426341" w:rsidP="00426341">
            <w:pPr>
              <w:pStyle w:val="TableParagraph"/>
              <w:rPr>
                <w:rFonts w:asciiTheme="minorHAnsi" w:hAnsiTheme="minorHAnsi" w:cstheme="minorHAnsi"/>
                <w:i/>
              </w:rPr>
            </w:pPr>
          </w:p>
          <w:p w14:paraId="5032FF3E" w14:textId="77777777" w:rsidR="00426341" w:rsidRPr="00AF0A7B" w:rsidRDefault="00426341" w:rsidP="00426341">
            <w:pPr>
              <w:pStyle w:val="TableParagraph"/>
              <w:spacing w:before="2"/>
              <w:rPr>
                <w:rFonts w:asciiTheme="minorHAnsi" w:hAnsiTheme="minorHAnsi" w:cstheme="minorHAnsi"/>
                <w:i/>
              </w:rPr>
            </w:pPr>
          </w:p>
          <w:p w14:paraId="4F76DC7E" w14:textId="77777777" w:rsidR="00426341" w:rsidRPr="00AF0A7B" w:rsidRDefault="00426341" w:rsidP="00426341">
            <w:pPr>
              <w:pStyle w:val="TableParagraph"/>
              <w:spacing w:before="1"/>
              <w:ind w:left="236"/>
              <w:rPr>
                <w:rFonts w:asciiTheme="minorHAnsi" w:hAnsiTheme="minorHAnsi" w:cstheme="minorHAnsi"/>
                <w:b/>
              </w:rPr>
            </w:pPr>
            <w:r w:rsidRPr="00AF0A7B">
              <w:rPr>
                <w:rFonts w:asciiTheme="minorHAnsi" w:hAnsiTheme="minorHAnsi" w:cstheme="minorHAnsi"/>
                <w:b/>
              </w:rPr>
              <w:t>Извршилац</w:t>
            </w:r>
          </w:p>
        </w:tc>
        <w:tc>
          <w:tcPr>
            <w:tcW w:w="1980" w:type="dxa"/>
          </w:tcPr>
          <w:p w14:paraId="1DF5A7FD" w14:textId="77777777" w:rsidR="00426341" w:rsidRPr="00AF0A7B" w:rsidRDefault="00426341" w:rsidP="00426341">
            <w:pPr>
              <w:pStyle w:val="TableParagraph"/>
              <w:rPr>
                <w:rFonts w:asciiTheme="minorHAnsi" w:hAnsiTheme="minorHAnsi" w:cstheme="minorHAnsi"/>
                <w:i/>
              </w:rPr>
            </w:pPr>
          </w:p>
          <w:p w14:paraId="743A630F" w14:textId="77777777" w:rsidR="00426341" w:rsidRPr="00AF0A7B" w:rsidRDefault="00426341" w:rsidP="00426341">
            <w:pPr>
              <w:pStyle w:val="TableParagraph"/>
              <w:ind w:left="629" w:hanging="414"/>
              <w:jc w:val="center"/>
              <w:rPr>
                <w:rFonts w:asciiTheme="minorHAnsi" w:hAnsiTheme="minorHAnsi" w:cstheme="minorHAnsi"/>
                <w:b/>
                <w:w w:val="90"/>
              </w:rPr>
            </w:pPr>
          </w:p>
          <w:p w14:paraId="7EF72198" w14:textId="77777777" w:rsidR="00426341" w:rsidRPr="00AF0A7B" w:rsidRDefault="00426341" w:rsidP="00426341">
            <w:pPr>
              <w:pStyle w:val="TableParagraph"/>
              <w:ind w:left="629" w:hanging="414"/>
              <w:jc w:val="center"/>
              <w:rPr>
                <w:rFonts w:asciiTheme="minorHAnsi" w:hAnsiTheme="minorHAnsi" w:cstheme="minorHAnsi"/>
                <w:b/>
                <w:w w:val="90"/>
              </w:rPr>
            </w:pPr>
            <w:r w:rsidRPr="00AF0A7B">
              <w:rPr>
                <w:rFonts w:asciiTheme="minorHAnsi" w:hAnsiTheme="minorHAnsi" w:cstheme="minorHAnsi"/>
                <w:b/>
                <w:w w:val="90"/>
              </w:rPr>
              <w:t>Рок</w:t>
            </w:r>
          </w:p>
          <w:p w14:paraId="69D0BAD4" w14:textId="77777777" w:rsidR="00426341" w:rsidRPr="00AF0A7B" w:rsidRDefault="00426341" w:rsidP="00426341">
            <w:pPr>
              <w:pStyle w:val="TableParagraph"/>
              <w:ind w:left="629" w:hanging="414"/>
              <w:jc w:val="center"/>
              <w:rPr>
                <w:rFonts w:asciiTheme="minorHAnsi" w:hAnsiTheme="minorHAnsi" w:cstheme="minorHAnsi"/>
                <w:b/>
              </w:rPr>
            </w:pPr>
            <w:r w:rsidRPr="00AF0A7B">
              <w:rPr>
                <w:rFonts w:asciiTheme="minorHAnsi" w:hAnsiTheme="minorHAnsi" w:cstheme="minorHAnsi"/>
                <w:b/>
                <w:w w:val="90"/>
              </w:rPr>
              <w:t>реализац</w:t>
            </w:r>
            <w:r w:rsidRPr="00AF0A7B">
              <w:rPr>
                <w:rFonts w:asciiTheme="minorHAnsi" w:hAnsiTheme="minorHAnsi" w:cstheme="minorHAnsi"/>
                <w:b/>
              </w:rPr>
              <w:t>ије</w:t>
            </w:r>
          </w:p>
        </w:tc>
        <w:tc>
          <w:tcPr>
            <w:tcW w:w="2340" w:type="dxa"/>
          </w:tcPr>
          <w:p w14:paraId="079C458A" w14:textId="77777777" w:rsidR="00426341" w:rsidRPr="00AF0A7B" w:rsidRDefault="00426341" w:rsidP="00426341">
            <w:pPr>
              <w:pStyle w:val="TableParagraph"/>
              <w:ind w:left="119" w:right="107" w:firstLine="3"/>
              <w:jc w:val="center"/>
              <w:rPr>
                <w:rFonts w:asciiTheme="minorHAnsi" w:hAnsiTheme="minorHAnsi" w:cstheme="minorHAnsi"/>
                <w:b/>
                <w:lang w:val="ru-RU"/>
              </w:rPr>
            </w:pPr>
            <w:r w:rsidRPr="00AF0A7B">
              <w:rPr>
                <w:rFonts w:asciiTheme="minorHAnsi" w:hAnsiTheme="minorHAnsi" w:cstheme="minorHAnsi"/>
                <w:b/>
                <w:w w:val="95"/>
                <w:lang w:val="ru-RU"/>
              </w:rPr>
              <w:t xml:space="preserve">Индикатори (мер- </w:t>
            </w:r>
            <w:r w:rsidRPr="00AF0A7B">
              <w:rPr>
                <w:rFonts w:asciiTheme="minorHAnsi" w:hAnsiTheme="minorHAnsi" w:cstheme="minorHAnsi"/>
                <w:b/>
                <w:lang w:val="ru-RU"/>
              </w:rPr>
              <w:t xml:space="preserve">љиви циљеви у </w:t>
            </w:r>
            <w:r w:rsidRPr="00AF0A7B">
              <w:rPr>
                <w:rFonts w:asciiTheme="minorHAnsi" w:hAnsiTheme="minorHAnsi" w:cstheme="minorHAnsi"/>
                <w:b/>
                <w:w w:val="90"/>
                <w:lang w:val="ru-RU"/>
              </w:rPr>
              <w:t>погледу</w:t>
            </w:r>
            <w:r w:rsidRPr="00AF0A7B">
              <w:rPr>
                <w:rFonts w:asciiTheme="minorHAnsi" w:hAnsiTheme="minorHAnsi" w:cstheme="minorHAnsi"/>
                <w:b/>
                <w:spacing w:val="-31"/>
                <w:w w:val="90"/>
                <w:lang w:val="ru-RU"/>
              </w:rPr>
              <w:t xml:space="preserve"> </w:t>
            </w:r>
            <w:r w:rsidRPr="00AF0A7B">
              <w:rPr>
                <w:rFonts w:asciiTheme="minorHAnsi" w:hAnsiTheme="minorHAnsi" w:cstheme="minorHAnsi"/>
                <w:b/>
                <w:w w:val="90"/>
                <w:lang w:val="ru-RU"/>
              </w:rPr>
              <w:t>контроле</w:t>
            </w:r>
            <w:r w:rsidRPr="00AF0A7B">
              <w:rPr>
                <w:rFonts w:asciiTheme="minorHAnsi" w:hAnsiTheme="minorHAnsi" w:cstheme="minorHAnsi"/>
                <w:b/>
                <w:spacing w:val="-30"/>
                <w:w w:val="90"/>
                <w:lang w:val="ru-RU"/>
              </w:rPr>
              <w:t xml:space="preserve"> </w:t>
            </w:r>
            <w:r w:rsidRPr="00AF0A7B">
              <w:rPr>
                <w:rFonts w:asciiTheme="minorHAnsi" w:hAnsiTheme="minorHAnsi" w:cstheme="minorHAnsi"/>
                <w:b/>
                <w:w w:val="90"/>
                <w:lang w:val="ru-RU"/>
              </w:rPr>
              <w:t>ре-</w:t>
            </w:r>
          </w:p>
          <w:p w14:paraId="11246F8A" w14:textId="77777777" w:rsidR="00426341" w:rsidRPr="00AF0A7B" w:rsidRDefault="00426341" w:rsidP="00426341">
            <w:pPr>
              <w:pStyle w:val="TableParagraph"/>
              <w:ind w:left="553" w:right="543"/>
              <w:jc w:val="center"/>
              <w:rPr>
                <w:rFonts w:asciiTheme="minorHAnsi" w:hAnsiTheme="minorHAnsi" w:cstheme="minorHAnsi"/>
                <w:b/>
              </w:rPr>
            </w:pPr>
            <w:r w:rsidRPr="00AF0A7B">
              <w:rPr>
                <w:rFonts w:asciiTheme="minorHAnsi" w:hAnsiTheme="minorHAnsi" w:cstheme="minorHAnsi"/>
                <w:b/>
              </w:rPr>
              <w:t>ализације)</w:t>
            </w:r>
          </w:p>
        </w:tc>
      </w:tr>
      <w:tr w:rsidR="00426341" w:rsidRPr="00AF0A7B" w14:paraId="13C37B90" w14:textId="77777777" w:rsidTr="000426A4">
        <w:trPr>
          <w:trHeight w:val="1392"/>
        </w:trPr>
        <w:tc>
          <w:tcPr>
            <w:tcW w:w="1426" w:type="dxa"/>
            <w:tcBorders>
              <w:bottom w:val="nil"/>
            </w:tcBorders>
          </w:tcPr>
          <w:p w14:paraId="192CBFD8" w14:textId="77777777" w:rsidR="00426341" w:rsidRPr="00AF0A7B" w:rsidRDefault="00426341" w:rsidP="00426341">
            <w:pPr>
              <w:pStyle w:val="TableParagraph"/>
              <w:ind w:left="96" w:right="96"/>
              <w:rPr>
                <w:rFonts w:asciiTheme="minorHAnsi" w:hAnsiTheme="minorHAnsi" w:cstheme="minorHAnsi"/>
              </w:rPr>
            </w:pPr>
            <w:r w:rsidRPr="00AF0A7B">
              <w:rPr>
                <w:rFonts w:asciiTheme="minorHAnsi" w:hAnsiTheme="minorHAnsi" w:cstheme="minorHAnsi"/>
              </w:rPr>
              <w:t>Развој и унапређење система квалитета</w:t>
            </w:r>
          </w:p>
        </w:tc>
        <w:tc>
          <w:tcPr>
            <w:tcW w:w="2646" w:type="dxa"/>
          </w:tcPr>
          <w:p w14:paraId="64C88055" w14:textId="77777777" w:rsidR="00426341" w:rsidRPr="00AF0A7B" w:rsidRDefault="00426341" w:rsidP="00426341">
            <w:pPr>
              <w:pStyle w:val="TableParagraph"/>
              <w:spacing w:after="120"/>
              <w:ind w:left="96" w:right="96"/>
              <w:jc w:val="both"/>
              <w:rPr>
                <w:rFonts w:asciiTheme="minorHAnsi" w:hAnsiTheme="minorHAnsi" w:cstheme="minorHAnsi"/>
                <w:w w:val="90"/>
              </w:rPr>
            </w:pPr>
            <w:r w:rsidRPr="00AF0A7B">
              <w:rPr>
                <w:rFonts w:asciiTheme="minorHAnsi" w:hAnsiTheme="minorHAnsi" w:cstheme="minorHAnsi"/>
                <w:w w:val="90"/>
              </w:rPr>
              <w:t>Радити на имплементацији система менаџмента квалитетом ИСО 9001:2015</w:t>
            </w:r>
          </w:p>
          <w:p w14:paraId="7AF025ED" w14:textId="77777777" w:rsidR="00426341" w:rsidRPr="00AF0A7B" w:rsidRDefault="00426341" w:rsidP="00426341">
            <w:pPr>
              <w:pStyle w:val="TableParagraph"/>
              <w:spacing w:after="120"/>
              <w:ind w:left="96" w:right="96"/>
              <w:jc w:val="both"/>
              <w:rPr>
                <w:rFonts w:asciiTheme="minorHAnsi" w:hAnsiTheme="minorHAnsi" w:cstheme="minorHAnsi"/>
              </w:rPr>
            </w:pPr>
          </w:p>
        </w:tc>
        <w:tc>
          <w:tcPr>
            <w:tcW w:w="1857" w:type="dxa"/>
          </w:tcPr>
          <w:p w14:paraId="69EBE843" w14:textId="77777777" w:rsidR="00426341" w:rsidRPr="00AF0A7B" w:rsidRDefault="00426341" w:rsidP="00426341">
            <w:pPr>
              <w:pStyle w:val="TableParagraph"/>
              <w:spacing w:after="120"/>
              <w:ind w:left="96" w:right="96"/>
              <w:rPr>
                <w:rFonts w:asciiTheme="minorHAnsi" w:hAnsiTheme="minorHAnsi" w:cstheme="minorHAnsi"/>
              </w:rPr>
            </w:pPr>
            <w:r w:rsidRPr="00AF0A7B">
              <w:rPr>
                <w:rFonts w:asciiTheme="minorHAnsi" w:hAnsiTheme="minorHAnsi" w:cstheme="minorHAnsi"/>
              </w:rPr>
              <w:t>Декански колегијум</w:t>
            </w:r>
          </w:p>
          <w:p w14:paraId="1A3A333A" w14:textId="77777777" w:rsidR="00426341" w:rsidRPr="00AF0A7B" w:rsidRDefault="00426341" w:rsidP="00426341">
            <w:pPr>
              <w:pStyle w:val="TableParagraph"/>
              <w:spacing w:after="120"/>
              <w:ind w:left="96" w:right="96"/>
              <w:rPr>
                <w:rFonts w:asciiTheme="minorHAnsi" w:hAnsiTheme="minorHAnsi" w:cstheme="minorHAnsi"/>
              </w:rPr>
            </w:pPr>
            <w:r w:rsidRPr="00AF0A7B">
              <w:rPr>
                <w:rFonts w:asciiTheme="minorHAnsi" w:hAnsiTheme="minorHAnsi" w:cstheme="minorHAnsi"/>
              </w:rPr>
              <w:t>Комисија</w:t>
            </w:r>
          </w:p>
        </w:tc>
        <w:tc>
          <w:tcPr>
            <w:tcW w:w="1980" w:type="dxa"/>
          </w:tcPr>
          <w:p w14:paraId="45CBE63A" w14:textId="77777777" w:rsidR="00426341" w:rsidRPr="00AF0A7B" w:rsidRDefault="00426341" w:rsidP="00426341">
            <w:pPr>
              <w:pStyle w:val="TableParagraph"/>
              <w:spacing w:after="120"/>
              <w:ind w:left="96" w:right="96"/>
              <w:rPr>
                <w:rFonts w:asciiTheme="minorHAnsi" w:hAnsiTheme="minorHAnsi" w:cstheme="minorHAnsi"/>
              </w:rPr>
            </w:pPr>
            <w:r w:rsidRPr="00AF0A7B">
              <w:rPr>
                <w:rFonts w:asciiTheme="minorHAnsi" w:hAnsiTheme="minorHAnsi" w:cstheme="minorHAnsi"/>
              </w:rPr>
              <w:t>Континуирана активност</w:t>
            </w:r>
          </w:p>
        </w:tc>
        <w:tc>
          <w:tcPr>
            <w:tcW w:w="2340" w:type="dxa"/>
          </w:tcPr>
          <w:p w14:paraId="3A4C14B7" w14:textId="77777777" w:rsidR="00426341" w:rsidRPr="00AF0A7B" w:rsidRDefault="00426341" w:rsidP="00426341">
            <w:pPr>
              <w:pStyle w:val="TableParagraph"/>
              <w:spacing w:after="120"/>
              <w:ind w:left="96" w:right="23"/>
              <w:rPr>
                <w:rFonts w:asciiTheme="minorHAnsi" w:hAnsiTheme="minorHAnsi" w:cstheme="minorHAnsi"/>
                <w:w w:val="90"/>
              </w:rPr>
            </w:pPr>
            <w:r w:rsidRPr="00AF0A7B">
              <w:rPr>
                <w:rFonts w:asciiTheme="minorHAnsi" w:hAnsiTheme="minorHAnsi" w:cstheme="minorHAnsi"/>
                <w:w w:val="90"/>
                <w:lang w:val="ru-RU"/>
              </w:rPr>
              <w:t xml:space="preserve">Број ревидираних докумената </w:t>
            </w:r>
            <w:r w:rsidRPr="00AF0A7B">
              <w:rPr>
                <w:rFonts w:asciiTheme="minorHAnsi" w:hAnsiTheme="minorHAnsi" w:cstheme="minorHAnsi"/>
                <w:w w:val="90"/>
              </w:rPr>
              <w:t>према стандарду ИСО 9001:2015</w:t>
            </w:r>
          </w:p>
        </w:tc>
      </w:tr>
      <w:tr w:rsidR="00426341" w:rsidRPr="00AF0A7B" w14:paraId="589CA227" w14:textId="77777777" w:rsidTr="000426A4">
        <w:trPr>
          <w:trHeight w:val="1232"/>
        </w:trPr>
        <w:tc>
          <w:tcPr>
            <w:tcW w:w="1426" w:type="dxa"/>
            <w:tcBorders>
              <w:top w:val="nil"/>
              <w:bottom w:val="nil"/>
            </w:tcBorders>
          </w:tcPr>
          <w:p w14:paraId="4D67F6F0" w14:textId="77777777" w:rsidR="00426341" w:rsidRPr="00AF0A7B" w:rsidRDefault="00426341" w:rsidP="00426341">
            <w:pPr>
              <w:pStyle w:val="TableParagraph"/>
              <w:spacing w:after="120"/>
              <w:ind w:left="96" w:right="96"/>
              <w:rPr>
                <w:rFonts w:asciiTheme="minorHAnsi" w:hAnsiTheme="minorHAnsi" w:cstheme="minorHAnsi"/>
                <w:lang w:val="ru-RU"/>
              </w:rPr>
            </w:pPr>
          </w:p>
        </w:tc>
        <w:tc>
          <w:tcPr>
            <w:tcW w:w="2646" w:type="dxa"/>
          </w:tcPr>
          <w:p w14:paraId="287934CC" w14:textId="77777777" w:rsidR="00426341" w:rsidRPr="00AF0A7B" w:rsidRDefault="00426341" w:rsidP="00426341">
            <w:pPr>
              <w:pStyle w:val="TableParagraph"/>
              <w:ind w:left="96" w:right="96"/>
              <w:rPr>
                <w:rFonts w:asciiTheme="minorHAnsi" w:hAnsiTheme="minorHAnsi" w:cstheme="minorHAnsi"/>
              </w:rPr>
            </w:pPr>
            <w:r w:rsidRPr="00AF0A7B">
              <w:rPr>
                <w:rFonts w:asciiTheme="minorHAnsi" w:hAnsiTheme="minorHAnsi" w:cstheme="minorHAnsi"/>
                <w:w w:val="95"/>
              </w:rPr>
              <w:t>Константно ревидирати постојећа документа (процедуре, правилнике, пословнике) и по потреби донети нова</w:t>
            </w:r>
          </w:p>
        </w:tc>
        <w:tc>
          <w:tcPr>
            <w:tcW w:w="1857" w:type="dxa"/>
          </w:tcPr>
          <w:p w14:paraId="4CEB4742" w14:textId="77777777" w:rsidR="00426341" w:rsidRPr="00AF0A7B" w:rsidRDefault="00426341" w:rsidP="00426341">
            <w:pPr>
              <w:pStyle w:val="TableParagraph"/>
              <w:spacing w:after="120"/>
              <w:ind w:left="96" w:right="96"/>
              <w:rPr>
                <w:rFonts w:asciiTheme="minorHAnsi" w:hAnsiTheme="minorHAnsi" w:cstheme="minorHAnsi"/>
              </w:rPr>
            </w:pPr>
            <w:r w:rsidRPr="00AF0A7B">
              <w:rPr>
                <w:rFonts w:asciiTheme="minorHAnsi" w:hAnsiTheme="minorHAnsi" w:cstheme="minorHAnsi"/>
              </w:rPr>
              <w:t>Декански колегијум</w:t>
            </w:r>
          </w:p>
          <w:p w14:paraId="79197DF3" w14:textId="77777777" w:rsidR="00426341" w:rsidRPr="00AF0A7B" w:rsidRDefault="00426341" w:rsidP="00426341">
            <w:pPr>
              <w:pStyle w:val="TableParagraph"/>
              <w:spacing w:after="120"/>
              <w:ind w:left="96" w:right="96"/>
              <w:jc w:val="both"/>
              <w:rPr>
                <w:rFonts w:asciiTheme="minorHAnsi" w:hAnsiTheme="minorHAnsi" w:cstheme="minorHAnsi"/>
              </w:rPr>
            </w:pPr>
            <w:r w:rsidRPr="00AF0A7B">
              <w:rPr>
                <w:rFonts w:asciiTheme="minorHAnsi" w:hAnsiTheme="minorHAnsi" w:cstheme="minorHAnsi"/>
              </w:rPr>
              <w:t>Комисија</w:t>
            </w:r>
          </w:p>
        </w:tc>
        <w:tc>
          <w:tcPr>
            <w:tcW w:w="1980" w:type="dxa"/>
          </w:tcPr>
          <w:p w14:paraId="6201BE59" w14:textId="77777777" w:rsidR="00426341" w:rsidRPr="00AF0A7B" w:rsidRDefault="00426341" w:rsidP="00426341">
            <w:pPr>
              <w:pStyle w:val="TableParagraph"/>
              <w:spacing w:after="120"/>
              <w:ind w:left="96" w:right="96"/>
              <w:rPr>
                <w:rFonts w:asciiTheme="minorHAnsi" w:hAnsiTheme="minorHAnsi" w:cstheme="minorHAnsi"/>
              </w:rPr>
            </w:pPr>
            <w:r w:rsidRPr="00AF0A7B">
              <w:rPr>
                <w:rFonts w:asciiTheme="minorHAnsi" w:hAnsiTheme="minorHAnsi" w:cstheme="minorHAnsi"/>
              </w:rPr>
              <w:t>Континуирана активност</w:t>
            </w:r>
          </w:p>
        </w:tc>
        <w:tc>
          <w:tcPr>
            <w:tcW w:w="2340" w:type="dxa"/>
          </w:tcPr>
          <w:p w14:paraId="77F04BE6" w14:textId="77777777" w:rsidR="00426341" w:rsidRPr="00AF0A7B" w:rsidRDefault="00426341" w:rsidP="00426341">
            <w:pPr>
              <w:pStyle w:val="TableParagraph"/>
              <w:spacing w:after="120"/>
              <w:ind w:left="96" w:right="96"/>
              <w:rPr>
                <w:rFonts w:asciiTheme="minorHAnsi" w:hAnsiTheme="minorHAnsi" w:cstheme="minorHAnsi"/>
                <w:lang w:val="ru-RU"/>
              </w:rPr>
            </w:pPr>
            <w:r w:rsidRPr="00AF0A7B">
              <w:rPr>
                <w:rFonts w:asciiTheme="minorHAnsi" w:hAnsiTheme="minorHAnsi" w:cstheme="minorHAnsi"/>
                <w:w w:val="90"/>
                <w:lang w:val="ru-RU"/>
              </w:rPr>
              <w:t xml:space="preserve">Број докумената и ревидираних докумената </w:t>
            </w:r>
            <w:r w:rsidRPr="00AF0A7B">
              <w:rPr>
                <w:rFonts w:asciiTheme="minorHAnsi" w:hAnsiTheme="minorHAnsi" w:cstheme="minorHAnsi"/>
                <w:w w:val="90"/>
              </w:rPr>
              <w:t>(процедуре, правилници, записи) везаних за стандарде и поступке обезбеђења и унапређења квалитета</w:t>
            </w:r>
          </w:p>
        </w:tc>
      </w:tr>
      <w:tr w:rsidR="00426341" w:rsidRPr="00AF0A7B" w14:paraId="4C5A4777" w14:textId="77777777" w:rsidTr="000426A4">
        <w:trPr>
          <w:trHeight w:val="1232"/>
        </w:trPr>
        <w:tc>
          <w:tcPr>
            <w:tcW w:w="1426" w:type="dxa"/>
            <w:tcBorders>
              <w:top w:val="nil"/>
              <w:bottom w:val="double" w:sz="4" w:space="0" w:color="auto"/>
            </w:tcBorders>
          </w:tcPr>
          <w:p w14:paraId="0C0585B7" w14:textId="77777777" w:rsidR="00426341" w:rsidRPr="00AF0A7B" w:rsidRDefault="00426341" w:rsidP="00426341">
            <w:pPr>
              <w:pStyle w:val="TableParagraph"/>
              <w:spacing w:after="120"/>
              <w:ind w:left="96" w:right="96"/>
              <w:rPr>
                <w:rFonts w:asciiTheme="minorHAnsi" w:hAnsiTheme="minorHAnsi" w:cstheme="minorHAnsi"/>
                <w:lang w:val="ru-RU"/>
              </w:rPr>
            </w:pPr>
          </w:p>
        </w:tc>
        <w:tc>
          <w:tcPr>
            <w:tcW w:w="2646" w:type="dxa"/>
          </w:tcPr>
          <w:p w14:paraId="4AE78543" w14:textId="77777777" w:rsidR="00426341" w:rsidRPr="00AF0A7B" w:rsidRDefault="00426341" w:rsidP="00426341">
            <w:pPr>
              <w:pStyle w:val="TableParagraph"/>
              <w:ind w:left="96" w:right="96"/>
              <w:rPr>
                <w:rFonts w:asciiTheme="minorHAnsi" w:hAnsiTheme="minorHAnsi" w:cstheme="minorHAnsi"/>
                <w:w w:val="90"/>
              </w:rPr>
            </w:pPr>
            <w:r w:rsidRPr="00AF0A7B">
              <w:rPr>
                <w:rFonts w:asciiTheme="minorHAnsi" w:hAnsiTheme="minorHAnsi" w:cstheme="minorHAnsi"/>
                <w:w w:val="90"/>
              </w:rPr>
              <w:t>Сертификација према    стандарду ИСО 9001:2015</w:t>
            </w:r>
          </w:p>
        </w:tc>
        <w:tc>
          <w:tcPr>
            <w:tcW w:w="1857" w:type="dxa"/>
          </w:tcPr>
          <w:p w14:paraId="2EF035A1" w14:textId="77777777" w:rsidR="00426341" w:rsidRPr="00AF0A7B" w:rsidRDefault="00426341" w:rsidP="00426341">
            <w:pPr>
              <w:pStyle w:val="TableParagraph"/>
              <w:spacing w:after="120"/>
              <w:ind w:left="96" w:right="96"/>
              <w:rPr>
                <w:rFonts w:asciiTheme="minorHAnsi" w:hAnsiTheme="minorHAnsi" w:cstheme="minorHAnsi"/>
              </w:rPr>
            </w:pPr>
            <w:r w:rsidRPr="00AF0A7B">
              <w:rPr>
                <w:rFonts w:asciiTheme="minorHAnsi" w:hAnsiTheme="minorHAnsi" w:cstheme="minorHAnsi"/>
              </w:rPr>
              <w:t>Декански колегијум</w:t>
            </w:r>
          </w:p>
          <w:p w14:paraId="5046369B" w14:textId="77777777" w:rsidR="00426341" w:rsidRPr="00AF0A7B" w:rsidRDefault="00426341" w:rsidP="00426341">
            <w:pPr>
              <w:pStyle w:val="TableParagraph"/>
              <w:spacing w:after="120"/>
              <w:ind w:left="96" w:right="96"/>
              <w:rPr>
                <w:rFonts w:asciiTheme="minorHAnsi" w:hAnsiTheme="minorHAnsi" w:cstheme="minorHAnsi"/>
                <w:lang w:val="ru-RU"/>
              </w:rPr>
            </w:pPr>
            <w:r w:rsidRPr="00AF0A7B">
              <w:rPr>
                <w:rFonts w:asciiTheme="minorHAnsi" w:hAnsiTheme="minorHAnsi" w:cstheme="minorHAnsi"/>
              </w:rPr>
              <w:t>Комисија</w:t>
            </w:r>
          </w:p>
        </w:tc>
        <w:tc>
          <w:tcPr>
            <w:tcW w:w="1980" w:type="dxa"/>
          </w:tcPr>
          <w:p w14:paraId="30A9BF56" w14:textId="77777777" w:rsidR="00426341" w:rsidRPr="00AF0A7B" w:rsidRDefault="00426341" w:rsidP="00426341">
            <w:pPr>
              <w:pStyle w:val="TableParagraph"/>
              <w:spacing w:after="120"/>
              <w:ind w:left="96" w:right="96"/>
              <w:rPr>
                <w:rFonts w:asciiTheme="minorHAnsi" w:hAnsiTheme="minorHAnsi" w:cstheme="minorHAnsi"/>
              </w:rPr>
            </w:pPr>
            <w:r w:rsidRPr="00AF0A7B">
              <w:rPr>
                <w:rFonts w:asciiTheme="minorHAnsi" w:hAnsiTheme="minorHAnsi" w:cstheme="minorHAnsi"/>
              </w:rPr>
              <w:t>2021.</w:t>
            </w:r>
          </w:p>
        </w:tc>
        <w:tc>
          <w:tcPr>
            <w:tcW w:w="2340" w:type="dxa"/>
          </w:tcPr>
          <w:p w14:paraId="7B1E16B6" w14:textId="77777777" w:rsidR="00426341" w:rsidRPr="00AF0A7B" w:rsidRDefault="00426341" w:rsidP="00426341">
            <w:pPr>
              <w:pStyle w:val="TableParagraph"/>
              <w:spacing w:after="120"/>
              <w:ind w:left="96" w:right="96"/>
              <w:rPr>
                <w:rFonts w:asciiTheme="minorHAnsi" w:hAnsiTheme="minorHAnsi" w:cstheme="minorHAnsi"/>
                <w:w w:val="90"/>
              </w:rPr>
            </w:pPr>
            <w:r w:rsidRPr="00AF0A7B">
              <w:rPr>
                <w:rFonts w:asciiTheme="minorHAnsi" w:hAnsiTheme="minorHAnsi" w:cstheme="minorHAnsi"/>
                <w:w w:val="90"/>
              </w:rPr>
              <w:t>Сертификат</w:t>
            </w:r>
          </w:p>
        </w:tc>
      </w:tr>
    </w:tbl>
    <w:p w14:paraId="0562CB0E" w14:textId="77777777" w:rsidR="006832E6" w:rsidRPr="00AF0A7B" w:rsidRDefault="006832E6" w:rsidP="008D59FE">
      <w:pPr>
        <w:widowControl w:val="0"/>
        <w:tabs>
          <w:tab w:val="left" w:pos="620"/>
        </w:tabs>
        <w:autoSpaceDE w:val="0"/>
        <w:autoSpaceDN w:val="0"/>
        <w:spacing w:after="0"/>
        <w:ind w:firstLine="0"/>
        <w:jc w:val="left"/>
        <w:rPr>
          <w:rFonts w:asciiTheme="minorHAnsi" w:hAnsiTheme="minorHAnsi" w:cstheme="minorHAnsi"/>
          <w:b/>
          <w:color w:val="17365D"/>
          <w:spacing w:val="12"/>
          <w:w w:val="105"/>
          <w:sz w:val="22"/>
          <w:lang w:val="sr-Cyrl-CS"/>
        </w:rPr>
      </w:pPr>
    </w:p>
    <w:p w14:paraId="6BB9E253" w14:textId="77777777" w:rsidR="006832E6" w:rsidRPr="00AF0A7B" w:rsidRDefault="006832E6" w:rsidP="00910FDF">
      <w:pPr>
        <w:spacing w:before="242"/>
        <w:ind w:left="350"/>
        <w:rPr>
          <w:rFonts w:asciiTheme="minorHAnsi" w:hAnsiTheme="minorHAnsi" w:cstheme="minorHAnsi"/>
          <w:i/>
          <w:sz w:val="22"/>
        </w:rPr>
      </w:pPr>
    </w:p>
    <w:p w14:paraId="6DB62426" w14:textId="77777777" w:rsidR="006832E6" w:rsidRPr="00AF0A7B" w:rsidRDefault="006832E6" w:rsidP="001B176D">
      <w:pPr>
        <w:spacing w:after="0"/>
        <w:ind w:firstLine="0"/>
        <w:rPr>
          <w:rFonts w:asciiTheme="minorHAnsi" w:hAnsiTheme="minorHAnsi" w:cstheme="minorHAnsi"/>
          <w:b/>
          <w:sz w:val="22"/>
        </w:rPr>
      </w:pPr>
      <w:r w:rsidRPr="00AF0A7B">
        <w:rPr>
          <w:rFonts w:asciiTheme="minorHAnsi" w:hAnsiTheme="minorHAnsi" w:cstheme="minorHAnsi"/>
          <w:b/>
          <w:sz w:val="22"/>
          <w:lang w:val="ru-RU"/>
        </w:rPr>
        <w:t>Показатељи и прилози</w:t>
      </w:r>
    </w:p>
    <w:p w14:paraId="23DE523C" w14:textId="77777777" w:rsidR="006832E6" w:rsidRPr="00AF0A7B" w:rsidRDefault="006832E6" w:rsidP="00DC540A">
      <w:pPr>
        <w:autoSpaceDE w:val="0"/>
        <w:autoSpaceDN w:val="0"/>
        <w:adjustRightInd w:val="0"/>
        <w:spacing w:after="0"/>
        <w:ind w:firstLine="0"/>
        <w:rPr>
          <w:rFonts w:asciiTheme="minorHAnsi" w:eastAsia="TimesNewRoman" w:hAnsiTheme="minorHAnsi" w:cstheme="minorHAnsi"/>
          <w:sz w:val="22"/>
          <w:lang w:val="ru-RU" w:eastAsia="sr-Latn-CS"/>
        </w:rPr>
      </w:pPr>
    </w:p>
    <w:p w14:paraId="392CE902" w14:textId="69B931CD" w:rsidR="006832E6" w:rsidRPr="00F6063F" w:rsidRDefault="00F6063F" w:rsidP="001B176D">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rPr>
        <w:fldChar w:fldCharType="begin"/>
      </w:r>
      <w:r w:rsidR="00CF4926">
        <w:rPr>
          <w:rFonts w:asciiTheme="minorHAnsi" w:eastAsia="TimesNewRoman" w:hAnsiTheme="minorHAnsi" w:cstheme="minorHAnsi"/>
          <w:b/>
          <w:bCs/>
          <w:sz w:val="22"/>
        </w:rPr>
        <w:instrText>HYPERLINK "Табеле%20и%20прилози%20самовредновање/Prilog%201.1%20Strategija%20obezbedjenja%20kvaliteta%202018.pdf"</w:instrText>
      </w:r>
      <w:r>
        <w:rPr>
          <w:rFonts w:asciiTheme="minorHAnsi" w:eastAsia="TimesNewRoman" w:hAnsiTheme="minorHAnsi" w:cstheme="minorHAnsi"/>
          <w:b/>
          <w:bCs/>
          <w:sz w:val="22"/>
        </w:rPr>
        <w:fldChar w:fldCharType="separate"/>
      </w:r>
      <w:r w:rsidR="006832E6" w:rsidRPr="00F6063F">
        <w:rPr>
          <w:rStyle w:val="Hyperlink"/>
          <w:rFonts w:asciiTheme="minorHAnsi" w:eastAsia="TimesNewRoman" w:hAnsiTheme="minorHAnsi" w:cstheme="minorHAnsi"/>
          <w:b/>
          <w:bCs/>
          <w:sz w:val="22"/>
        </w:rPr>
        <w:t>Прилог 1.1.</w:t>
      </w:r>
      <w:r w:rsidR="006832E6" w:rsidRPr="00F6063F">
        <w:rPr>
          <w:rStyle w:val="Hyperlink"/>
          <w:rFonts w:asciiTheme="minorHAnsi" w:eastAsia="TimesNewRoman" w:hAnsiTheme="minorHAnsi" w:cstheme="minorHAnsi"/>
          <w:sz w:val="22"/>
          <w:lang w:val="ru-RU" w:eastAsia="sr-Latn-CS"/>
        </w:rPr>
        <w:t xml:space="preserve"> Стратегија обезбеђења квалитета, доступна на интернет страници Факултета, </w:t>
      </w:r>
      <w:r w:rsidR="006832E6" w:rsidRPr="00F6063F">
        <w:rPr>
          <w:rStyle w:val="Hyperlink"/>
          <w:rFonts w:asciiTheme="minorHAnsi" w:eastAsia="TimesNewRoman" w:hAnsiTheme="minorHAnsi" w:cstheme="minorHAnsi"/>
          <w:sz w:val="22"/>
          <w:lang w:eastAsia="sr-Latn-CS"/>
        </w:rPr>
        <w:t>www</w:t>
      </w:r>
      <w:r w:rsidR="006832E6" w:rsidRPr="00F6063F">
        <w:rPr>
          <w:rStyle w:val="Hyperlink"/>
          <w:rFonts w:asciiTheme="minorHAnsi" w:eastAsia="TimesNewRoman" w:hAnsiTheme="minorHAnsi" w:cstheme="minorHAnsi"/>
          <w:sz w:val="22"/>
          <w:lang w:val="ru-RU" w:eastAsia="sr-Latn-CS"/>
        </w:rPr>
        <w:t>.</w:t>
      </w:r>
      <w:r w:rsidR="006832E6" w:rsidRPr="00F6063F">
        <w:rPr>
          <w:rStyle w:val="Hyperlink"/>
          <w:rFonts w:asciiTheme="minorHAnsi" w:eastAsia="TimesNewRoman" w:hAnsiTheme="minorHAnsi" w:cstheme="minorHAnsi"/>
          <w:sz w:val="22"/>
          <w:lang w:eastAsia="sr-Latn-CS"/>
        </w:rPr>
        <w:t>pharmacy</w:t>
      </w:r>
      <w:r w:rsidR="006832E6" w:rsidRPr="00F6063F">
        <w:rPr>
          <w:rStyle w:val="Hyperlink"/>
          <w:rFonts w:asciiTheme="minorHAnsi" w:eastAsia="TimesNewRoman" w:hAnsiTheme="minorHAnsi" w:cstheme="minorHAnsi"/>
          <w:sz w:val="22"/>
          <w:lang w:val="ru-RU" w:eastAsia="sr-Latn-CS"/>
        </w:rPr>
        <w:t>.</w:t>
      </w:r>
      <w:r w:rsidR="006832E6" w:rsidRPr="00F6063F">
        <w:rPr>
          <w:rStyle w:val="Hyperlink"/>
          <w:rFonts w:asciiTheme="minorHAnsi" w:eastAsia="TimesNewRoman" w:hAnsiTheme="minorHAnsi" w:cstheme="minorHAnsi"/>
          <w:sz w:val="22"/>
          <w:lang w:eastAsia="sr-Latn-CS"/>
        </w:rPr>
        <w:t>ac</w:t>
      </w:r>
      <w:r w:rsidR="006832E6" w:rsidRPr="00F6063F">
        <w:rPr>
          <w:rStyle w:val="Hyperlink"/>
          <w:rFonts w:asciiTheme="minorHAnsi" w:eastAsia="TimesNewRoman" w:hAnsiTheme="minorHAnsi" w:cstheme="minorHAnsi"/>
          <w:sz w:val="22"/>
          <w:lang w:val="ru-RU" w:eastAsia="sr-Latn-CS"/>
        </w:rPr>
        <w:t>.</w:t>
      </w:r>
      <w:r w:rsidR="006832E6" w:rsidRPr="00F6063F">
        <w:rPr>
          <w:rStyle w:val="Hyperlink"/>
          <w:rFonts w:asciiTheme="minorHAnsi" w:eastAsia="TimesNewRoman" w:hAnsiTheme="minorHAnsi" w:cstheme="minorHAnsi"/>
          <w:sz w:val="22"/>
          <w:lang w:eastAsia="sr-Latn-CS"/>
        </w:rPr>
        <w:t>bg</w:t>
      </w:r>
      <w:r w:rsidR="006832E6" w:rsidRPr="00F6063F">
        <w:rPr>
          <w:rStyle w:val="Hyperlink"/>
          <w:rFonts w:asciiTheme="minorHAnsi" w:eastAsia="TimesNewRoman" w:hAnsiTheme="minorHAnsi" w:cstheme="minorHAnsi"/>
          <w:sz w:val="22"/>
          <w:lang w:val="ru-RU" w:eastAsia="sr-Latn-CS"/>
        </w:rPr>
        <w:t>.</w:t>
      </w:r>
      <w:r w:rsidR="006832E6" w:rsidRPr="00F6063F">
        <w:rPr>
          <w:rStyle w:val="Hyperlink"/>
          <w:rFonts w:asciiTheme="minorHAnsi" w:eastAsia="TimesNewRoman" w:hAnsiTheme="minorHAnsi" w:cstheme="minorHAnsi"/>
          <w:sz w:val="22"/>
          <w:lang w:eastAsia="sr-Latn-CS"/>
        </w:rPr>
        <w:t>rs</w:t>
      </w:r>
    </w:p>
    <w:p w14:paraId="72B0AB42" w14:textId="7EFB1471" w:rsidR="006832E6" w:rsidRPr="00C876C8" w:rsidRDefault="00F6063F" w:rsidP="001B176D">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rPr>
        <w:fldChar w:fldCharType="end"/>
      </w:r>
      <w:r w:rsidR="00C876C8">
        <w:rPr>
          <w:rFonts w:asciiTheme="minorHAnsi" w:eastAsia="TimesNewRoman" w:hAnsiTheme="minorHAnsi" w:cstheme="minorHAnsi"/>
          <w:b/>
          <w:bCs/>
          <w:sz w:val="22"/>
        </w:rPr>
        <w:fldChar w:fldCharType="begin"/>
      </w:r>
      <w:r w:rsidR="00CF4926">
        <w:rPr>
          <w:rFonts w:asciiTheme="minorHAnsi" w:eastAsia="TimesNewRoman" w:hAnsiTheme="minorHAnsi" w:cstheme="minorHAnsi"/>
          <w:b/>
          <w:bCs/>
          <w:sz w:val="22"/>
        </w:rPr>
        <w:instrText>HYPERLINK "Табеле%20и%20прилози%20самовредновање/Прилог%201.2.pdf"</w:instrText>
      </w:r>
      <w:r w:rsidR="00C876C8">
        <w:rPr>
          <w:rFonts w:asciiTheme="minorHAnsi" w:eastAsia="TimesNewRoman" w:hAnsiTheme="minorHAnsi" w:cstheme="minorHAnsi"/>
          <w:b/>
          <w:bCs/>
          <w:sz w:val="22"/>
        </w:rPr>
        <w:fldChar w:fldCharType="separate"/>
      </w:r>
      <w:r w:rsidR="006832E6" w:rsidRPr="00C876C8">
        <w:rPr>
          <w:rStyle w:val="Hyperlink"/>
          <w:rFonts w:asciiTheme="minorHAnsi" w:eastAsia="TimesNewRoman" w:hAnsiTheme="minorHAnsi" w:cstheme="minorHAnsi"/>
          <w:b/>
          <w:bCs/>
          <w:sz w:val="22"/>
        </w:rPr>
        <w:t>Прилог 1.2.</w:t>
      </w:r>
      <w:r w:rsidR="006832E6" w:rsidRPr="00C876C8">
        <w:rPr>
          <w:rStyle w:val="Hyperlink"/>
          <w:rFonts w:asciiTheme="minorHAnsi" w:eastAsia="TimesNewRoman" w:hAnsiTheme="minorHAnsi" w:cstheme="minorHAnsi"/>
          <w:sz w:val="22"/>
          <w:lang w:val="ru-RU" w:eastAsia="sr-Latn-CS"/>
        </w:rPr>
        <w:t xml:space="preserve"> Мере и субјекти обезбеђења квалитета - Правилник о стандардима и поступцима за обезбеђење квалитета Универзитета у Београду доступно на интернет страници Универзитета у Београду, </w:t>
      </w:r>
      <w:r w:rsidR="006832E6" w:rsidRPr="00C876C8">
        <w:rPr>
          <w:rStyle w:val="Hyperlink"/>
          <w:rFonts w:asciiTheme="minorHAnsi" w:eastAsia="TimesNewRoman" w:hAnsiTheme="minorHAnsi" w:cstheme="minorHAnsi"/>
          <w:sz w:val="22"/>
          <w:lang w:eastAsia="sr-Latn-CS"/>
        </w:rPr>
        <w:t>www</w:t>
      </w:r>
      <w:r w:rsidR="006832E6" w:rsidRPr="00C876C8">
        <w:rPr>
          <w:rStyle w:val="Hyperlink"/>
          <w:rFonts w:asciiTheme="minorHAnsi" w:eastAsia="TimesNewRoman" w:hAnsiTheme="minorHAnsi" w:cstheme="minorHAnsi"/>
          <w:sz w:val="22"/>
          <w:lang w:val="ru-RU" w:eastAsia="sr-Latn-CS"/>
        </w:rPr>
        <w:t>.</w:t>
      </w:r>
      <w:r w:rsidR="006832E6" w:rsidRPr="00C876C8">
        <w:rPr>
          <w:rStyle w:val="Hyperlink"/>
          <w:rFonts w:asciiTheme="minorHAnsi" w:eastAsia="TimesNewRoman" w:hAnsiTheme="minorHAnsi" w:cstheme="minorHAnsi"/>
          <w:sz w:val="22"/>
          <w:lang w:eastAsia="sr-Latn-CS"/>
        </w:rPr>
        <w:t>ac</w:t>
      </w:r>
      <w:r w:rsidR="006832E6" w:rsidRPr="00C876C8">
        <w:rPr>
          <w:rStyle w:val="Hyperlink"/>
          <w:rFonts w:asciiTheme="minorHAnsi" w:eastAsia="TimesNewRoman" w:hAnsiTheme="minorHAnsi" w:cstheme="minorHAnsi"/>
          <w:sz w:val="22"/>
          <w:lang w:val="ru-RU" w:eastAsia="sr-Latn-CS"/>
        </w:rPr>
        <w:t>.</w:t>
      </w:r>
      <w:r w:rsidR="006832E6" w:rsidRPr="00C876C8">
        <w:rPr>
          <w:rStyle w:val="Hyperlink"/>
          <w:rFonts w:asciiTheme="minorHAnsi" w:eastAsia="TimesNewRoman" w:hAnsiTheme="minorHAnsi" w:cstheme="minorHAnsi"/>
          <w:sz w:val="22"/>
          <w:lang w:eastAsia="sr-Latn-CS"/>
        </w:rPr>
        <w:t>bg</w:t>
      </w:r>
      <w:r w:rsidR="006832E6" w:rsidRPr="00C876C8">
        <w:rPr>
          <w:rStyle w:val="Hyperlink"/>
          <w:rFonts w:asciiTheme="minorHAnsi" w:eastAsia="TimesNewRoman" w:hAnsiTheme="minorHAnsi" w:cstheme="minorHAnsi"/>
          <w:sz w:val="22"/>
          <w:lang w:val="ru-RU" w:eastAsia="sr-Latn-CS"/>
        </w:rPr>
        <w:t>.</w:t>
      </w:r>
      <w:r w:rsidR="006832E6" w:rsidRPr="00C876C8">
        <w:rPr>
          <w:rStyle w:val="Hyperlink"/>
          <w:rFonts w:asciiTheme="minorHAnsi" w:eastAsia="TimesNewRoman" w:hAnsiTheme="minorHAnsi" w:cstheme="minorHAnsi"/>
          <w:sz w:val="22"/>
          <w:lang w:eastAsia="sr-Latn-CS"/>
        </w:rPr>
        <w:t>rs</w:t>
      </w:r>
      <w:r w:rsidR="006832E6" w:rsidRPr="00C876C8">
        <w:rPr>
          <w:rStyle w:val="Hyperlink"/>
          <w:rFonts w:asciiTheme="minorHAnsi" w:eastAsia="TimesNewRoman" w:hAnsiTheme="minorHAnsi" w:cstheme="minorHAnsi"/>
          <w:sz w:val="22"/>
          <w:lang w:val="ru-RU" w:eastAsia="sr-Latn-CS"/>
        </w:rPr>
        <w:t xml:space="preserve"> </w:t>
      </w:r>
    </w:p>
    <w:p w14:paraId="1D78EA55" w14:textId="3F116C8F" w:rsidR="006832E6" w:rsidRPr="00C876C8" w:rsidRDefault="00C876C8" w:rsidP="001B176D">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rPr>
        <w:fldChar w:fldCharType="end"/>
      </w:r>
      <w:r>
        <w:rPr>
          <w:rFonts w:asciiTheme="minorHAnsi" w:eastAsia="TimesNewRoman" w:hAnsiTheme="minorHAnsi" w:cstheme="minorHAnsi"/>
          <w:b/>
          <w:bCs/>
          <w:sz w:val="22"/>
          <w:lang w:val="ru-RU" w:eastAsia="sr-Latn-CS"/>
        </w:rPr>
        <w:fldChar w:fldCharType="begin"/>
      </w:r>
      <w:r w:rsidR="00CF4926">
        <w:rPr>
          <w:rFonts w:asciiTheme="minorHAnsi" w:eastAsia="TimesNewRoman" w:hAnsiTheme="minorHAnsi" w:cstheme="minorHAnsi"/>
          <w:b/>
          <w:bCs/>
          <w:sz w:val="22"/>
          <w:lang w:val="ru-RU" w:eastAsia="sr-Latn-CS"/>
        </w:rPr>
        <w:instrText>HYPERLINK "Табеле%20и%20прилози%20самовредновање/Прилог%201.3%20AKCIONI%20PLAN%202019.pdf"</w:instrText>
      </w:r>
      <w:r>
        <w:rPr>
          <w:rFonts w:asciiTheme="minorHAnsi" w:eastAsia="TimesNewRoman" w:hAnsiTheme="minorHAnsi" w:cstheme="minorHAnsi"/>
          <w:b/>
          <w:bCs/>
          <w:sz w:val="22"/>
          <w:lang w:val="ru-RU" w:eastAsia="sr-Latn-CS"/>
        </w:rPr>
        <w:fldChar w:fldCharType="separate"/>
      </w:r>
      <w:r w:rsidR="006832E6" w:rsidRPr="00C876C8">
        <w:rPr>
          <w:rStyle w:val="Hyperlink"/>
          <w:rFonts w:asciiTheme="minorHAnsi" w:eastAsia="TimesNewRoman" w:hAnsiTheme="minorHAnsi" w:cstheme="minorHAnsi"/>
          <w:b/>
          <w:bCs/>
          <w:sz w:val="22"/>
          <w:lang w:val="ru-RU" w:eastAsia="sr-Latn-CS"/>
        </w:rPr>
        <w:t>Прилог 1.3.</w:t>
      </w:r>
      <w:r w:rsidR="006832E6" w:rsidRPr="00C876C8">
        <w:rPr>
          <w:rStyle w:val="Hyperlink"/>
          <w:rFonts w:asciiTheme="minorHAnsi" w:eastAsia="TimesNewRoman" w:hAnsiTheme="minorHAnsi" w:cstheme="minorHAnsi"/>
          <w:sz w:val="22"/>
          <w:lang w:val="ru-RU" w:eastAsia="sr-Latn-CS"/>
        </w:rPr>
        <w:t xml:space="preserve"> Акциони план за спровођење Стратегије за обезбеђење квалитета</w:t>
      </w:r>
    </w:p>
    <w:p w14:paraId="02974149" w14:textId="05CBFFF8" w:rsidR="006832E6" w:rsidRPr="00C876C8" w:rsidRDefault="006832E6" w:rsidP="001B176D">
      <w:pPr>
        <w:autoSpaceDE w:val="0"/>
        <w:autoSpaceDN w:val="0"/>
        <w:adjustRightInd w:val="0"/>
        <w:ind w:firstLine="0"/>
        <w:rPr>
          <w:rStyle w:val="Hyperlink"/>
          <w:rFonts w:asciiTheme="minorHAnsi" w:eastAsia="TimesNewRoman" w:hAnsiTheme="minorHAnsi" w:cstheme="minorHAnsi"/>
          <w:sz w:val="22"/>
          <w:lang w:val="ru-RU" w:eastAsia="sr-Latn-CS"/>
        </w:rPr>
      </w:pPr>
      <w:r w:rsidRPr="00C876C8">
        <w:rPr>
          <w:rStyle w:val="Hyperlink"/>
          <w:rFonts w:asciiTheme="minorHAnsi" w:eastAsia="TimesNewRoman" w:hAnsiTheme="minorHAnsi" w:cstheme="minorHAnsi"/>
          <w:sz w:val="22"/>
          <w:lang w:eastAsia="sr-Latn-CS"/>
        </w:rPr>
        <w:t>www</w:t>
      </w:r>
      <w:r w:rsidRPr="00C876C8">
        <w:rPr>
          <w:rStyle w:val="Hyperlink"/>
          <w:rFonts w:asciiTheme="minorHAnsi" w:eastAsia="TimesNewRoman" w:hAnsiTheme="minorHAnsi" w:cstheme="minorHAnsi"/>
          <w:sz w:val="22"/>
          <w:lang w:val="ru-RU" w:eastAsia="sr-Latn-CS"/>
        </w:rPr>
        <w:t>.</w:t>
      </w:r>
      <w:r w:rsidRPr="00C876C8">
        <w:rPr>
          <w:rStyle w:val="Hyperlink"/>
          <w:rFonts w:asciiTheme="minorHAnsi" w:eastAsia="TimesNewRoman" w:hAnsiTheme="minorHAnsi" w:cstheme="minorHAnsi"/>
          <w:sz w:val="22"/>
          <w:lang w:eastAsia="sr-Latn-CS"/>
        </w:rPr>
        <w:t>pharmacy</w:t>
      </w:r>
      <w:r w:rsidRPr="00C876C8">
        <w:rPr>
          <w:rStyle w:val="Hyperlink"/>
          <w:rFonts w:asciiTheme="minorHAnsi" w:eastAsia="TimesNewRoman" w:hAnsiTheme="minorHAnsi" w:cstheme="minorHAnsi"/>
          <w:sz w:val="22"/>
          <w:lang w:val="ru-RU" w:eastAsia="sr-Latn-CS"/>
        </w:rPr>
        <w:t>.</w:t>
      </w:r>
      <w:r w:rsidRPr="00C876C8">
        <w:rPr>
          <w:rStyle w:val="Hyperlink"/>
          <w:rFonts w:asciiTheme="minorHAnsi" w:eastAsia="TimesNewRoman" w:hAnsiTheme="minorHAnsi" w:cstheme="minorHAnsi"/>
          <w:sz w:val="22"/>
          <w:lang w:eastAsia="sr-Latn-CS"/>
        </w:rPr>
        <w:t>ac</w:t>
      </w:r>
      <w:r w:rsidRPr="00C876C8">
        <w:rPr>
          <w:rStyle w:val="Hyperlink"/>
          <w:rFonts w:asciiTheme="minorHAnsi" w:eastAsia="TimesNewRoman" w:hAnsiTheme="minorHAnsi" w:cstheme="minorHAnsi"/>
          <w:sz w:val="22"/>
          <w:lang w:val="ru-RU" w:eastAsia="sr-Latn-CS"/>
        </w:rPr>
        <w:t>.</w:t>
      </w:r>
      <w:r w:rsidRPr="00C876C8">
        <w:rPr>
          <w:rStyle w:val="Hyperlink"/>
          <w:rFonts w:asciiTheme="minorHAnsi" w:eastAsia="TimesNewRoman" w:hAnsiTheme="minorHAnsi" w:cstheme="minorHAnsi"/>
          <w:sz w:val="22"/>
          <w:lang w:eastAsia="sr-Latn-CS"/>
        </w:rPr>
        <w:t>bg</w:t>
      </w:r>
      <w:r w:rsidRPr="00C876C8">
        <w:rPr>
          <w:rStyle w:val="Hyperlink"/>
          <w:rFonts w:asciiTheme="minorHAnsi" w:eastAsia="TimesNewRoman" w:hAnsiTheme="minorHAnsi" w:cstheme="minorHAnsi"/>
          <w:sz w:val="22"/>
          <w:lang w:val="ru-RU" w:eastAsia="sr-Latn-CS"/>
        </w:rPr>
        <w:t>.</w:t>
      </w:r>
      <w:r w:rsidRPr="00C876C8">
        <w:rPr>
          <w:rStyle w:val="Hyperlink"/>
          <w:rFonts w:asciiTheme="minorHAnsi" w:eastAsia="TimesNewRoman" w:hAnsiTheme="minorHAnsi" w:cstheme="minorHAnsi"/>
          <w:sz w:val="22"/>
          <w:lang w:eastAsia="sr-Latn-CS"/>
        </w:rPr>
        <w:t>rs</w:t>
      </w:r>
    </w:p>
    <w:p w14:paraId="52E56223" w14:textId="7969B12E" w:rsidR="006832E6" w:rsidRPr="00AF0A7B" w:rsidRDefault="00C876C8" w:rsidP="00DC540A">
      <w:pPr>
        <w:autoSpaceDE w:val="0"/>
        <w:autoSpaceDN w:val="0"/>
        <w:adjustRightInd w:val="0"/>
        <w:spacing w:after="0"/>
        <w:rPr>
          <w:rFonts w:asciiTheme="minorHAnsi" w:hAnsiTheme="minorHAnsi" w:cstheme="minorHAnsi"/>
          <w:sz w:val="22"/>
          <w:lang w:val="ru-RU"/>
        </w:rPr>
      </w:pPr>
      <w:r>
        <w:rPr>
          <w:rFonts w:asciiTheme="minorHAnsi" w:eastAsia="TimesNewRoman" w:hAnsiTheme="minorHAnsi" w:cstheme="minorHAnsi"/>
          <w:b/>
          <w:bCs/>
          <w:sz w:val="22"/>
          <w:lang w:val="ru-RU" w:eastAsia="sr-Latn-CS"/>
        </w:rPr>
        <w:fldChar w:fldCharType="end"/>
      </w:r>
    </w:p>
    <w:p w14:paraId="60E84B59" w14:textId="77777777" w:rsidR="00CF4926" w:rsidRDefault="00CF4926" w:rsidP="007670EE">
      <w:pPr>
        <w:spacing w:line="259" w:lineRule="auto"/>
        <w:ind w:firstLine="0"/>
        <w:rPr>
          <w:rFonts w:asciiTheme="minorHAnsi" w:hAnsiTheme="minorHAnsi" w:cstheme="minorHAnsi"/>
          <w:b/>
          <w:bCs/>
          <w:sz w:val="32"/>
          <w:szCs w:val="32"/>
          <w:lang w:val="ru-RU"/>
        </w:rPr>
      </w:pPr>
    </w:p>
    <w:p w14:paraId="138158B3" w14:textId="77777777" w:rsidR="006832E6" w:rsidRPr="00AF0A7B" w:rsidRDefault="006832E6" w:rsidP="007670EE">
      <w:pPr>
        <w:spacing w:line="259" w:lineRule="auto"/>
        <w:ind w:firstLine="0"/>
        <w:rPr>
          <w:rFonts w:asciiTheme="minorHAnsi" w:hAnsiTheme="minorHAnsi" w:cstheme="minorHAnsi"/>
          <w:b/>
          <w:bCs/>
          <w:sz w:val="32"/>
          <w:szCs w:val="32"/>
          <w:lang w:val="ru-RU"/>
        </w:rPr>
      </w:pPr>
      <w:r w:rsidRPr="00AF0A7B">
        <w:rPr>
          <w:rFonts w:asciiTheme="minorHAnsi" w:hAnsiTheme="minorHAnsi" w:cstheme="minorHAnsi"/>
          <w:b/>
          <w:bCs/>
          <w:sz w:val="32"/>
          <w:szCs w:val="32"/>
          <w:lang w:val="ru-RU"/>
        </w:rPr>
        <w:lastRenderedPageBreak/>
        <w:t>Стандард 2: Стандарди и поступци за обезбеђење квалитета</w:t>
      </w:r>
    </w:p>
    <w:p w14:paraId="07547A01" w14:textId="77777777" w:rsidR="006832E6" w:rsidRPr="00AF0A7B" w:rsidRDefault="006832E6" w:rsidP="007670EE">
      <w:pPr>
        <w:pStyle w:val="Heading2"/>
        <w:spacing w:before="0"/>
        <w:rPr>
          <w:rFonts w:asciiTheme="minorHAnsi" w:hAnsiTheme="minorHAnsi" w:cstheme="minorHAnsi"/>
          <w:sz w:val="32"/>
          <w:szCs w:val="32"/>
        </w:rPr>
      </w:pPr>
    </w:p>
    <w:p w14:paraId="1592B518" w14:textId="77777777" w:rsidR="006832E6" w:rsidRPr="00AF0A7B" w:rsidRDefault="006832E6" w:rsidP="007670EE">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5043CB0F" w14:textId="77777777" w:rsidR="006832E6" w:rsidRPr="00AF0A7B" w:rsidRDefault="006832E6" w:rsidP="00C876C8">
      <w:pPr>
        <w:pStyle w:val="Heading2"/>
        <w:spacing w:before="0" w:after="0"/>
        <w:rPr>
          <w:rFonts w:asciiTheme="minorHAnsi" w:hAnsiTheme="minorHAnsi" w:cstheme="minorHAnsi"/>
          <w:b w:val="0"/>
          <w:sz w:val="22"/>
          <w:szCs w:val="22"/>
        </w:rPr>
      </w:pPr>
    </w:p>
    <w:p w14:paraId="2828029D" w14:textId="77777777" w:rsidR="006832E6" w:rsidRPr="00AF0A7B" w:rsidRDefault="006832E6" w:rsidP="00C876C8">
      <w:pPr>
        <w:pStyle w:val="Heading2"/>
        <w:spacing w:before="0" w:after="0"/>
        <w:rPr>
          <w:rFonts w:asciiTheme="minorHAnsi" w:hAnsiTheme="minorHAnsi" w:cstheme="minorHAnsi"/>
          <w:b w:val="0"/>
          <w:sz w:val="22"/>
          <w:szCs w:val="22"/>
          <w:lang w:val="sr-Latn-RS"/>
        </w:rPr>
      </w:pPr>
      <w:r w:rsidRPr="00AF0A7B">
        <w:rPr>
          <w:rFonts w:asciiTheme="minorHAnsi" w:hAnsiTheme="minorHAnsi" w:cstheme="minorHAnsi"/>
          <w:b w:val="0"/>
          <w:sz w:val="22"/>
          <w:szCs w:val="22"/>
          <w:lang w:val="ru-RU"/>
        </w:rPr>
        <w:t>Национални стандарди за самовредновање и оцењивање квалитета високошколских установа усвојени су и имплементирани на Факултету. Области обезбеђења квалитета која су и предмет самовредновања су:</w:t>
      </w:r>
    </w:p>
    <w:p w14:paraId="23A20D4A"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студијски програми</w:t>
      </w:r>
    </w:p>
    <w:p w14:paraId="1E58236F"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наставни процес</w:t>
      </w:r>
    </w:p>
    <w:p w14:paraId="14AE7B25"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наставници и сарадници</w:t>
      </w:r>
    </w:p>
    <w:p w14:paraId="5DE23CBA"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студенти</w:t>
      </w:r>
    </w:p>
    <w:p w14:paraId="1EEDFA0B"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наставна литература</w:t>
      </w:r>
    </w:p>
    <w:p w14:paraId="04361F4C"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научноистраживачки и стручни рад</w:t>
      </w:r>
    </w:p>
    <w:p w14:paraId="2F9FF44D"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сарадња</w:t>
      </w:r>
    </w:p>
    <w:p w14:paraId="14457181"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ненаставна подршка</w:t>
      </w:r>
    </w:p>
    <w:p w14:paraId="673A1C39"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ресурси (простор, опрема)</w:t>
      </w:r>
    </w:p>
    <w:p w14:paraId="3648377F" w14:textId="77777777" w:rsidR="006832E6" w:rsidRPr="00AF0A7B" w:rsidRDefault="006832E6" w:rsidP="00C876C8">
      <w:pPr>
        <w:numPr>
          <w:ilvl w:val="0"/>
          <w:numId w:val="1"/>
        </w:numPr>
        <w:rPr>
          <w:rFonts w:asciiTheme="minorHAnsi" w:hAnsiTheme="minorHAnsi" w:cstheme="minorHAnsi"/>
          <w:sz w:val="22"/>
        </w:rPr>
      </w:pPr>
      <w:r w:rsidRPr="00AF0A7B">
        <w:rPr>
          <w:rFonts w:asciiTheme="minorHAnsi" w:hAnsiTheme="minorHAnsi" w:cstheme="minorHAnsi"/>
          <w:sz w:val="22"/>
        </w:rPr>
        <w:t>финансирање</w:t>
      </w:r>
    </w:p>
    <w:p w14:paraId="3F06DB1D" w14:textId="77777777" w:rsidR="006832E6" w:rsidRPr="00AF0A7B" w:rsidRDefault="006832E6" w:rsidP="00C876C8">
      <w:pPr>
        <w:spacing w:after="0"/>
        <w:ind w:firstLine="360"/>
        <w:rPr>
          <w:rFonts w:asciiTheme="minorHAnsi" w:hAnsiTheme="minorHAnsi" w:cstheme="minorHAnsi"/>
          <w:sz w:val="22"/>
        </w:rPr>
      </w:pPr>
      <w:r w:rsidRPr="00AF0A7B">
        <w:rPr>
          <w:rFonts w:asciiTheme="minorHAnsi" w:hAnsiTheme="minorHAnsi" w:cstheme="minorHAnsi"/>
          <w:sz w:val="22"/>
        </w:rPr>
        <w:t>11. управљање</w:t>
      </w:r>
    </w:p>
    <w:p w14:paraId="5FD579D3" w14:textId="77777777" w:rsidR="006832E6" w:rsidRPr="00AF0A7B" w:rsidRDefault="006832E6" w:rsidP="00EB16DC">
      <w:pPr>
        <w:pStyle w:val="Heading2"/>
        <w:ind w:firstLine="708"/>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 xml:space="preserve">У последњих пет година стручни органи Факултета су донели неколико важних интерних стандарда који су омогућили бољи квалитет појединих процеса, а нарочито процеса наставе, доступно на локалној мрежи Факултета. У процесу наставе доминантну улогу имају </w:t>
      </w:r>
      <w:r w:rsidRPr="00AF0A7B">
        <w:rPr>
          <w:rFonts w:asciiTheme="minorHAnsi" w:hAnsiTheme="minorHAnsi" w:cstheme="minorHAnsi"/>
          <w:b w:val="0"/>
          <w:i/>
          <w:sz w:val="22"/>
          <w:szCs w:val="22"/>
          <w:lang w:val="ru-RU"/>
        </w:rPr>
        <w:t>Комисија за праћење и унапређење квалитета наставе</w:t>
      </w:r>
      <w:r w:rsidRPr="00AF0A7B">
        <w:rPr>
          <w:rFonts w:asciiTheme="minorHAnsi" w:hAnsiTheme="minorHAnsi" w:cstheme="minorHAnsi"/>
          <w:b w:val="0"/>
          <w:sz w:val="22"/>
          <w:szCs w:val="22"/>
          <w:lang w:val="ru-RU"/>
        </w:rPr>
        <w:t xml:space="preserve"> (у даљем тесту: КПУКН) која прати наставу на интегрисаним академским студијама и </w:t>
      </w:r>
      <w:r w:rsidRPr="00AF0A7B">
        <w:rPr>
          <w:rFonts w:asciiTheme="minorHAnsi" w:hAnsiTheme="minorHAnsi" w:cstheme="minorHAnsi"/>
          <w:b w:val="0"/>
          <w:i/>
          <w:sz w:val="22"/>
          <w:szCs w:val="22"/>
          <w:lang w:val="ru-RU"/>
        </w:rPr>
        <w:t>Комисија за праћење и унапређење квалитета последипломск</w:t>
      </w:r>
      <w:r w:rsidRPr="00AF0A7B">
        <w:rPr>
          <w:rFonts w:asciiTheme="minorHAnsi" w:hAnsiTheme="minorHAnsi" w:cstheme="minorHAnsi"/>
          <w:b w:val="0"/>
          <w:i/>
          <w:sz w:val="22"/>
          <w:szCs w:val="22"/>
        </w:rPr>
        <w:t>их студија</w:t>
      </w:r>
      <w:r w:rsidRPr="00AF0A7B">
        <w:rPr>
          <w:rFonts w:asciiTheme="minorHAnsi" w:hAnsiTheme="minorHAnsi" w:cstheme="minorHAnsi"/>
          <w:b w:val="0"/>
          <w:i/>
          <w:sz w:val="22"/>
          <w:szCs w:val="22"/>
          <w:lang w:val="ru-RU"/>
        </w:rPr>
        <w:t xml:space="preserve"> (</w:t>
      </w:r>
      <w:r w:rsidRPr="00AF0A7B">
        <w:rPr>
          <w:rFonts w:asciiTheme="minorHAnsi" w:hAnsiTheme="minorHAnsi" w:cstheme="minorHAnsi"/>
          <w:b w:val="0"/>
          <w:sz w:val="22"/>
          <w:szCs w:val="22"/>
          <w:lang w:val="ru-RU"/>
        </w:rPr>
        <w:t>у даљем тексту: КПУКП</w:t>
      </w:r>
      <w:r w:rsidRPr="00AF0A7B">
        <w:rPr>
          <w:rFonts w:asciiTheme="minorHAnsi" w:hAnsiTheme="minorHAnsi" w:cstheme="minorHAnsi"/>
          <w:b w:val="0"/>
          <w:sz w:val="22"/>
          <w:szCs w:val="22"/>
        </w:rPr>
        <w:t>С</w:t>
      </w:r>
      <w:r w:rsidRPr="00AF0A7B">
        <w:rPr>
          <w:rFonts w:asciiTheme="minorHAnsi" w:hAnsiTheme="minorHAnsi" w:cstheme="minorHAnsi"/>
          <w:b w:val="0"/>
          <w:sz w:val="22"/>
          <w:szCs w:val="22"/>
          <w:lang w:val="ru-RU"/>
        </w:rPr>
        <w:t>), која обезбеђује квалитет последипломске наставе. Сви уочени недостаци се отклањају као континуирана активност.</w:t>
      </w:r>
    </w:p>
    <w:p w14:paraId="3775214A" w14:textId="77777777" w:rsidR="006832E6" w:rsidRPr="00AF0A7B" w:rsidRDefault="006832E6" w:rsidP="007670EE">
      <w:pPr>
        <w:pStyle w:val="Tabela"/>
        <w:ind w:firstLine="720"/>
        <w:rPr>
          <w:rFonts w:asciiTheme="minorHAnsi" w:hAnsiTheme="minorHAnsi" w:cstheme="minorHAnsi"/>
          <w:sz w:val="22"/>
        </w:rPr>
      </w:pPr>
      <w:r w:rsidRPr="00AF0A7B">
        <w:rPr>
          <w:rFonts w:asciiTheme="minorHAnsi" w:hAnsiTheme="minorHAnsi" w:cstheme="minorHAnsi"/>
          <w:sz w:val="22"/>
        </w:rPr>
        <w:t xml:space="preserve"> Такође, у оквиру система менаџмента квалитетом донето је преко 40 упутстава и стандардних оперативних процедура које регулишу најважније процесе на Факултету, укључујући наставу, праћење регулативе, управљање записима, финансијским документима, отпадом, набавком итд. Систем управљања квалитетом проширен је и на делатности које се одвијају у Лабораторији за испитивање и контролу лекова и Лабораторији за микробиолошка испитивања, а усмерени су ка пружању услуга трећим лицима. Процедуре и упутства су израђивали „власници процеса“ (запослени који су одговорни за дати процес), а Комисија је имала саветодавну улогу. </w:t>
      </w:r>
    </w:p>
    <w:p w14:paraId="70A65FE5" w14:textId="77777777" w:rsidR="006832E6" w:rsidRPr="00AF0A7B" w:rsidRDefault="006832E6" w:rsidP="007670EE">
      <w:pPr>
        <w:ind w:firstLine="0"/>
        <w:rPr>
          <w:rFonts w:asciiTheme="minorHAnsi" w:eastAsia="MS Mincho" w:hAnsiTheme="minorHAnsi" w:cstheme="minorHAnsi"/>
          <w:sz w:val="22"/>
          <w:lang w:val="ru-RU"/>
        </w:rPr>
      </w:pPr>
      <w:r w:rsidRPr="00AF0A7B">
        <w:rPr>
          <w:rFonts w:asciiTheme="minorHAnsi" w:eastAsia="MS Mincho" w:hAnsiTheme="minorHAnsi" w:cstheme="minorHAnsi"/>
          <w:sz w:val="22"/>
          <w:lang w:val="ru-RU"/>
        </w:rPr>
        <w:t xml:space="preserve">          Комисија у свом Пословнику о раду има јасно дефинисане начине на који начин сарађује са стручним органима Факултета у циљу контроле и унапређења квалитета, Прилог 2.1.</w:t>
      </w:r>
    </w:p>
    <w:p w14:paraId="13B3C8E1" w14:textId="77777777" w:rsidR="006832E6" w:rsidRPr="00AF0A7B" w:rsidRDefault="006832E6" w:rsidP="007670EE">
      <w:pPr>
        <w:ind w:firstLine="708"/>
        <w:rPr>
          <w:rFonts w:asciiTheme="minorHAnsi" w:hAnsiTheme="minorHAnsi" w:cstheme="minorHAnsi"/>
          <w:sz w:val="22"/>
          <w:lang w:val="ru-RU"/>
        </w:rPr>
      </w:pPr>
      <w:r w:rsidRPr="00AF0A7B">
        <w:rPr>
          <w:rFonts w:asciiTheme="minorHAnsi" w:eastAsia="MS Mincho" w:hAnsiTheme="minorHAnsi" w:cstheme="minorHAnsi"/>
          <w:sz w:val="22"/>
          <w:lang w:val="ru-RU"/>
        </w:rPr>
        <w:t xml:space="preserve">Факултет </w:t>
      </w:r>
      <w:r w:rsidRPr="00AF0A7B">
        <w:rPr>
          <w:rFonts w:asciiTheme="minorHAnsi" w:hAnsiTheme="minorHAnsi" w:cstheme="minorHAnsi"/>
          <w:sz w:val="22"/>
          <w:lang w:val="ru-RU"/>
        </w:rPr>
        <w:t>има реалне показатеље да је испунио стандарде и поступке за обезбеђење квалитета високошколских установа. Постигнуте досадашње активности на разради стандарда, имплементацији и евалуацији предузетих мера и поступака за обезбеђење квалитета рада установе, Факултет оцењује успешним, о чему говоре многа признања, која ће бити истакнута у другим стандардима.</w:t>
      </w:r>
    </w:p>
    <w:p w14:paraId="7E819295" w14:textId="77777777" w:rsidR="006832E6" w:rsidRPr="00AF0A7B" w:rsidRDefault="006832E6" w:rsidP="007670EE">
      <w:pPr>
        <w:autoSpaceDE w:val="0"/>
        <w:autoSpaceDN w:val="0"/>
        <w:adjustRightInd w:val="0"/>
        <w:ind w:firstLine="0"/>
        <w:rPr>
          <w:rFonts w:asciiTheme="minorHAnsi" w:eastAsia="TimesNewRoman" w:hAnsiTheme="minorHAnsi" w:cstheme="minorHAnsi"/>
          <w:sz w:val="22"/>
          <w:lang w:val="ru-RU" w:eastAsia="sr-Latn-CS"/>
        </w:rPr>
      </w:pPr>
      <w:r w:rsidRPr="00AF0A7B">
        <w:rPr>
          <w:rFonts w:asciiTheme="minorHAnsi" w:hAnsiTheme="minorHAnsi" w:cstheme="minorHAnsi"/>
          <w:sz w:val="22"/>
          <w:lang w:val="ru-RU"/>
        </w:rPr>
        <w:t xml:space="preserve">         Сви запослени су упознати са начинима обезбеђења квалитета. Поред тога што руководство Факултета на различитим седницама (Наставно–научно веће, проширени декански колегијум) јавно промовише културу квалитета, запослени су у обавези да се са свим документима квалитета упознају </w:t>
      </w:r>
      <w:r w:rsidRPr="00AF0A7B">
        <w:rPr>
          <w:rFonts w:asciiTheme="minorHAnsi" w:hAnsiTheme="minorHAnsi" w:cstheme="minorHAnsi"/>
          <w:sz w:val="22"/>
          <w:lang w:val="ru-RU"/>
        </w:rPr>
        <w:lastRenderedPageBreak/>
        <w:t>и потпишу да су са истим упознати. Такође, Годишњи планови рада</w:t>
      </w:r>
      <w:r w:rsidRPr="00AF0A7B">
        <w:rPr>
          <w:rFonts w:asciiTheme="minorHAnsi" w:hAnsiTheme="minorHAnsi" w:cstheme="minorHAnsi"/>
          <w:sz w:val="22"/>
        </w:rPr>
        <w:t xml:space="preserve"> (Прилог 2.2)</w:t>
      </w:r>
      <w:r w:rsidRPr="00AF0A7B">
        <w:rPr>
          <w:rFonts w:asciiTheme="minorHAnsi" w:hAnsiTheme="minorHAnsi" w:cstheme="minorHAnsi"/>
          <w:sz w:val="22"/>
          <w:lang w:val="ru-RU"/>
        </w:rPr>
        <w:t xml:space="preserve"> и Извештаји о раду Факултета</w:t>
      </w:r>
      <w:r w:rsidRPr="00AF0A7B">
        <w:rPr>
          <w:rFonts w:asciiTheme="minorHAnsi" w:hAnsiTheme="minorHAnsi" w:cstheme="minorHAnsi"/>
          <w:sz w:val="22"/>
        </w:rPr>
        <w:t xml:space="preserve"> (Прилог 2.3)</w:t>
      </w:r>
      <w:r w:rsidRPr="00AF0A7B">
        <w:rPr>
          <w:rFonts w:asciiTheme="minorHAnsi" w:hAnsiTheme="minorHAnsi" w:cstheme="minorHAnsi"/>
          <w:sz w:val="22"/>
          <w:lang w:val="ru-RU"/>
        </w:rPr>
        <w:t xml:space="preserve"> где су садржане све активности Факултета доступни су јавности и налазе се на интернет страници Факултета.</w:t>
      </w:r>
    </w:p>
    <w:p w14:paraId="637DC5B7" w14:textId="77777777" w:rsidR="006832E6" w:rsidRPr="00AF0A7B" w:rsidRDefault="006832E6" w:rsidP="00C32A35">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 xml:space="preserve">       Факултет редовно преиспитује и унапређује начине и поступке обезбеђења квалитета у свим областима, што је регулисано бројним документима, а биће приказано кроз остале стандарде у овом Извештају.</w:t>
      </w:r>
    </w:p>
    <w:p w14:paraId="07459315" w14:textId="77777777" w:rsidR="006832E6" w:rsidRPr="00AF0A7B" w:rsidRDefault="006832E6" w:rsidP="00C32A35">
      <w:pPr>
        <w:spacing w:after="0"/>
        <w:rPr>
          <w:rFonts w:asciiTheme="minorHAnsi" w:hAnsiTheme="minorHAnsi" w:cstheme="minorHAnsi"/>
          <w:sz w:val="22"/>
          <w:lang w:val="ru-RU"/>
        </w:rPr>
      </w:pPr>
    </w:p>
    <w:p w14:paraId="20814B14" w14:textId="77777777" w:rsidR="006832E6" w:rsidRPr="00AF0A7B" w:rsidRDefault="006832E6" w:rsidP="00D425DA">
      <w:pPr>
        <w:widowControl w:val="0"/>
        <w:tabs>
          <w:tab w:val="left" w:pos="620"/>
        </w:tabs>
        <w:autoSpaceDE w:val="0"/>
        <w:autoSpaceDN w:val="0"/>
        <w:spacing w:before="95" w:after="0"/>
        <w:ind w:firstLine="0"/>
        <w:jc w:val="left"/>
        <w:rPr>
          <w:rFonts w:asciiTheme="minorHAnsi" w:hAnsiTheme="minorHAnsi" w:cstheme="minorHAnsi"/>
          <w:b/>
          <w:spacing w:val="14"/>
          <w:sz w:val="22"/>
        </w:rPr>
      </w:pPr>
      <w:r w:rsidRPr="00AF0A7B">
        <w:rPr>
          <w:rFonts w:asciiTheme="minorHAnsi" w:hAnsiTheme="minorHAnsi" w:cstheme="minorHAnsi"/>
          <w:b/>
          <w:spacing w:val="14"/>
          <w:sz w:val="22"/>
        </w:rPr>
        <w:t>SWOT</w:t>
      </w:r>
      <w:r w:rsidRPr="00AF0A7B">
        <w:rPr>
          <w:rFonts w:asciiTheme="minorHAnsi" w:hAnsiTheme="minorHAnsi" w:cstheme="minorHAnsi"/>
          <w:b/>
          <w:spacing w:val="14"/>
          <w:sz w:val="22"/>
          <w:lang w:val="ru-RU"/>
        </w:rPr>
        <w:t xml:space="preserve"> </w:t>
      </w:r>
      <w:r w:rsidRPr="00AF0A7B">
        <w:rPr>
          <w:rFonts w:asciiTheme="minorHAnsi" w:hAnsiTheme="minorHAnsi" w:cstheme="minorHAnsi"/>
          <w:b/>
          <w:spacing w:val="9"/>
          <w:sz w:val="22"/>
          <w:lang w:val="ru-RU"/>
        </w:rPr>
        <w:t>ан</w:t>
      </w:r>
      <w:r w:rsidRPr="00AF0A7B">
        <w:rPr>
          <w:rFonts w:asciiTheme="minorHAnsi" w:hAnsiTheme="minorHAnsi" w:cstheme="minorHAnsi"/>
          <w:b/>
          <w:spacing w:val="-42"/>
          <w:sz w:val="22"/>
          <w:lang w:val="ru-RU"/>
        </w:rPr>
        <w:t xml:space="preserve"> </w:t>
      </w:r>
      <w:r w:rsidRPr="00AF0A7B">
        <w:rPr>
          <w:rFonts w:asciiTheme="minorHAnsi" w:hAnsiTheme="minorHAnsi" w:cstheme="minorHAnsi"/>
          <w:b/>
          <w:spacing w:val="14"/>
          <w:sz w:val="22"/>
          <w:lang w:val="ru-RU"/>
        </w:rPr>
        <w:t>ализа</w:t>
      </w:r>
    </w:p>
    <w:p w14:paraId="6537F28F" w14:textId="77777777" w:rsidR="006832E6" w:rsidRPr="00AF0A7B" w:rsidRDefault="006832E6" w:rsidP="007670EE">
      <w:pPr>
        <w:autoSpaceDE w:val="0"/>
        <w:autoSpaceDN w:val="0"/>
        <w:adjustRightInd w:val="0"/>
        <w:spacing w:after="0"/>
        <w:ind w:firstLine="0"/>
        <w:rPr>
          <w:rFonts w:asciiTheme="minorHAnsi" w:hAnsiTheme="minorHAnsi" w:cstheme="minorHAnsi"/>
          <w:bCs/>
          <w:sz w:val="22"/>
        </w:rPr>
      </w:pPr>
    </w:p>
    <w:p w14:paraId="63379E53" w14:textId="77777777" w:rsidR="006832E6" w:rsidRPr="00AF0A7B" w:rsidRDefault="006832E6" w:rsidP="007670EE">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w:t>
      </w:r>
      <w:r w:rsidRPr="00AF0A7B">
        <w:rPr>
          <w:rFonts w:asciiTheme="minorHAnsi" w:hAnsiTheme="minorHAnsi" w:cstheme="minorHAnsi"/>
          <w:bCs/>
          <w:sz w:val="22"/>
        </w:rPr>
        <w:t>н</w:t>
      </w:r>
      <w:r w:rsidRPr="00AF0A7B">
        <w:rPr>
          <w:rFonts w:asciiTheme="minorHAnsi" w:hAnsiTheme="minorHAnsi" w:cstheme="minorHAnsi"/>
          <w:bCs/>
          <w:sz w:val="22"/>
          <w:lang w:val="ru-RU"/>
        </w:rPr>
        <w:t xml:space="preserve">ио </w:t>
      </w:r>
      <w:r w:rsidRPr="00AF0A7B">
        <w:rPr>
          <w:rFonts w:asciiTheme="minorHAnsi" w:hAnsiTheme="minorHAnsi" w:cstheme="minorHAnsi"/>
          <w:bCs/>
          <w:sz w:val="22"/>
        </w:rPr>
        <w:t xml:space="preserve">неке од </w:t>
      </w:r>
      <w:r w:rsidRPr="00AF0A7B">
        <w:rPr>
          <w:rFonts w:asciiTheme="minorHAnsi" w:hAnsiTheme="minorHAnsi" w:cstheme="minorHAnsi"/>
          <w:bCs/>
          <w:sz w:val="22"/>
          <w:lang w:val="ru-RU"/>
        </w:rPr>
        <w:t>следећ</w:t>
      </w:r>
      <w:r w:rsidRPr="00AF0A7B">
        <w:rPr>
          <w:rFonts w:asciiTheme="minorHAnsi" w:hAnsiTheme="minorHAnsi" w:cstheme="minorHAnsi"/>
          <w:bCs/>
          <w:sz w:val="22"/>
        </w:rPr>
        <w:t>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205EC8F7" w14:textId="77777777" w:rsidR="006832E6" w:rsidRPr="00AF0A7B" w:rsidRDefault="006832E6" w:rsidP="007670EE">
      <w:pPr>
        <w:widowControl w:val="0"/>
        <w:numPr>
          <w:ilvl w:val="0"/>
          <w:numId w:val="35"/>
        </w:numPr>
        <w:tabs>
          <w:tab w:val="left" w:pos="620"/>
        </w:tabs>
        <w:autoSpaceDE w:val="0"/>
        <w:autoSpaceDN w:val="0"/>
        <w:spacing w:after="0"/>
        <w:ind w:left="1077" w:hanging="357"/>
        <w:jc w:val="left"/>
        <w:rPr>
          <w:rFonts w:asciiTheme="minorHAnsi" w:hAnsiTheme="minorHAnsi" w:cstheme="minorHAnsi"/>
          <w:bCs/>
          <w:sz w:val="22"/>
          <w:lang w:val="uz-Cyrl-UZ"/>
        </w:rPr>
      </w:pPr>
      <w:r w:rsidRPr="00AF0A7B">
        <w:rPr>
          <w:rFonts w:asciiTheme="minorHAnsi" w:hAnsiTheme="minorHAnsi" w:cstheme="minorHAnsi"/>
          <w:bCs/>
          <w:sz w:val="22"/>
          <w:lang w:val="sr-Cyrl-CS"/>
        </w:rPr>
        <w:t>стандарде за унапређење квалитета установе;</w:t>
      </w:r>
    </w:p>
    <w:p w14:paraId="44E4C86A" w14:textId="77777777" w:rsidR="006832E6" w:rsidRPr="00AF0A7B" w:rsidRDefault="006832E6" w:rsidP="007670EE">
      <w:pPr>
        <w:widowControl w:val="0"/>
        <w:numPr>
          <w:ilvl w:val="0"/>
          <w:numId w:val="35"/>
        </w:numPr>
        <w:tabs>
          <w:tab w:val="left" w:pos="620"/>
        </w:tabs>
        <w:autoSpaceDE w:val="0"/>
        <w:autoSpaceDN w:val="0"/>
        <w:spacing w:after="0"/>
        <w:ind w:left="1077" w:hanging="357"/>
        <w:jc w:val="left"/>
        <w:rPr>
          <w:rFonts w:asciiTheme="minorHAnsi" w:hAnsiTheme="minorHAnsi" w:cstheme="minorHAnsi"/>
          <w:bCs/>
          <w:sz w:val="22"/>
          <w:lang w:val="uz-Cyrl-UZ"/>
        </w:rPr>
      </w:pPr>
      <w:r w:rsidRPr="00AF0A7B">
        <w:rPr>
          <w:rFonts w:asciiTheme="minorHAnsi" w:hAnsiTheme="minorHAnsi" w:cstheme="minorHAnsi"/>
          <w:bCs/>
          <w:sz w:val="22"/>
          <w:lang w:val="sr-Cyrl-CS"/>
        </w:rPr>
        <w:t>стандарде за унапређење квалитета студијских програма;</w:t>
      </w:r>
    </w:p>
    <w:p w14:paraId="49DA1551" w14:textId="77777777" w:rsidR="006832E6" w:rsidRPr="00AF0A7B" w:rsidRDefault="006832E6" w:rsidP="007670EE">
      <w:pPr>
        <w:widowControl w:val="0"/>
        <w:numPr>
          <w:ilvl w:val="0"/>
          <w:numId w:val="35"/>
        </w:numPr>
        <w:tabs>
          <w:tab w:val="left" w:pos="620"/>
        </w:tabs>
        <w:autoSpaceDE w:val="0"/>
        <w:autoSpaceDN w:val="0"/>
        <w:spacing w:after="0"/>
        <w:ind w:left="1077" w:hanging="357"/>
        <w:jc w:val="left"/>
        <w:rPr>
          <w:rFonts w:asciiTheme="minorHAnsi" w:hAnsiTheme="minorHAnsi" w:cstheme="minorHAnsi"/>
          <w:bCs/>
          <w:sz w:val="22"/>
          <w:lang w:val="uz-Cyrl-UZ"/>
        </w:rPr>
      </w:pPr>
      <w:r w:rsidRPr="00AF0A7B">
        <w:rPr>
          <w:rFonts w:asciiTheme="minorHAnsi" w:hAnsiTheme="minorHAnsi" w:cstheme="minorHAnsi"/>
          <w:bCs/>
          <w:sz w:val="22"/>
          <w:lang w:val="sr-Cyrl-CS"/>
        </w:rPr>
        <w:t>поступке обезбеђења квалитета.</w:t>
      </w:r>
    </w:p>
    <w:p w14:paraId="1562C115" w14:textId="77777777" w:rsidR="006832E6" w:rsidRPr="00AF0A7B" w:rsidRDefault="006832E6" w:rsidP="007670EE">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454539D1" w14:textId="77777777" w:rsidR="006832E6" w:rsidRPr="00AF0A7B" w:rsidRDefault="006832E6" w:rsidP="007670EE">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48A4EE11" w14:textId="77777777" w:rsidR="006832E6" w:rsidRPr="00AF0A7B" w:rsidRDefault="006832E6" w:rsidP="007670EE">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552B744B" w14:textId="77777777" w:rsidR="006832E6" w:rsidRPr="00AF0A7B" w:rsidRDefault="006832E6" w:rsidP="007670EE">
      <w:pPr>
        <w:spacing w:after="0"/>
        <w:ind w:left="720" w:firstLine="0"/>
        <w:rPr>
          <w:rFonts w:asciiTheme="minorHAnsi" w:hAnsiTheme="minorHAnsi" w:cstheme="minorHAnsi"/>
          <w:sz w:val="22"/>
        </w:rPr>
      </w:pPr>
      <w:r w:rsidRPr="00AF0A7B">
        <w:rPr>
          <w:rFonts w:asciiTheme="minorHAnsi" w:hAnsiTheme="minorHAnsi" w:cstheme="minorHAnsi"/>
          <w:sz w:val="22"/>
        </w:rPr>
        <w:t xml:space="preserve">+ - мало значајно </w:t>
      </w:r>
    </w:p>
    <w:p w14:paraId="5ABD3A53" w14:textId="77777777" w:rsidR="006832E6" w:rsidRPr="00AF0A7B" w:rsidRDefault="006832E6" w:rsidP="007670EE">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6DFB9E20" w14:textId="77777777" w:rsidR="006832E6" w:rsidRPr="00AF0A7B" w:rsidRDefault="006832E6" w:rsidP="007670EE">
      <w:pPr>
        <w:spacing w:after="0"/>
        <w:ind w:left="720" w:firstLine="0"/>
        <w:rPr>
          <w:rFonts w:asciiTheme="minorHAnsi" w:hAnsiTheme="minorHAnsi" w:cstheme="minorHAnsi"/>
          <w:sz w:val="22"/>
        </w:rPr>
      </w:pPr>
    </w:p>
    <w:tbl>
      <w:tblPr>
        <w:tblW w:w="9247"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424"/>
        <w:gridCol w:w="3956"/>
        <w:gridCol w:w="567"/>
        <w:gridCol w:w="4300"/>
      </w:tblGrid>
      <w:tr w:rsidR="006832E6" w:rsidRPr="00AF0A7B" w14:paraId="1915490D" w14:textId="77777777" w:rsidTr="00B40054">
        <w:trPr>
          <w:trHeight w:val="645"/>
          <w:jc w:val="center"/>
        </w:trPr>
        <w:tc>
          <w:tcPr>
            <w:tcW w:w="424" w:type="dxa"/>
            <w:tcBorders>
              <w:top w:val="double" w:sz="4" w:space="0" w:color="auto"/>
              <w:left w:val="double" w:sz="4" w:space="0" w:color="auto"/>
              <w:bottom w:val="double" w:sz="4" w:space="0" w:color="auto"/>
              <w:right w:val="double" w:sz="4" w:space="0" w:color="auto"/>
            </w:tcBorders>
            <w:vAlign w:val="center"/>
          </w:tcPr>
          <w:p w14:paraId="1CF5E66A"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S</w:t>
            </w:r>
          </w:p>
        </w:tc>
        <w:tc>
          <w:tcPr>
            <w:tcW w:w="3956" w:type="dxa"/>
            <w:tcBorders>
              <w:top w:val="double" w:sz="4" w:space="0" w:color="auto"/>
              <w:left w:val="double" w:sz="4" w:space="0" w:color="auto"/>
              <w:bottom w:val="double" w:sz="4" w:space="0" w:color="auto"/>
              <w:right w:val="double" w:sz="4" w:space="0" w:color="auto"/>
            </w:tcBorders>
            <w:vAlign w:val="center"/>
          </w:tcPr>
          <w:p w14:paraId="7BB3FB27"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5B187D96"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567" w:type="dxa"/>
            <w:tcBorders>
              <w:top w:val="double" w:sz="4" w:space="0" w:color="auto"/>
              <w:left w:val="double" w:sz="4" w:space="0" w:color="auto"/>
              <w:bottom w:val="double" w:sz="4" w:space="0" w:color="auto"/>
              <w:right w:val="double" w:sz="4" w:space="0" w:color="auto"/>
            </w:tcBorders>
            <w:vAlign w:val="center"/>
          </w:tcPr>
          <w:p w14:paraId="4A3A7040"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O</w:t>
            </w:r>
          </w:p>
        </w:tc>
        <w:tc>
          <w:tcPr>
            <w:tcW w:w="4300" w:type="dxa"/>
            <w:tcBorders>
              <w:top w:val="double" w:sz="4" w:space="0" w:color="auto"/>
              <w:left w:val="double" w:sz="4" w:space="0" w:color="auto"/>
              <w:bottom w:val="double" w:sz="4" w:space="0" w:color="auto"/>
              <w:right w:val="double" w:sz="4" w:space="0" w:color="auto"/>
            </w:tcBorders>
            <w:vAlign w:val="center"/>
          </w:tcPr>
          <w:p w14:paraId="469EF7B5"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0795982D" w14:textId="77777777" w:rsidTr="00B40054">
        <w:trPr>
          <w:trHeight w:val="1050"/>
          <w:jc w:val="center"/>
        </w:trPr>
        <w:tc>
          <w:tcPr>
            <w:tcW w:w="4380" w:type="dxa"/>
            <w:gridSpan w:val="2"/>
            <w:tcBorders>
              <w:top w:val="double" w:sz="4" w:space="0" w:color="auto"/>
              <w:left w:val="double" w:sz="4" w:space="0" w:color="auto"/>
              <w:bottom w:val="double" w:sz="4" w:space="0" w:color="auto"/>
              <w:right w:val="double" w:sz="4" w:space="0" w:color="auto"/>
            </w:tcBorders>
          </w:tcPr>
          <w:p w14:paraId="7CBFCC2A" w14:textId="3FA38887" w:rsidR="006832E6" w:rsidRPr="00AF0A7B" w:rsidRDefault="006832E6" w:rsidP="007670EE">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Спремност и трајно опредељење код већине наставног</w:t>
            </w:r>
            <w:r w:rsidRPr="00AF0A7B">
              <w:rPr>
                <w:rFonts w:asciiTheme="minorHAnsi" w:hAnsiTheme="minorHAnsi" w:cstheme="minorHAnsi"/>
                <w:spacing w:val="-41"/>
                <w:w w:val="95"/>
                <w:lang w:val="ru-RU"/>
              </w:rPr>
              <w:t xml:space="preserve"> </w:t>
            </w:r>
            <w:r w:rsidRPr="00AF0A7B">
              <w:rPr>
                <w:rFonts w:asciiTheme="minorHAnsi" w:hAnsiTheme="minorHAnsi" w:cstheme="minorHAnsi"/>
                <w:w w:val="95"/>
                <w:lang w:val="ru-RU"/>
              </w:rPr>
              <w:t>особља</w:t>
            </w:r>
            <w:r w:rsidRPr="00AF0A7B">
              <w:rPr>
                <w:rFonts w:asciiTheme="minorHAnsi" w:hAnsiTheme="minorHAnsi" w:cstheme="minorHAnsi"/>
                <w:spacing w:val="-41"/>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40"/>
                <w:w w:val="95"/>
                <w:lang w:val="ru-RU"/>
              </w:rPr>
              <w:t xml:space="preserve"> </w:t>
            </w:r>
            <w:r w:rsidRPr="00AF0A7B">
              <w:rPr>
                <w:rFonts w:asciiTheme="minorHAnsi" w:hAnsiTheme="minorHAnsi" w:cstheme="minorHAnsi"/>
                <w:w w:val="95"/>
                <w:lang w:val="ru-RU"/>
              </w:rPr>
              <w:t>студената</w:t>
            </w:r>
            <w:r w:rsidRPr="00AF0A7B">
              <w:rPr>
                <w:rFonts w:asciiTheme="minorHAnsi" w:hAnsiTheme="minorHAnsi" w:cstheme="minorHAnsi"/>
                <w:spacing w:val="-40"/>
                <w:w w:val="95"/>
                <w:lang w:val="ru-RU"/>
              </w:rPr>
              <w:t xml:space="preserve"> </w:t>
            </w:r>
            <w:r w:rsidRPr="00AF0A7B">
              <w:rPr>
                <w:rFonts w:asciiTheme="minorHAnsi" w:hAnsiTheme="minorHAnsi" w:cstheme="minorHAnsi"/>
                <w:w w:val="95"/>
                <w:lang w:val="ru-RU"/>
              </w:rPr>
              <w:t>да</w:t>
            </w:r>
            <w:r w:rsidRPr="00AF0A7B">
              <w:rPr>
                <w:rFonts w:asciiTheme="minorHAnsi" w:hAnsiTheme="minorHAnsi" w:cstheme="minorHAnsi"/>
                <w:spacing w:val="-42"/>
                <w:w w:val="95"/>
                <w:lang w:val="ru-RU"/>
              </w:rPr>
              <w:t xml:space="preserve"> </w:t>
            </w:r>
            <w:r w:rsidRPr="00AF0A7B">
              <w:rPr>
                <w:rFonts w:asciiTheme="minorHAnsi" w:hAnsiTheme="minorHAnsi" w:cstheme="minorHAnsi"/>
                <w:w w:val="95"/>
                <w:lang w:val="ru-RU"/>
              </w:rPr>
              <w:t>тежи</w:t>
            </w:r>
            <w:r w:rsidRPr="00AF0A7B">
              <w:rPr>
                <w:rFonts w:asciiTheme="minorHAnsi" w:hAnsiTheme="minorHAnsi" w:cstheme="minorHAnsi"/>
                <w:spacing w:val="-41"/>
                <w:w w:val="95"/>
                <w:lang w:val="ru-RU"/>
              </w:rPr>
              <w:t xml:space="preserve"> </w:t>
            </w:r>
            <w:r w:rsidRPr="00AF0A7B">
              <w:rPr>
                <w:rFonts w:asciiTheme="minorHAnsi" w:hAnsiTheme="minorHAnsi" w:cstheme="minorHAnsi"/>
                <w:w w:val="95"/>
                <w:lang w:val="ru-RU"/>
              </w:rPr>
              <w:t>унапређењу</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квалитета</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образовања</w:t>
            </w:r>
            <w:r w:rsidRPr="00AF0A7B">
              <w:rPr>
                <w:rFonts w:asciiTheme="minorHAnsi" w:hAnsiTheme="minorHAnsi" w:cstheme="minorHAnsi"/>
                <w:spacing w:val="-13"/>
                <w:w w:val="95"/>
                <w:lang w:val="ru-RU"/>
              </w:rPr>
              <w:t xml:space="preserve"> </w:t>
            </w:r>
            <w:r w:rsidRPr="00AF0A7B">
              <w:rPr>
                <w:rFonts w:asciiTheme="minorHAnsi" w:hAnsiTheme="minorHAnsi" w:cstheme="minorHAnsi"/>
                <w:w w:val="95"/>
                <w:lang w:val="ru-RU"/>
              </w:rPr>
              <w:t>ради</w:t>
            </w:r>
            <w:r w:rsidRPr="00AF0A7B">
              <w:rPr>
                <w:rFonts w:asciiTheme="minorHAnsi" w:hAnsiTheme="minorHAnsi" w:cstheme="minorHAnsi"/>
                <w:spacing w:val="-36"/>
                <w:w w:val="95"/>
                <w:lang w:val="ru-RU"/>
              </w:rPr>
              <w:t xml:space="preserve"> </w:t>
            </w:r>
            <w:r w:rsidRPr="00AF0A7B">
              <w:rPr>
                <w:rFonts w:asciiTheme="minorHAnsi" w:hAnsiTheme="minorHAnsi" w:cstheme="minorHAnsi"/>
                <w:w w:val="95"/>
                <w:lang w:val="ru-RU"/>
              </w:rPr>
              <w:t>лакшег</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укључивања</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у</w:t>
            </w:r>
            <w:r w:rsidR="00C876C8">
              <w:rPr>
                <w:rFonts w:asciiTheme="minorHAnsi" w:hAnsiTheme="minorHAnsi" w:cstheme="minorHAnsi"/>
                <w:w w:val="95"/>
                <w:lang w:val="ru-RU"/>
              </w:rPr>
              <w:t xml:space="preserve"> </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јединствен</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европски</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простор</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образо</w:t>
            </w:r>
            <w:r w:rsidRPr="00AF0A7B">
              <w:rPr>
                <w:rFonts w:asciiTheme="minorHAnsi" w:hAnsiTheme="minorHAnsi" w:cstheme="minorHAnsi"/>
                <w:lang w:val="ru-RU"/>
              </w:rPr>
              <w:t>вања</w:t>
            </w:r>
            <w:r w:rsidRPr="00AF0A7B">
              <w:rPr>
                <w:rFonts w:asciiTheme="minorHAnsi" w:hAnsiTheme="minorHAnsi" w:cstheme="minorHAnsi"/>
                <w:spacing w:val="-17"/>
                <w:lang w:val="ru-RU"/>
              </w:rPr>
              <w:t xml:space="preserve"> </w:t>
            </w:r>
            <w:r w:rsidRPr="00AF0A7B">
              <w:rPr>
                <w:rFonts w:asciiTheme="minorHAnsi" w:hAnsiTheme="minorHAnsi" w:cstheme="minorHAnsi"/>
                <w:lang w:val="ru-RU"/>
              </w:rPr>
              <w:t>и</w:t>
            </w:r>
            <w:r w:rsidRPr="00AF0A7B">
              <w:rPr>
                <w:rFonts w:asciiTheme="minorHAnsi" w:hAnsiTheme="minorHAnsi" w:cstheme="minorHAnsi"/>
                <w:spacing w:val="-18"/>
                <w:lang w:val="ru-RU"/>
              </w:rPr>
              <w:t xml:space="preserve"> </w:t>
            </w:r>
            <w:r w:rsidRPr="00AF0A7B">
              <w:rPr>
                <w:rFonts w:asciiTheme="minorHAnsi" w:hAnsiTheme="minorHAnsi" w:cstheme="minorHAnsi"/>
                <w:lang w:val="ru-RU"/>
              </w:rPr>
              <w:t>истраживања</w:t>
            </w:r>
            <w:r w:rsidRPr="00AF0A7B">
              <w:rPr>
                <w:rFonts w:asciiTheme="minorHAnsi" w:hAnsiTheme="minorHAnsi" w:cstheme="minorHAnsi"/>
                <w:spacing w:val="-16"/>
                <w:lang w:val="ru-RU"/>
              </w:rPr>
              <w:t xml:space="preserve"> </w:t>
            </w:r>
            <w:r w:rsidRPr="00AF0A7B">
              <w:rPr>
                <w:rFonts w:asciiTheme="minorHAnsi" w:hAnsiTheme="minorHAnsi" w:cstheme="minorHAnsi"/>
                <w:lang w:val="ru-RU"/>
              </w:rPr>
              <w:t>+++</w:t>
            </w:r>
          </w:p>
          <w:p w14:paraId="250B751B" w14:textId="77777777" w:rsidR="006832E6" w:rsidRPr="00AF0A7B" w:rsidRDefault="006832E6" w:rsidP="007670EE">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 xml:space="preserve">Добра постојећа инфраструктура за одвијање </w:t>
            </w:r>
            <w:r w:rsidRPr="00AF0A7B">
              <w:rPr>
                <w:rFonts w:asciiTheme="minorHAnsi" w:hAnsiTheme="minorHAnsi" w:cstheme="minorHAnsi"/>
                <w:lang w:val="ru-RU"/>
              </w:rPr>
              <w:t>наставе и истраживања +++</w:t>
            </w:r>
          </w:p>
          <w:p w14:paraId="2B820145" w14:textId="77777777" w:rsidR="006832E6" w:rsidRPr="00AF0A7B" w:rsidRDefault="006832E6" w:rsidP="007670EE">
            <w:pPr>
              <w:pStyle w:val="TableParagraph"/>
              <w:spacing w:after="120"/>
              <w:ind w:left="91" w:right="227"/>
              <w:jc w:val="both"/>
              <w:rPr>
                <w:rFonts w:asciiTheme="minorHAnsi" w:hAnsiTheme="minorHAnsi" w:cstheme="minorHAnsi"/>
                <w:w w:val="95"/>
              </w:rPr>
            </w:pPr>
            <w:r w:rsidRPr="00AF0A7B">
              <w:rPr>
                <w:rFonts w:asciiTheme="minorHAnsi" w:hAnsiTheme="minorHAnsi" w:cstheme="minorHAnsi"/>
                <w:w w:val="90"/>
                <w:lang w:val="ru-RU"/>
              </w:rPr>
              <w:t xml:space="preserve">Преиспитивање квалитета наставе редовно се </w:t>
            </w:r>
            <w:r w:rsidRPr="00AF0A7B">
              <w:rPr>
                <w:rFonts w:asciiTheme="minorHAnsi" w:hAnsiTheme="minorHAnsi" w:cstheme="minorHAnsi"/>
                <w:lang w:val="ru-RU"/>
              </w:rPr>
              <w:t>спроводи+++</w:t>
            </w:r>
          </w:p>
        </w:tc>
        <w:tc>
          <w:tcPr>
            <w:tcW w:w="4867" w:type="dxa"/>
            <w:gridSpan w:val="2"/>
            <w:tcBorders>
              <w:top w:val="double" w:sz="4" w:space="0" w:color="auto"/>
              <w:left w:val="double" w:sz="4" w:space="0" w:color="auto"/>
              <w:bottom w:val="double" w:sz="4" w:space="0" w:color="auto"/>
              <w:right w:val="double" w:sz="4" w:space="0" w:color="auto"/>
            </w:tcBorders>
          </w:tcPr>
          <w:p w14:paraId="6C8E44C9" w14:textId="3D72ECA7" w:rsidR="006832E6" w:rsidRPr="00AF0A7B" w:rsidRDefault="006832E6" w:rsidP="007670EE">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Повезивање</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38"/>
                <w:w w:val="95"/>
                <w:lang w:val="ru-RU"/>
              </w:rPr>
              <w:t xml:space="preserve"> </w:t>
            </w:r>
            <w:r w:rsidRPr="00AF0A7B">
              <w:rPr>
                <w:rFonts w:asciiTheme="minorHAnsi" w:hAnsiTheme="minorHAnsi" w:cstheme="minorHAnsi"/>
                <w:w w:val="95"/>
                <w:lang w:val="ru-RU"/>
              </w:rPr>
              <w:t>сарадња</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са</w:t>
            </w:r>
            <w:r w:rsidRPr="00AF0A7B">
              <w:rPr>
                <w:rFonts w:asciiTheme="minorHAnsi" w:hAnsiTheme="minorHAnsi" w:cstheme="minorHAnsi"/>
                <w:spacing w:val="-40"/>
                <w:w w:val="95"/>
                <w:lang w:val="ru-RU"/>
              </w:rPr>
              <w:t xml:space="preserve"> </w:t>
            </w:r>
            <w:r w:rsidRPr="00AF0A7B">
              <w:rPr>
                <w:rFonts w:asciiTheme="minorHAnsi" w:hAnsiTheme="minorHAnsi" w:cstheme="minorHAnsi"/>
                <w:w w:val="95"/>
                <w:lang w:val="ru-RU"/>
              </w:rPr>
              <w:t>другим</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 xml:space="preserve">институцијама </w:t>
            </w:r>
            <w:r w:rsidRPr="00AF0A7B">
              <w:rPr>
                <w:rFonts w:asciiTheme="minorHAnsi" w:hAnsiTheme="minorHAnsi" w:cstheme="minorHAnsi"/>
                <w:lang w:val="ru-RU"/>
              </w:rPr>
              <w:t>на</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националном</w:t>
            </w:r>
            <w:r w:rsidR="00C876C8">
              <w:rPr>
                <w:rFonts w:asciiTheme="minorHAnsi" w:hAnsiTheme="minorHAnsi" w:cstheme="minorHAnsi"/>
                <w:lang w:val="ru-RU"/>
              </w:rPr>
              <w:t xml:space="preserve"> </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и</w:t>
            </w:r>
            <w:r w:rsidRPr="00AF0A7B">
              <w:rPr>
                <w:rFonts w:asciiTheme="minorHAnsi" w:hAnsiTheme="minorHAnsi" w:cstheme="minorHAnsi"/>
                <w:spacing w:val="-41"/>
                <w:lang w:val="ru-RU"/>
              </w:rPr>
              <w:t xml:space="preserve"> </w:t>
            </w:r>
            <w:r w:rsidR="00C876C8">
              <w:rPr>
                <w:rFonts w:asciiTheme="minorHAnsi" w:hAnsiTheme="minorHAnsi" w:cstheme="minorHAnsi"/>
                <w:spacing w:val="-41"/>
                <w:lang w:val="ru-RU"/>
              </w:rPr>
              <w:t xml:space="preserve"> </w:t>
            </w:r>
            <w:r w:rsidRPr="00AF0A7B">
              <w:rPr>
                <w:rFonts w:asciiTheme="minorHAnsi" w:hAnsiTheme="minorHAnsi" w:cstheme="minorHAnsi"/>
                <w:lang w:val="ru-RU"/>
              </w:rPr>
              <w:t>интернационалном</w:t>
            </w:r>
            <w:r w:rsidR="00C876C8">
              <w:rPr>
                <w:rFonts w:asciiTheme="minorHAnsi" w:hAnsiTheme="minorHAnsi" w:cstheme="minorHAnsi"/>
                <w:lang w:val="ru-RU"/>
              </w:rPr>
              <w:t xml:space="preserve"> </w:t>
            </w:r>
            <w:r w:rsidRPr="00AF0A7B">
              <w:rPr>
                <w:rFonts w:asciiTheme="minorHAnsi" w:hAnsiTheme="minorHAnsi" w:cstheme="minorHAnsi"/>
                <w:spacing w:val="-44"/>
                <w:lang w:val="ru-RU"/>
              </w:rPr>
              <w:t xml:space="preserve"> </w:t>
            </w:r>
            <w:r w:rsidR="00C876C8">
              <w:rPr>
                <w:rFonts w:asciiTheme="minorHAnsi" w:hAnsiTheme="minorHAnsi" w:cstheme="minorHAnsi"/>
                <w:spacing w:val="-44"/>
                <w:lang w:val="ru-RU"/>
              </w:rPr>
              <w:t xml:space="preserve">       </w:t>
            </w:r>
            <w:r w:rsidRPr="00AF0A7B">
              <w:rPr>
                <w:rFonts w:asciiTheme="minorHAnsi" w:hAnsiTheme="minorHAnsi" w:cstheme="minorHAnsi"/>
                <w:lang w:val="ru-RU"/>
              </w:rPr>
              <w:t>нивоу</w:t>
            </w:r>
            <w:r w:rsidRPr="00AF0A7B">
              <w:rPr>
                <w:rFonts w:asciiTheme="minorHAnsi" w:hAnsiTheme="minorHAnsi" w:cstheme="minorHAnsi"/>
                <w:spacing w:val="-42"/>
                <w:lang w:val="ru-RU"/>
              </w:rPr>
              <w:t xml:space="preserve"> </w:t>
            </w:r>
            <w:r w:rsidR="00C876C8">
              <w:rPr>
                <w:rFonts w:asciiTheme="minorHAnsi" w:hAnsiTheme="minorHAnsi" w:cstheme="minorHAnsi"/>
                <w:spacing w:val="-42"/>
                <w:lang w:val="ru-RU"/>
              </w:rPr>
              <w:t xml:space="preserve">  </w:t>
            </w:r>
            <w:r w:rsidRPr="00AF0A7B">
              <w:rPr>
                <w:rFonts w:asciiTheme="minorHAnsi" w:hAnsiTheme="minorHAnsi" w:cstheme="minorHAnsi"/>
                <w:lang w:val="ru-RU"/>
              </w:rPr>
              <w:t>у оквиру образовања и науке</w:t>
            </w:r>
            <w:r w:rsidRPr="00AF0A7B">
              <w:rPr>
                <w:rFonts w:asciiTheme="minorHAnsi" w:hAnsiTheme="minorHAnsi" w:cstheme="minorHAnsi"/>
                <w:spacing w:val="-31"/>
                <w:lang w:val="ru-RU"/>
              </w:rPr>
              <w:t xml:space="preserve"> </w:t>
            </w:r>
            <w:r w:rsidRPr="00AF0A7B">
              <w:rPr>
                <w:rFonts w:asciiTheme="minorHAnsi" w:hAnsiTheme="minorHAnsi" w:cstheme="minorHAnsi"/>
                <w:lang w:val="ru-RU"/>
              </w:rPr>
              <w:t>+++</w:t>
            </w:r>
          </w:p>
          <w:p w14:paraId="3E24D6BA" w14:textId="77777777" w:rsidR="006832E6" w:rsidRPr="00AF0A7B" w:rsidRDefault="006832E6" w:rsidP="007670EE">
            <w:pPr>
              <w:pStyle w:val="TableParagraph"/>
              <w:spacing w:after="120"/>
              <w:ind w:left="91" w:right="227"/>
              <w:rPr>
                <w:rFonts w:asciiTheme="minorHAnsi" w:hAnsiTheme="minorHAnsi" w:cstheme="minorHAnsi"/>
                <w:w w:val="95"/>
              </w:rPr>
            </w:pPr>
            <w:r w:rsidRPr="00AF0A7B">
              <w:rPr>
                <w:rFonts w:asciiTheme="minorHAnsi" w:hAnsiTheme="minorHAnsi" w:cstheme="minorHAnsi"/>
                <w:w w:val="90"/>
                <w:lang w:val="ru-RU"/>
              </w:rPr>
              <w:t xml:space="preserve">Повећање мобилност наставника, студената свих </w:t>
            </w:r>
            <w:r w:rsidRPr="00AF0A7B">
              <w:rPr>
                <w:rFonts w:asciiTheme="minorHAnsi" w:hAnsiTheme="minorHAnsi" w:cstheme="minorHAnsi"/>
                <w:lang w:val="ru-RU"/>
              </w:rPr>
              <w:t>нивоа студија и научно-наставног кадра ++</w:t>
            </w:r>
          </w:p>
        </w:tc>
      </w:tr>
      <w:tr w:rsidR="006832E6" w:rsidRPr="00AF0A7B" w14:paraId="68D30F4D" w14:textId="77777777" w:rsidTr="00B40054">
        <w:trPr>
          <w:trHeight w:val="646"/>
          <w:jc w:val="center"/>
        </w:trPr>
        <w:tc>
          <w:tcPr>
            <w:tcW w:w="424" w:type="dxa"/>
            <w:tcBorders>
              <w:top w:val="double" w:sz="4" w:space="0" w:color="auto"/>
              <w:left w:val="double" w:sz="4" w:space="0" w:color="auto"/>
              <w:bottom w:val="double" w:sz="4" w:space="0" w:color="auto"/>
              <w:right w:val="double" w:sz="4" w:space="0" w:color="auto"/>
            </w:tcBorders>
            <w:vAlign w:val="center"/>
          </w:tcPr>
          <w:p w14:paraId="3A615B66"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W</w:t>
            </w:r>
          </w:p>
        </w:tc>
        <w:tc>
          <w:tcPr>
            <w:tcW w:w="3956" w:type="dxa"/>
            <w:tcBorders>
              <w:top w:val="double" w:sz="4" w:space="0" w:color="auto"/>
              <w:left w:val="double" w:sz="4" w:space="0" w:color="auto"/>
              <w:bottom w:val="double" w:sz="4" w:space="0" w:color="auto"/>
              <w:right w:val="double" w:sz="4" w:space="0" w:color="auto"/>
            </w:tcBorders>
            <w:vAlign w:val="center"/>
          </w:tcPr>
          <w:p w14:paraId="1CAA3C7D"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567" w:type="dxa"/>
            <w:tcBorders>
              <w:top w:val="double" w:sz="4" w:space="0" w:color="auto"/>
              <w:left w:val="double" w:sz="4" w:space="0" w:color="auto"/>
              <w:bottom w:val="double" w:sz="4" w:space="0" w:color="auto"/>
              <w:right w:val="double" w:sz="4" w:space="0" w:color="auto"/>
            </w:tcBorders>
            <w:vAlign w:val="center"/>
          </w:tcPr>
          <w:p w14:paraId="168FC2B5"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T</w:t>
            </w:r>
          </w:p>
        </w:tc>
        <w:tc>
          <w:tcPr>
            <w:tcW w:w="4300" w:type="dxa"/>
            <w:tcBorders>
              <w:top w:val="double" w:sz="4" w:space="0" w:color="auto"/>
              <w:left w:val="double" w:sz="4" w:space="0" w:color="auto"/>
              <w:bottom w:val="double" w:sz="4" w:space="0" w:color="auto"/>
              <w:right w:val="double" w:sz="4" w:space="0" w:color="auto"/>
            </w:tcBorders>
            <w:vAlign w:val="center"/>
          </w:tcPr>
          <w:p w14:paraId="4ADC3BC2"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06F26EE2" w14:textId="77777777" w:rsidTr="00B40054">
        <w:trPr>
          <w:trHeight w:val="1407"/>
          <w:jc w:val="center"/>
        </w:trPr>
        <w:tc>
          <w:tcPr>
            <w:tcW w:w="4380" w:type="dxa"/>
            <w:gridSpan w:val="2"/>
            <w:tcBorders>
              <w:top w:val="double" w:sz="4" w:space="0" w:color="auto"/>
              <w:left w:val="double" w:sz="4" w:space="0" w:color="auto"/>
              <w:bottom w:val="double" w:sz="4" w:space="0" w:color="auto"/>
              <w:right w:val="double" w:sz="4" w:space="0" w:color="auto"/>
            </w:tcBorders>
          </w:tcPr>
          <w:p w14:paraId="64AAD77B" w14:textId="40B14EE2" w:rsidR="006832E6" w:rsidRPr="00AF0A7B" w:rsidRDefault="006832E6" w:rsidP="007670EE">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Непридржавање</w:t>
            </w:r>
            <w:r w:rsidRPr="00AF0A7B">
              <w:rPr>
                <w:rFonts w:asciiTheme="minorHAnsi" w:hAnsiTheme="minorHAnsi" w:cstheme="minorHAnsi"/>
                <w:spacing w:val="-35"/>
                <w:w w:val="95"/>
                <w:lang w:val="ru-RU"/>
              </w:rPr>
              <w:t xml:space="preserve"> </w:t>
            </w:r>
            <w:r w:rsidRPr="00AF0A7B">
              <w:rPr>
                <w:rFonts w:asciiTheme="minorHAnsi" w:hAnsiTheme="minorHAnsi" w:cstheme="minorHAnsi"/>
                <w:w w:val="95"/>
                <w:lang w:val="ru-RU"/>
              </w:rPr>
              <w:t>процедура</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за</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неке</w:t>
            </w:r>
            <w:r w:rsidRPr="00AF0A7B">
              <w:rPr>
                <w:rFonts w:asciiTheme="minorHAnsi" w:hAnsiTheme="minorHAnsi" w:cstheme="minorHAnsi"/>
                <w:spacing w:val="-34"/>
                <w:w w:val="95"/>
                <w:lang w:val="ru-RU"/>
              </w:rPr>
              <w:t xml:space="preserve"> </w:t>
            </w:r>
            <w:r w:rsidRPr="00AF0A7B">
              <w:rPr>
                <w:rFonts w:asciiTheme="minorHAnsi" w:hAnsiTheme="minorHAnsi" w:cstheme="minorHAnsi"/>
                <w:w w:val="95"/>
                <w:lang w:val="ru-RU"/>
              </w:rPr>
              <w:t>области</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о</w:t>
            </w:r>
            <w:r w:rsidRPr="00AF0A7B">
              <w:rPr>
                <w:rFonts w:asciiTheme="minorHAnsi" w:hAnsiTheme="minorHAnsi" w:cstheme="minorHAnsi"/>
                <w:lang w:val="ru-RU"/>
              </w:rPr>
              <w:t>безбеђења квалитета</w:t>
            </w:r>
            <w:r w:rsidRPr="00AF0A7B">
              <w:rPr>
                <w:rFonts w:asciiTheme="minorHAnsi" w:hAnsiTheme="minorHAnsi" w:cstheme="minorHAnsi"/>
              </w:rPr>
              <w:t xml:space="preserve">  </w:t>
            </w:r>
            <w:r w:rsidRPr="00AF0A7B">
              <w:rPr>
                <w:rFonts w:asciiTheme="minorHAnsi" w:hAnsiTheme="minorHAnsi" w:cstheme="minorHAnsi"/>
                <w:spacing w:val="-36"/>
                <w:lang w:val="ru-RU"/>
              </w:rPr>
              <w:t xml:space="preserve"> </w:t>
            </w:r>
            <w:r w:rsidRPr="00AF0A7B">
              <w:rPr>
                <w:rFonts w:asciiTheme="minorHAnsi" w:hAnsiTheme="minorHAnsi" w:cstheme="minorHAnsi"/>
                <w:lang w:val="ru-RU"/>
              </w:rPr>
              <w:t>+++</w:t>
            </w:r>
          </w:p>
          <w:p w14:paraId="6723963F" w14:textId="77777777" w:rsidR="006832E6" w:rsidRPr="00AF0A7B" w:rsidRDefault="006832E6" w:rsidP="007670EE">
            <w:pPr>
              <w:pStyle w:val="TableParagraph"/>
              <w:ind w:left="91" w:right="227"/>
              <w:rPr>
                <w:rFonts w:asciiTheme="minorHAnsi" w:hAnsiTheme="minorHAnsi" w:cstheme="minorHAnsi"/>
                <w:lang w:val="ru-RU"/>
              </w:rPr>
            </w:pPr>
            <w:r w:rsidRPr="00AF0A7B">
              <w:rPr>
                <w:rFonts w:asciiTheme="minorHAnsi" w:hAnsiTheme="minorHAnsi" w:cstheme="minorHAnsi"/>
                <w:w w:val="90"/>
                <w:lang w:val="ru-RU"/>
              </w:rPr>
              <w:t xml:space="preserve">Недовољна посвећеност наставника, сарадника </w:t>
            </w:r>
            <w:r w:rsidRPr="00AF0A7B">
              <w:rPr>
                <w:rFonts w:asciiTheme="minorHAnsi" w:hAnsiTheme="minorHAnsi" w:cstheme="minorHAnsi"/>
                <w:lang w:val="ru-RU"/>
              </w:rPr>
              <w:t>и ненаставног особља за имплементацију</w:t>
            </w:r>
          </w:p>
          <w:p w14:paraId="4EE38CAC" w14:textId="77777777" w:rsidR="006832E6" w:rsidRPr="00AF0A7B" w:rsidRDefault="006832E6" w:rsidP="007670EE">
            <w:pPr>
              <w:spacing w:after="0"/>
              <w:ind w:left="91" w:right="227" w:firstLine="0"/>
              <w:rPr>
                <w:rFonts w:asciiTheme="minorHAnsi" w:hAnsiTheme="minorHAnsi" w:cstheme="minorHAnsi"/>
                <w:sz w:val="22"/>
              </w:rPr>
            </w:pPr>
            <w:r w:rsidRPr="00AF0A7B">
              <w:rPr>
                <w:rFonts w:asciiTheme="minorHAnsi" w:hAnsiTheme="minorHAnsi" w:cstheme="minorHAnsi"/>
                <w:sz w:val="22"/>
              </w:rPr>
              <w:t>система квалитета   ++</w:t>
            </w:r>
          </w:p>
        </w:tc>
        <w:tc>
          <w:tcPr>
            <w:tcW w:w="4867" w:type="dxa"/>
            <w:gridSpan w:val="2"/>
            <w:tcBorders>
              <w:top w:val="double" w:sz="4" w:space="0" w:color="auto"/>
              <w:left w:val="double" w:sz="4" w:space="0" w:color="auto"/>
              <w:bottom w:val="double" w:sz="4" w:space="0" w:color="auto"/>
              <w:right w:val="double" w:sz="4" w:space="0" w:color="auto"/>
            </w:tcBorders>
          </w:tcPr>
          <w:p w14:paraId="2A457E9F" w14:textId="77777777" w:rsidR="006832E6" w:rsidRPr="00AF0A7B" w:rsidRDefault="006832E6" w:rsidP="007670EE">
            <w:pPr>
              <w:pStyle w:val="TableParagraph"/>
              <w:spacing w:after="120"/>
              <w:ind w:left="91" w:right="227"/>
              <w:rPr>
                <w:rFonts w:asciiTheme="minorHAnsi" w:hAnsiTheme="minorHAnsi" w:cstheme="minorHAnsi"/>
              </w:rPr>
            </w:pPr>
            <w:r w:rsidRPr="00AF0A7B">
              <w:rPr>
                <w:rFonts w:asciiTheme="minorHAnsi" w:hAnsiTheme="minorHAnsi" w:cstheme="minorHAnsi"/>
                <w:w w:val="95"/>
                <w:lang w:val="ru-RU"/>
              </w:rPr>
              <w:t>Мали</w:t>
            </w:r>
            <w:r w:rsidRPr="00AF0A7B">
              <w:rPr>
                <w:rFonts w:asciiTheme="minorHAnsi" w:hAnsiTheme="minorHAnsi" w:cstheme="minorHAnsi"/>
                <w:spacing w:val="-18"/>
                <w:w w:val="95"/>
                <w:lang w:val="ru-RU"/>
              </w:rPr>
              <w:t xml:space="preserve"> </w:t>
            </w:r>
            <w:r w:rsidRPr="00AF0A7B">
              <w:rPr>
                <w:rFonts w:asciiTheme="minorHAnsi" w:hAnsiTheme="minorHAnsi" w:cstheme="minorHAnsi"/>
                <w:w w:val="95"/>
                <w:lang w:val="ru-RU"/>
              </w:rPr>
              <w:t>број</w:t>
            </w:r>
            <w:r w:rsidRPr="00AF0A7B">
              <w:rPr>
                <w:rFonts w:asciiTheme="minorHAnsi" w:hAnsiTheme="minorHAnsi" w:cstheme="minorHAnsi"/>
                <w:spacing w:val="-19"/>
                <w:w w:val="95"/>
                <w:lang w:val="ru-RU"/>
              </w:rPr>
              <w:t xml:space="preserve"> </w:t>
            </w:r>
            <w:r w:rsidRPr="00AF0A7B">
              <w:rPr>
                <w:rFonts w:asciiTheme="minorHAnsi" w:hAnsiTheme="minorHAnsi" w:cstheme="minorHAnsi"/>
                <w:w w:val="95"/>
                <w:lang w:val="ru-RU"/>
              </w:rPr>
              <w:t>запослених</w:t>
            </w:r>
            <w:r w:rsidRPr="00AF0A7B">
              <w:rPr>
                <w:rFonts w:asciiTheme="minorHAnsi" w:hAnsiTheme="minorHAnsi" w:cstheme="minorHAnsi"/>
                <w:spacing w:val="-18"/>
                <w:w w:val="95"/>
                <w:lang w:val="ru-RU"/>
              </w:rPr>
              <w:t xml:space="preserve"> </w:t>
            </w:r>
            <w:r w:rsidRPr="00AF0A7B">
              <w:rPr>
                <w:rFonts w:asciiTheme="minorHAnsi" w:hAnsiTheme="minorHAnsi" w:cstheme="minorHAnsi"/>
                <w:w w:val="95"/>
                <w:lang w:val="ru-RU"/>
              </w:rPr>
              <w:t>је</w:t>
            </w:r>
            <w:r w:rsidRPr="00AF0A7B">
              <w:rPr>
                <w:rFonts w:asciiTheme="minorHAnsi" w:hAnsiTheme="minorHAnsi" w:cstheme="minorHAnsi"/>
                <w:spacing w:val="-17"/>
                <w:w w:val="95"/>
                <w:lang w:val="ru-RU"/>
              </w:rPr>
              <w:t xml:space="preserve"> </w:t>
            </w:r>
            <w:r w:rsidRPr="00AF0A7B">
              <w:rPr>
                <w:rFonts w:asciiTheme="minorHAnsi" w:hAnsiTheme="minorHAnsi" w:cstheme="minorHAnsi"/>
                <w:w w:val="95"/>
                <w:lang w:val="ru-RU"/>
              </w:rPr>
              <w:t>који</w:t>
            </w:r>
            <w:r w:rsidRPr="00AF0A7B">
              <w:rPr>
                <w:rFonts w:asciiTheme="minorHAnsi" w:hAnsiTheme="minorHAnsi" w:cstheme="minorHAnsi"/>
                <w:spacing w:val="-16"/>
                <w:w w:val="95"/>
                <w:lang w:val="ru-RU"/>
              </w:rPr>
              <w:t xml:space="preserve"> </w:t>
            </w:r>
            <w:r w:rsidRPr="00AF0A7B">
              <w:rPr>
                <w:rFonts w:asciiTheme="minorHAnsi" w:hAnsiTheme="minorHAnsi" w:cstheme="minorHAnsi"/>
                <w:w w:val="95"/>
                <w:lang w:val="ru-RU"/>
              </w:rPr>
              <w:t>жели</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да</w:t>
            </w:r>
            <w:r w:rsidRPr="00AF0A7B">
              <w:rPr>
                <w:rFonts w:asciiTheme="minorHAnsi" w:hAnsiTheme="minorHAnsi" w:cstheme="minorHAnsi"/>
                <w:spacing w:val="-19"/>
                <w:w w:val="95"/>
                <w:lang w:val="ru-RU"/>
              </w:rPr>
              <w:t xml:space="preserve"> </w:t>
            </w:r>
            <w:r w:rsidRPr="00AF0A7B">
              <w:rPr>
                <w:rFonts w:asciiTheme="minorHAnsi" w:hAnsiTheme="minorHAnsi" w:cstheme="minorHAnsi"/>
                <w:w w:val="95"/>
                <w:lang w:val="ru-RU"/>
              </w:rPr>
              <w:t>се</w:t>
            </w:r>
            <w:r w:rsidRPr="00AF0A7B">
              <w:rPr>
                <w:rFonts w:asciiTheme="minorHAnsi" w:hAnsiTheme="minorHAnsi" w:cstheme="minorHAnsi"/>
                <w:spacing w:val="-18"/>
                <w:w w:val="95"/>
                <w:lang w:val="ru-RU"/>
              </w:rPr>
              <w:t xml:space="preserve"> </w:t>
            </w:r>
            <w:r w:rsidRPr="00AF0A7B">
              <w:rPr>
                <w:rFonts w:asciiTheme="minorHAnsi" w:hAnsiTheme="minorHAnsi" w:cstheme="minorHAnsi"/>
                <w:w w:val="95"/>
                <w:lang w:val="ru-RU"/>
              </w:rPr>
              <w:t xml:space="preserve">ангажује </w:t>
            </w:r>
            <w:r w:rsidRPr="00AF0A7B">
              <w:rPr>
                <w:rFonts w:asciiTheme="minorHAnsi" w:hAnsiTheme="minorHAnsi" w:cstheme="minorHAnsi"/>
                <w:lang w:val="ru-RU"/>
              </w:rPr>
              <w:t>у</w:t>
            </w:r>
            <w:r w:rsidRPr="00AF0A7B">
              <w:rPr>
                <w:rFonts w:asciiTheme="minorHAnsi" w:hAnsiTheme="minorHAnsi" w:cstheme="minorHAnsi"/>
                <w:spacing w:val="-25"/>
                <w:lang w:val="ru-RU"/>
              </w:rPr>
              <w:t xml:space="preserve"> </w:t>
            </w:r>
            <w:r w:rsidRPr="00AF0A7B">
              <w:rPr>
                <w:rFonts w:asciiTheme="minorHAnsi" w:hAnsiTheme="minorHAnsi" w:cstheme="minorHAnsi"/>
                <w:lang w:val="ru-RU"/>
              </w:rPr>
              <w:t>области</w:t>
            </w:r>
            <w:r w:rsidRPr="00AF0A7B">
              <w:rPr>
                <w:rFonts w:asciiTheme="minorHAnsi" w:hAnsiTheme="minorHAnsi" w:cstheme="minorHAnsi"/>
                <w:spacing w:val="-26"/>
                <w:lang w:val="ru-RU"/>
              </w:rPr>
              <w:t xml:space="preserve"> </w:t>
            </w:r>
            <w:r w:rsidRPr="00AF0A7B">
              <w:rPr>
                <w:rFonts w:asciiTheme="minorHAnsi" w:hAnsiTheme="minorHAnsi" w:cstheme="minorHAnsi"/>
                <w:lang w:val="ru-RU"/>
              </w:rPr>
              <w:t>управљања</w:t>
            </w:r>
            <w:r w:rsidRPr="00AF0A7B">
              <w:rPr>
                <w:rFonts w:asciiTheme="minorHAnsi" w:hAnsiTheme="minorHAnsi" w:cstheme="minorHAnsi"/>
                <w:spacing w:val="-26"/>
                <w:lang w:val="ru-RU"/>
              </w:rPr>
              <w:t xml:space="preserve"> </w:t>
            </w:r>
            <w:r w:rsidRPr="00AF0A7B">
              <w:rPr>
                <w:rFonts w:asciiTheme="minorHAnsi" w:hAnsiTheme="minorHAnsi" w:cstheme="minorHAnsi"/>
                <w:lang w:val="ru-RU"/>
              </w:rPr>
              <w:t>квалитетом</w:t>
            </w:r>
            <w:r w:rsidRPr="00AF0A7B">
              <w:rPr>
                <w:rFonts w:asciiTheme="minorHAnsi" w:hAnsiTheme="minorHAnsi" w:cstheme="minorHAnsi"/>
              </w:rPr>
              <w:t xml:space="preserve">  </w:t>
            </w:r>
            <w:r w:rsidRPr="00AF0A7B">
              <w:rPr>
                <w:rFonts w:asciiTheme="minorHAnsi" w:hAnsiTheme="minorHAnsi" w:cstheme="minorHAnsi"/>
                <w:spacing w:val="-26"/>
                <w:lang w:val="ru-RU"/>
              </w:rPr>
              <w:t xml:space="preserve"> </w:t>
            </w:r>
            <w:r w:rsidRPr="00AF0A7B">
              <w:rPr>
                <w:rFonts w:asciiTheme="minorHAnsi" w:hAnsiTheme="minorHAnsi" w:cstheme="minorHAnsi"/>
                <w:lang w:val="ru-RU"/>
              </w:rPr>
              <w:t>+++</w:t>
            </w:r>
          </w:p>
          <w:p w14:paraId="5F21DDBC" w14:textId="77777777" w:rsidR="006832E6" w:rsidRPr="00AF0A7B" w:rsidRDefault="006832E6" w:rsidP="007670EE">
            <w:pPr>
              <w:ind w:left="91" w:right="227" w:firstLine="0"/>
              <w:rPr>
                <w:rFonts w:asciiTheme="minorHAnsi" w:hAnsiTheme="minorHAnsi" w:cstheme="minorHAnsi"/>
                <w:sz w:val="22"/>
              </w:rPr>
            </w:pPr>
            <w:r w:rsidRPr="00AF0A7B">
              <w:rPr>
                <w:rFonts w:asciiTheme="minorHAnsi" w:hAnsiTheme="minorHAnsi" w:cstheme="minorHAnsi"/>
                <w:w w:val="95"/>
                <w:sz w:val="22"/>
                <w:lang w:val="ru-RU"/>
              </w:rPr>
              <w:t>Отпор</w:t>
            </w:r>
            <w:r w:rsidRPr="00AF0A7B">
              <w:rPr>
                <w:rFonts w:asciiTheme="minorHAnsi" w:hAnsiTheme="minorHAnsi" w:cstheme="minorHAnsi"/>
                <w:spacing w:val="-27"/>
                <w:w w:val="95"/>
                <w:sz w:val="22"/>
                <w:lang w:val="ru-RU"/>
              </w:rPr>
              <w:t xml:space="preserve"> </w:t>
            </w:r>
            <w:r w:rsidRPr="00AF0A7B">
              <w:rPr>
                <w:rFonts w:asciiTheme="minorHAnsi" w:hAnsiTheme="minorHAnsi" w:cstheme="minorHAnsi"/>
                <w:w w:val="95"/>
                <w:sz w:val="22"/>
                <w:lang w:val="ru-RU"/>
              </w:rPr>
              <w:t>неких</w:t>
            </w:r>
            <w:r w:rsidRPr="00AF0A7B">
              <w:rPr>
                <w:rFonts w:asciiTheme="minorHAnsi" w:hAnsiTheme="minorHAnsi" w:cstheme="minorHAnsi"/>
                <w:spacing w:val="-27"/>
                <w:w w:val="95"/>
                <w:sz w:val="22"/>
                <w:lang w:val="ru-RU"/>
              </w:rPr>
              <w:t xml:space="preserve"> </w:t>
            </w:r>
            <w:r w:rsidRPr="00AF0A7B">
              <w:rPr>
                <w:rFonts w:asciiTheme="minorHAnsi" w:hAnsiTheme="minorHAnsi" w:cstheme="minorHAnsi"/>
                <w:w w:val="95"/>
                <w:sz w:val="22"/>
                <w:lang w:val="ru-RU"/>
              </w:rPr>
              <w:t>наставника</w:t>
            </w:r>
            <w:r w:rsidRPr="00AF0A7B">
              <w:rPr>
                <w:rFonts w:asciiTheme="minorHAnsi" w:hAnsiTheme="minorHAnsi" w:cstheme="minorHAnsi"/>
                <w:spacing w:val="-26"/>
                <w:w w:val="95"/>
                <w:sz w:val="22"/>
                <w:lang w:val="ru-RU"/>
              </w:rPr>
              <w:t xml:space="preserve"> </w:t>
            </w:r>
            <w:r w:rsidRPr="00AF0A7B">
              <w:rPr>
                <w:rFonts w:asciiTheme="minorHAnsi" w:hAnsiTheme="minorHAnsi" w:cstheme="minorHAnsi"/>
                <w:w w:val="95"/>
                <w:sz w:val="22"/>
                <w:lang w:val="ru-RU"/>
              </w:rPr>
              <w:t>који</w:t>
            </w:r>
            <w:r w:rsidRPr="00AF0A7B">
              <w:rPr>
                <w:rFonts w:asciiTheme="minorHAnsi" w:hAnsiTheme="minorHAnsi" w:cstheme="minorHAnsi"/>
                <w:spacing w:val="-25"/>
                <w:w w:val="95"/>
                <w:sz w:val="22"/>
                <w:lang w:val="ru-RU"/>
              </w:rPr>
              <w:t xml:space="preserve"> </w:t>
            </w:r>
            <w:r w:rsidRPr="00AF0A7B">
              <w:rPr>
                <w:rFonts w:asciiTheme="minorHAnsi" w:hAnsiTheme="minorHAnsi" w:cstheme="minorHAnsi"/>
                <w:w w:val="95"/>
                <w:sz w:val="22"/>
                <w:lang w:val="ru-RU"/>
              </w:rPr>
              <w:t>не</w:t>
            </w:r>
            <w:r w:rsidRPr="00AF0A7B">
              <w:rPr>
                <w:rFonts w:asciiTheme="minorHAnsi" w:hAnsiTheme="minorHAnsi" w:cstheme="minorHAnsi"/>
                <w:spacing w:val="-26"/>
                <w:w w:val="95"/>
                <w:sz w:val="22"/>
                <w:lang w:val="ru-RU"/>
              </w:rPr>
              <w:t xml:space="preserve"> </w:t>
            </w:r>
            <w:r w:rsidRPr="00AF0A7B">
              <w:rPr>
                <w:rFonts w:asciiTheme="minorHAnsi" w:hAnsiTheme="minorHAnsi" w:cstheme="minorHAnsi"/>
                <w:w w:val="95"/>
                <w:sz w:val="22"/>
                <w:lang w:val="ru-RU"/>
              </w:rPr>
              <w:t>желе</w:t>
            </w:r>
            <w:r w:rsidRPr="00AF0A7B">
              <w:rPr>
                <w:rFonts w:asciiTheme="minorHAnsi" w:hAnsiTheme="minorHAnsi" w:cstheme="minorHAnsi"/>
                <w:spacing w:val="-25"/>
                <w:w w:val="95"/>
                <w:sz w:val="22"/>
                <w:lang w:val="ru-RU"/>
              </w:rPr>
              <w:t xml:space="preserve"> </w:t>
            </w:r>
            <w:r w:rsidRPr="00AF0A7B">
              <w:rPr>
                <w:rFonts w:asciiTheme="minorHAnsi" w:hAnsiTheme="minorHAnsi" w:cstheme="minorHAnsi"/>
                <w:w w:val="95"/>
                <w:sz w:val="22"/>
                <w:lang w:val="ru-RU"/>
              </w:rPr>
              <w:t>да</w:t>
            </w:r>
            <w:r w:rsidRPr="00AF0A7B">
              <w:rPr>
                <w:rFonts w:asciiTheme="minorHAnsi" w:hAnsiTheme="minorHAnsi" w:cstheme="minorHAnsi"/>
                <w:spacing w:val="-28"/>
                <w:w w:val="95"/>
                <w:sz w:val="22"/>
                <w:lang w:val="ru-RU"/>
              </w:rPr>
              <w:t xml:space="preserve"> </w:t>
            </w:r>
            <w:r w:rsidRPr="00AF0A7B">
              <w:rPr>
                <w:rFonts w:asciiTheme="minorHAnsi" w:hAnsiTheme="minorHAnsi" w:cstheme="minorHAnsi"/>
                <w:w w:val="95"/>
                <w:sz w:val="22"/>
                <w:lang w:val="ru-RU"/>
              </w:rPr>
              <w:t xml:space="preserve">прихвате </w:t>
            </w:r>
            <w:r w:rsidRPr="00AF0A7B">
              <w:rPr>
                <w:rFonts w:asciiTheme="minorHAnsi" w:hAnsiTheme="minorHAnsi" w:cstheme="minorHAnsi"/>
                <w:sz w:val="22"/>
                <w:lang w:val="ru-RU"/>
              </w:rPr>
              <w:t>систем обезбеђења</w:t>
            </w:r>
            <w:r w:rsidRPr="00AF0A7B">
              <w:rPr>
                <w:rFonts w:asciiTheme="minorHAnsi" w:hAnsiTheme="minorHAnsi" w:cstheme="minorHAnsi"/>
                <w:spacing w:val="-43"/>
                <w:sz w:val="22"/>
                <w:lang w:val="ru-RU"/>
              </w:rPr>
              <w:t xml:space="preserve"> </w:t>
            </w:r>
            <w:r w:rsidRPr="00AF0A7B">
              <w:rPr>
                <w:rFonts w:asciiTheme="minorHAnsi" w:hAnsiTheme="minorHAnsi" w:cstheme="minorHAnsi"/>
                <w:sz w:val="22"/>
                <w:lang w:val="ru-RU"/>
              </w:rPr>
              <w:t>квалитета</w:t>
            </w:r>
            <w:r w:rsidRPr="00AF0A7B">
              <w:rPr>
                <w:rFonts w:asciiTheme="minorHAnsi" w:hAnsiTheme="minorHAnsi" w:cstheme="minorHAnsi"/>
                <w:sz w:val="22"/>
              </w:rPr>
              <w:t xml:space="preserve">  </w:t>
            </w:r>
            <w:r w:rsidRPr="00AF0A7B">
              <w:rPr>
                <w:rFonts w:asciiTheme="minorHAnsi" w:hAnsiTheme="minorHAnsi" w:cstheme="minorHAnsi"/>
                <w:sz w:val="22"/>
                <w:lang w:val="ru-RU"/>
              </w:rPr>
              <w:t>+</w:t>
            </w:r>
          </w:p>
        </w:tc>
      </w:tr>
    </w:tbl>
    <w:p w14:paraId="70DF9E56" w14:textId="77777777" w:rsidR="006832E6" w:rsidRPr="00AF0A7B" w:rsidRDefault="006832E6" w:rsidP="007670EE">
      <w:pPr>
        <w:spacing w:after="0"/>
        <w:ind w:left="720" w:firstLine="0"/>
        <w:rPr>
          <w:rFonts w:asciiTheme="minorHAnsi" w:hAnsiTheme="minorHAnsi" w:cstheme="minorHAnsi"/>
          <w:sz w:val="22"/>
          <w:lang w:val="ru-RU"/>
        </w:rPr>
      </w:pPr>
    </w:p>
    <w:p w14:paraId="44E871BC" w14:textId="77777777" w:rsidR="006832E6" w:rsidRPr="00AF0A7B" w:rsidRDefault="006832E6" w:rsidP="007670EE">
      <w:pPr>
        <w:spacing w:after="0"/>
        <w:ind w:left="720" w:firstLine="0"/>
        <w:rPr>
          <w:rFonts w:asciiTheme="minorHAnsi" w:hAnsiTheme="minorHAnsi" w:cstheme="minorHAnsi"/>
          <w:sz w:val="22"/>
          <w:lang w:val="ru-RU"/>
        </w:rPr>
      </w:pPr>
    </w:p>
    <w:p w14:paraId="144A5D23" w14:textId="77777777" w:rsidR="006832E6" w:rsidRPr="00AF0A7B" w:rsidRDefault="006832E6" w:rsidP="007670EE">
      <w:pPr>
        <w:widowControl w:val="0"/>
        <w:tabs>
          <w:tab w:val="left" w:pos="620"/>
        </w:tabs>
        <w:autoSpaceDE w:val="0"/>
        <w:autoSpaceDN w:val="0"/>
        <w:spacing w:after="0"/>
        <w:ind w:firstLine="0"/>
        <w:jc w:val="left"/>
        <w:rPr>
          <w:rFonts w:asciiTheme="minorHAnsi" w:hAnsiTheme="minorHAnsi" w:cstheme="minorHAnsi"/>
          <w:b/>
          <w:sz w:val="22"/>
        </w:rPr>
      </w:pPr>
    </w:p>
    <w:p w14:paraId="738610EB" w14:textId="77777777" w:rsidR="006832E6" w:rsidRPr="00AF0A7B" w:rsidRDefault="006832E6" w:rsidP="007670EE">
      <w:pPr>
        <w:widowControl w:val="0"/>
        <w:tabs>
          <w:tab w:val="left" w:pos="620"/>
        </w:tabs>
        <w:autoSpaceDE w:val="0"/>
        <w:autoSpaceDN w:val="0"/>
        <w:spacing w:after="0"/>
        <w:ind w:firstLine="0"/>
        <w:jc w:val="left"/>
        <w:rPr>
          <w:rFonts w:asciiTheme="minorHAnsi" w:hAnsiTheme="minorHAnsi" w:cstheme="minorHAnsi"/>
          <w:b/>
          <w:sz w:val="22"/>
        </w:rPr>
      </w:pPr>
    </w:p>
    <w:p w14:paraId="637805D2" w14:textId="77777777" w:rsidR="006832E6" w:rsidRDefault="006832E6" w:rsidP="007670EE">
      <w:pPr>
        <w:widowControl w:val="0"/>
        <w:tabs>
          <w:tab w:val="left" w:pos="620"/>
        </w:tabs>
        <w:autoSpaceDE w:val="0"/>
        <w:autoSpaceDN w:val="0"/>
        <w:spacing w:after="0"/>
        <w:ind w:firstLine="0"/>
        <w:jc w:val="left"/>
        <w:rPr>
          <w:rFonts w:asciiTheme="minorHAnsi" w:hAnsiTheme="minorHAnsi" w:cstheme="minorHAnsi"/>
          <w:b/>
          <w:sz w:val="22"/>
        </w:rPr>
      </w:pPr>
    </w:p>
    <w:p w14:paraId="79CAAFB8" w14:textId="77777777" w:rsidR="006832E6" w:rsidRPr="00AF0A7B" w:rsidRDefault="006832E6" w:rsidP="007670EE">
      <w:pPr>
        <w:widowControl w:val="0"/>
        <w:tabs>
          <w:tab w:val="left" w:pos="620"/>
        </w:tabs>
        <w:autoSpaceDE w:val="0"/>
        <w:autoSpaceDN w:val="0"/>
        <w:spacing w:after="0"/>
        <w:ind w:firstLine="0"/>
        <w:jc w:val="left"/>
        <w:rPr>
          <w:rFonts w:asciiTheme="minorHAnsi" w:hAnsiTheme="minorHAnsi" w:cstheme="minorHAnsi"/>
          <w:b/>
          <w:sz w:val="22"/>
        </w:rPr>
      </w:pPr>
      <w:r w:rsidRPr="00AF0A7B">
        <w:rPr>
          <w:rFonts w:asciiTheme="minorHAnsi" w:hAnsiTheme="minorHAnsi" w:cstheme="minorHAnsi"/>
          <w:b/>
          <w:sz w:val="22"/>
          <w:lang w:val="sr-Cyrl-CS"/>
        </w:rPr>
        <w:lastRenderedPageBreak/>
        <w:t xml:space="preserve">Предлог мера и активности за унапређење квалитета </w:t>
      </w:r>
    </w:p>
    <w:tbl>
      <w:tblPr>
        <w:tblpPr w:leftFromText="180" w:rightFromText="180" w:vertAnchor="text" w:horzAnchor="margin" w:tblpXSpec="center" w:tblpY="409"/>
        <w:tblW w:w="934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685"/>
        <w:gridCol w:w="2482"/>
        <w:gridCol w:w="1671"/>
        <w:gridCol w:w="1782"/>
        <w:gridCol w:w="1728"/>
      </w:tblGrid>
      <w:tr w:rsidR="00835E21" w:rsidRPr="00AF0A7B" w14:paraId="2516EBE8" w14:textId="77777777" w:rsidTr="00724E3E">
        <w:trPr>
          <w:trHeight w:val="1303"/>
        </w:trPr>
        <w:tc>
          <w:tcPr>
            <w:tcW w:w="1685" w:type="dxa"/>
          </w:tcPr>
          <w:p w14:paraId="5CEBD874" w14:textId="77777777" w:rsidR="00835E21" w:rsidRPr="00AF0A7B" w:rsidRDefault="00835E21" w:rsidP="00835E21">
            <w:pPr>
              <w:pStyle w:val="TableParagraph"/>
              <w:rPr>
                <w:rFonts w:asciiTheme="minorHAnsi" w:hAnsiTheme="minorHAnsi" w:cstheme="minorHAnsi"/>
                <w:i/>
                <w:lang w:val="ru-RU"/>
              </w:rPr>
            </w:pPr>
          </w:p>
          <w:p w14:paraId="5EDBCBE1" w14:textId="77777777" w:rsidR="00835E21" w:rsidRPr="00AF0A7B" w:rsidRDefault="00835E21" w:rsidP="00835E21">
            <w:pPr>
              <w:pStyle w:val="TableParagraph"/>
              <w:spacing w:before="2"/>
              <w:rPr>
                <w:rFonts w:asciiTheme="minorHAnsi" w:hAnsiTheme="minorHAnsi" w:cstheme="minorHAnsi"/>
                <w:i/>
                <w:lang w:val="ru-RU"/>
              </w:rPr>
            </w:pPr>
          </w:p>
          <w:p w14:paraId="31296C9A" w14:textId="77777777" w:rsidR="00835E21" w:rsidRPr="00AF0A7B" w:rsidRDefault="00835E21" w:rsidP="00835E21">
            <w:pPr>
              <w:pStyle w:val="TableParagraph"/>
              <w:spacing w:before="1"/>
              <w:ind w:left="541"/>
              <w:rPr>
                <w:rFonts w:asciiTheme="minorHAnsi" w:hAnsiTheme="minorHAnsi" w:cstheme="minorHAnsi"/>
                <w:b/>
              </w:rPr>
            </w:pPr>
            <w:r w:rsidRPr="00AF0A7B">
              <w:rPr>
                <w:rFonts w:asciiTheme="minorHAnsi" w:hAnsiTheme="minorHAnsi" w:cstheme="minorHAnsi"/>
                <w:b/>
              </w:rPr>
              <w:t>Задатак</w:t>
            </w:r>
          </w:p>
        </w:tc>
        <w:tc>
          <w:tcPr>
            <w:tcW w:w="2482" w:type="dxa"/>
          </w:tcPr>
          <w:p w14:paraId="1D381F12" w14:textId="77777777" w:rsidR="00835E21" w:rsidRPr="00AF0A7B" w:rsidRDefault="00835E21" w:rsidP="00835E21">
            <w:pPr>
              <w:pStyle w:val="TableParagraph"/>
              <w:rPr>
                <w:rFonts w:asciiTheme="minorHAnsi" w:hAnsiTheme="minorHAnsi" w:cstheme="minorHAnsi"/>
                <w:i/>
              </w:rPr>
            </w:pPr>
          </w:p>
          <w:p w14:paraId="0D0CC830" w14:textId="77777777" w:rsidR="00835E21" w:rsidRPr="00AF0A7B" w:rsidRDefault="00835E21" w:rsidP="00835E21">
            <w:pPr>
              <w:pStyle w:val="TableParagraph"/>
              <w:spacing w:before="2"/>
              <w:rPr>
                <w:rFonts w:asciiTheme="minorHAnsi" w:hAnsiTheme="minorHAnsi" w:cstheme="minorHAnsi"/>
                <w:i/>
              </w:rPr>
            </w:pPr>
          </w:p>
          <w:p w14:paraId="3E689A53" w14:textId="77777777" w:rsidR="00835E21" w:rsidRPr="00AF0A7B" w:rsidRDefault="00835E21" w:rsidP="00835E21">
            <w:pPr>
              <w:pStyle w:val="TableParagraph"/>
              <w:spacing w:before="1"/>
              <w:ind w:left="812"/>
              <w:rPr>
                <w:rFonts w:asciiTheme="minorHAnsi" w:hAnsiTheme="minorHAnsi" w:cstheme="minorHAnsi"/>
                <w:b/>
              </w:rPr>
            </w:pPr>
            <w:r w:rsidRPr="00AF0A7B">
              <w:rPr>
                <w:rFonts w:asciiTheme="minorHAnsi" w:hAnsiTheme="minorHAnsi" w:cstheme="minorHAnsi"/>
                <w:b/>
                <w:w w:val="95"/>
              </w:rPr>
              <w:t>Активности</w:t>
            </w:r>
          </w:p>
        </w:tc>
        <w:tc>
          <w:tcPr>
            <w:tcW w:w="1671" w:type="dxa"/>
          </w:tcPr>
          <w:p w14:paraId="4DF54788" w14:textId="77777777" w:rsidR="00835E21" w:rsidRPr="00AF0A7B" w:rsidRDefault="00835E21" w:rsidP="00835E21">
            <w:pPr>
              <w:pStyle w:val="TableParagraph"/>
              <w:rPr>
                <w:rFonts w:asciiTheme="minorHAnsi" w:hAnsiTheme="minorHAnsi" w:cstheme="minorHAnsi"/>
                <w:i/>
              </w:rPr>
            </w:pPr>
          </w:p>
          <w:p w14:paraId="55C5FD07" w14:textId="77777777" w:rsidR="00835E21" w:rsidRPr="00AF0A7B" w:rsidRDefault="00835E21" w:rsidP="00835E21">
            <w:pPr>
              <w:pStyle w:val="TableParagraph"/>
              <w:spacing w:before="2"/>
              <w:rPr>
                <w:rFonts w:asciiTheme="minorHAnsi" w:hAnsiTheme="minorHAnsi" w:cstheme="minorHAnsi"/>
                <w:i/>
              </w:rPr>
            </w:pPr>
          </w:p>
          <w:p w14:paraId="2788E078" w14:textId="77777777" w:rsidR="00835E21" w:rsidRPr="00AF0A7B" w:rsidRDefault="00835E21" w:rsidP="00835E21">
            <w:pPr>
              <w:pStyle w:val="TableParagraph"/>
              <w:spacing w:before="1"/>
              <w:ind w:left="236"/>
              <w:rPr>
                <w:rFonts w:asciiTheme="minorHAnsi" w:hAnsiTheme="minorHAnsi" w:cstheme="minorHAnsi"/>
                <w:b/>
              </w:rPr>
            </w:pPr>
            <w:r w:rsidRPr="00AF0A7B">
              <w:rPr>
                <w:rFonts w:asciiTheme="minorHAnsi" w:hAnsiTheme="minorHAnsi" w:cstheme="minorHAnsi"/>
                <w:b/>
              </w:rPr>
              <w:t>Извршилац</w:t>
            </w:r>
          </w:p>
        </w:tc>
        <w:tc>
          <w:tcPr>
            <w:tcW w:w="1782" w:type="dxa"/>
          </w:tcPr>
          <w:p w14:paraId="491816C9" w14:textId="77777777" w:rsidR="00835E21" w:rsidRPr="00AF0A7B" w:rsidRDefault="00835E21" w:rsidP="00835E21">
            <w:pPr>
              <w:pStyle w:val="TableParagraph"/>
              <w:rPr>
                <w:rFonts w:asciiTheme="minorHAnsi" w:hAnsiTheme="minorHAnsi" w:cstheme="minorHAnsi"/>
                <w:i/>
              </w:rPr>
            </w:pPr>
          </w:p>
          <w:p w14:paraId="3C2F09E4" w14:textId="3DF6EC54" w:rsidR="00835E21" w:rsidRPr="00AF0A7B" w:rsidRDefault="00835E21" w:rsidP="00835E21">
            <w:pPr>
              <w:pStyle w:val="TableParagraph"/>
              <w:spacing w:line="307" w:lineRule="auto"/>
              <w:ind w:left="626" w:hanging="413"/>
              <w:rPr>
                <w:rFonts w:asciiTheme="minorHAnsi" w:hAnsiTheme="minorHAnsi" w:cstheme="minorHAnsi"/>
                <w:b/>
                <w:w w:val="90"/>
              </w:rPr>
            </w:pPr>
            <w:r w:rsidRPr="00AF0A7B">
              <w:rPr>
                <w:rFonts w:asciiTheme="minorHAnsi" w:hAnsiTheme="minorHAnsi" w:cstheme="minorHAnsi"/>
                <w:b/>
                <w:w w:val="90"/>
              </w:rPr>
              <w:t>Рок</w:t>
            </w:r>
          </w:p>
          <w:p w14:paraId="739B46BE" w14:textId="77777777" w:rsidR="00835E21" w:rsidRPr="00AF0A7B" w:rsidRDefault="00835E21" w:rsidP="00835E21">
            <w:pPr>
              <w:pStyle w:val="TableParagraph"/>
              <w:spacing w:line="307" w:lineRule="auto"/>
              <w:ind w:left="626" w:hanging="413"/>
              <w:rPr>
                <w:rFonts w:asciiTheme="minorHAnsi" w:hAnsiTheme="minorHAnsi" w:cstheme="minorHAnsi"/>
                <w:b/>
              </w:rPr>
            </w:pPr>
            <w:r w:rsidRPr="00AF0A7B">
              <w:rPr>
                <w:rFonts w:asciiTheme="minorHAnsi" w:hAnsiTheme="minorHAnsi" w:cstheme="minorHAnsi"/>
                <w:b/>
                <w:w w:val="90"/>
              </w:rPr>
              <w:t>реализац</w:t>
            </w:r>
            <w:r w:rsidRPr="00AF0A7B">
              <w:rPr>
                <w:rFonts w:asciiTheme="minorHAnsi" w:hAnsiTheme="minorHAnsi" w:cstheme="minorHAnsi"/>
                <w:b/>
              </w:rPr>
              <w:t>ије</w:t>
            </w:r>
          </w:p>
        </w:tc>
        <w:tc>
          <w:tcPr>
            <w:tcW w:w="1728" w:type="dxa"/>
          </w:tcPr>
          <w:p w14:paraId="40FF817A" w14:textId="4679E293" w:rsidR="00835E21" w:rsidRPr="00AF0A7B" w:rsidRDefault="00835E21" w:rsidP="00B40054">
            <w:pPr>
              <w:pStyle w:val="TableParagraph"/>
              <w:spacing w:before="122" w:line="307" w:lineRule="auto"/>
              <w:ind w:right="107" w:firstLine="3"/>
              <w:rPr>
                <w:rFonts w:asciiTheme="minorHAnsi" w:hAnsiTheme="minorHAnsi" w:cstheme="minorHAnsi"/>
                <w:b/>
                <w:lang w:val="ru-RU"/>
              </w:rPr>
            </w:pPr>
            <w:r w:rsidRPr="00AF0A7B">
              <w:rPr>
                <w:rFonts w:asciiTheme="minorHAnsi" w:hAnsiTheme="minorHAnsi" w:cstheme="minorHAnsi"/>
                <w:b/>
                <w:w w:val="95"/>
                <w:lang w:val="ru-RU"/>
              </w:rPr>
              <w:t xml:space="preserve">Индикатори (мер- </w:t>
            </w:r>
            <w:r w:rsidRPr="00AF0A7B">
              <w:rPr>
                <w:rFonts w:asciiTheme="minorHAnsi" w:hAnsiTheme="minorHAnsi" w:cstheme="minorHAnsi"/>
                <w:b/>
                <w:lang w:val="ru-RU"/>
              </w:rPr>
              <w:t xml:space="preserve">љиви циљеви у </w:t>
            </w:r>
            <w:r w:rsidRPr="00AF0A7B">
              <w:rPr>
                <w:rFonts w:asciiTheme="minorHAnsi" w:hAnsiTheme="minorHAnsi" w:cstheme="minorHAnsi"/>
                <w:b/>
                <w:w w:val="90"/>
                <w:lang w:val="ru-RU"/>
              </w:rPr>
              <w:t>погледу</w:t>
            </w:r>
            <w:r w:rsidRPr="00AF0A7B">
              <w:rPr>
                <w:rFonts w:asciiTheme="minorHAnsi" w:hAnsiTheme="minorHAnsi" w:cstheme="minorHAnsi"/>
                <w:b/>
                <w:spacing w:val="-31"/>
                <w:w w:val="90"/>
                <w:lang w:val="ru-RU"/>
              </w:rPr>
              <w:t xml:space="preserve"> </w:t>
            </w:r>
            <w:r w:rsidRPr="00AF0A7B">
              <w:rPr>
                <w:rFonts w:asciiTheme="minorHAnsi" w:hAnsiTheme="minorHAnsi" w:cstheme="minorHAnsi"/>
                <w:b/>
                <w:w w:val="90"/>
                <w:lang w:val="ru-RU"/>
              </w:rPr>
              <w:t>контроле</w:t>
            </w:r>
            <w:r w:rsidRPr="00AF0A7B">
              <w:rPr>
                <w:rFonts w:asciiTheme="minorHAnsi" w:hAnsiTheme="minorHAnsi" w:cstheme="minorHAnsi"/>
                <w:b/>
                <w:spacing w:val="-30"/>
                <w:w w:val="90"/>
                <w:lang w:val="ru-RU"/>
              </w:rPr>
              <w:t xml:space="preserve"> </w:t>
            </w:r>
            <w:r w:rsidRPr="00AF0A7B">
              <w:rPr>
                <w:rFonts w:asciiTheme="minorHAnsi" w:hAnsiTheme="minorHAnsi" w:cstheme="minorHAnsi"/>
                <w:b/>
                <w:w w:val="90"/>
                <w:lang w:val="ru-RU"/>
              </w:rPr>
              <w:t>ре-</w:t>
            </w:r>
            <w:r w:rsidRPr="00AF0A7B">
              <w:rPr>
                <w:rFonts w:asciiTheme="minorHAnsi" w:hAnsiTheme="minorHAnsi" w:cstheme="minorHAnsi"/>
                <w:b/>
              </w:rPr>
              <w:t>ализације)</w:t>
            </w:r>
          </w:p>
        </w:tc>
      </w:tr>
      <w:tr w:rsidR="00835E21" w:rsidRPr="00AF0A7B" w14:paraId="6662C392" w14:textId="77777777" w:rsidTr="00724E3E">
        <w:trPr>
          <w:trHeight w:val="1332"/>
        </w:trPr>
        <w:tc>
          <w:tcPr>
            <w:tcW w:w="1685" w:type="dxa"/>
            <w:tcBorders>
              <w:bottom w:val="nil"/>
            </w:tcBorders>
          </w:tcPr>
          <w:p w14:paraId="7B64DACD" w14:textId="77777777" w:rsidR="00835E21" w:rsidRPr="00AF0A7B" w:rsidRDefault="00835E21" w:rsidP="00835E21">
            <w:pPr>
              <w:pStyle w:val="TableParagraph"/>
              <w:ind w:left="96" w:right="96"/>
              <w:rPr>
                <w:rFonts w:asciiTheme="minorHAnsi" w:hAnsiTheme="minorHAnsi" w:cstheme="minorHAnsi"/>
                <w:lang w:val="ru-RU"/>
              </w:rPr>
            </w:pPr>
            <w:r w:rsidRPr="00AF0A7B">
              <w:rPr>
                <w:rFonts w:asciiTheme="minorHAnsi" w:hAnsiTheme="minorHAnsi" w:cstheme="minorHAnsi"/>
                <w:lang w:val="ru-RU"/>
              </w:rPr>
              <w:t>Побољшати</w:t>
            </w:r>
          </w:p>
          <w:p w14:paraId="672ADB2A" w14:textId="77777777" w:rsidR="00835E21" w:rsidRPr="00AF0A7B" w:rsidRDefault="00835E21" w:rsidP="00835E21">
            <w:pPr>
              <w:pStyle w:val="TableParagraph"/>
              <w:ind w:left="96" w:right="96"/>
              <w:rPr>
                <w:rFonts w:asciiTheme="minorHAnsi" w:hAnsiTheme="minorHAnsi" w:cstheme="minorHAnsi"/>
                <w:lang w:val="ru-RU"/>
              </w:rPr>
            </w:pPr>
            <w:r w:rsidRPr="00AF0A7B">
              <w:rPr>
                <w:rFonts w:asciiTheme="minorHAnsi" w:hAnsiTheme="minorHAnsi" w:cstheme="minorHAnsi"/>
                <w:lang w:val="ru-RU"/>
              </w:rPr>
              <w:t>постојеће ста-</w:t>
            </w:r>
          </w:p>
          <w:p w14:paraId="7226BB4A" w14:textId="77777777" w:rsidR="00835E21" w:rsidRPr="00AF0A7B" w:rsidRDefault="00835E21" w:rsidP="00835E21">
            <w:pPr>
              <w:pStyle w:val="TableParagraph"/>
              <w:ind w:left="96" w:right="96"/>
              <w:rPr>
                <w:rFonts w:asciiTheme="minorHAnsi" w:hAnsiTheme="minorHAnsi" w:cstheme="minorHAnsi"/>
                <w:lang w:val="ru-RU"/>
              </w:rPr>
            </w:pPr>
            <w:r w:rsidRPr="00AF0A7B">
              <w:rPr>
                <w:rFonts w:asciiTheme="minorHAnsi" w:hAnsiTheme="minorHAnsi" w:cstheme="minorHAnsi"/>
                <w:w w:val="95"/>
                <w:lang w:val="ru-RU"/>
              </w:rPr>
              <w:t xml:space="preserve">ндарде и проце- </w:t>
            </w:r>
            <w:r w:rsidRPr="00AF0A7B">
              <w:rPr>
                <w:rFonts w:asciiTheme="minorHAnsi" w:hAnsiTheme="minorHAnsi" w:cstheme="minorHAnsi"/>
                <w:lang w:val="ru-RU"/>
              </w:rPr>
              <w:t>дуре</w:t>
            </w:r>
          </w:p>
        </w:tc>
        <w:tc>
          <w:tcPr>
            <w:tcW w:w="2482" w:type="dxa"/>
          </w:tcPr>
          <w:p w14:paraId="52EBE856" w14:textId="77777777" w:rsidR="00835E21" w:rsidRPr="00AF0A7B" w:rsidRDefault="00835E21" w:rsidP="00835E21">
            <w:pPr>
              <w:pStyle w:val="TableParagraph"/>
              <w:spacing w:after="120"/>
              <w:ind w:left="96" w:right="96"/>
              <w:rPr>
                <w:rFonts w:asciiTheme="minorHAnsi" w:hAnsiTheme="minorHAnsi" w:cstheme="minorHAnsi"/>
                <w:lang w:val="ru-RU"/>
              </w:rPr>
            </w:pPr>
            <w:r w:rsidRPr="00AF0A7B">
              <w:rPr>
                <w:rFonts w:asciiTheme="minorHAnsi" w:hAnsiTheme="minorHAnsi" w:cstheme="minorHAnsi"/>
                <w:w w:val="95"/>
                <w:lang w:val="ru-RU"/>
              </w:rPr>
              <w:t>Наставити са извођењем интерних провера</w:t>
            </w:r>
          </w:p>
        </w:tc>
        <w:tc>
          <w:tcPr>
            <w:tcW w:w="1671" w:type="dxa"/>
          </w:tcPr>
          <w:p w14:paraId="3F3D1F28" w14:textId="77777777" w:rsidR="00835E21" w:rsidRPr="00AF0A7B" w:rsidRDefault="00835E21" w:rsidP="00835E21">
            <w:pPr>
              <w:pStyle w:val="TableParagraph"/>
              <w:spacing w:after="120"/>
              <w:ind w:left="96" w:right="96"/>
              <w:rPr>
                <w:rFonts w:asciiTheme="minorHAnsi" w:hAnsiTheme="minorHAnsi" w:cstheme="minorHAnsi"/>
              </w:rPr>
            </w:pPr>
            <w:r w:rsidRPr="00AF0A7B">
              <w:rPr>
                <w:rFonts w:asciiTheme="minorHAnsi" w:hAnsiTheme="minorHAnsi" w:cstheme="minorHAnsi"/>
              </w:rPr>
              <w:t>Комисија</w:t>
            </w:r>
          </w:p>
        </w:tc>
        <w:tc>
          <w:tcPr>
            <w:tcW w:w="1782" w:type="dxa"/>
          </w:tcPr>
          <w:p w14:paraId="26E11B4C" w14:textId="77777777" w:rsidR="00835E21" w:rsidRPr="00AF0A7B" w:rsidRDefault="00835E21" w:rsidP="00835E21">
            <w:pPr>
              <w:pStyle w:val="TableParagraph"/>
              <w:spacing w:after="120"/>
              <w:ind w:left="96" w:right="96"/>
              <w:rPr>
                <w:rFonts w:asciiTheme="minorHAnsi" w:hAnsiTheme="minorHAnsi" w:cstheme="minorHAnsi"/>
              </w:rPr>
            </w:pPr>
            <w:r w:rsidRPr="00AF0A7B">
              <w:rPr>
                <w:rFonts w:asciiTheme="minorHAnsi" w:hAnsiTheme="minorHAnsi" w:cstheme="minorHAnsi"/>
              </w:rPr>
              <w:t>Континуирана активност</w:t>
            </w:r>
          </w:p>
        </w:tc>
        <w:tc>
          <w:tcPr>
            <w:tcW w:w="1728" w:type="dxa"/>
          </w:tcPr>
          <w:p w14:paraId="24E0FD51" w14:textId="77777777" w:rsidR="00835E21" w:rsidRPr="00AF0A7B" w:rsidRDefault="00835E21" w:rsidP="00835E21">
            <w:pPr>
              <w:pStyle w:val="TableParagraph"/>
              <w:spacing w:after="120"/>
              <w:ind w:left="96" w:right="96"/>
              <w:rPr>
                <w:rFonts w:asciiTheme="minorHAnsi" w:hAnsiTheme="minorHAnsi" w:cstheme="minorHAnsi"/>
              </w:rPr>
            </w:pPr>
            <w:r w:rsidRPr="00AF0A7B">
              <w:rPr>
                <w:rFonts w:asciiTheme="minorHAnsi" w:hAnsiTheme="minorHAnsi" w:cstheme="minorHAnsi"/>
                <w:w w:val="90"/>
              </w:rPr>
              <w:t xml:space="preserve">Извештаји провера </w:t>
            </w:r>
            <w:r w:rsidRPr="00AF0A7B">
              <w:rPr>
                <w:rFonts w:asciiTheme="minorHAnsi" w:hAnsiTheme="minorHAnsi" w:cstheme="minorHAnsi"/>
              </w:rPr>
              <w:t>(контрола)</w:t>
            </w:r>
          </w:p>
        </w:tc>
      </w:tr>
      <w:tr w:rsidR="00835E21" w:rsidRPr="00AF0A7B" w14:paraId="3EC8B916" w14:textId="77777777" w:rsidTr="00724E3E">
        <w:trPr>
          <w:trHeight w:val="1483"/>
        </w:trPr>
        <w:tc>
          <w:tcPr>
            <w:tcW w:w="1685" w:type="dxa"/>
            <w:tcBorders>
              <w:top w:val="nil"/>
              <w:bottom w:val="double" w:sz="4" w:space="0" w:color="auto"/>
            </w:tcBorders>
          </w:tcPr>
          <w:p w14:paraId="75F5AC40" w14:textId="77777777" w:rsidR="00835E21" w:rsidRPr="00AF0A7B" w:rsidRDefault="00835E21" w:rsidP="00835E21">
            <w:pPr>
              <w:pStyle w:val="TableParagraph"/>
              <w:spacing w:after="120"/>
              <w:ind w:left="96" w:right="96"/>
              <w:rPr>
                <w:rFonts w:asciiTheme="minorHAnsi" w:hAnsiTheme="minorHAnsi" w:cstheme="minorHAnsi"/>
              </w:rPr>
            </w:pPr>
          </w:p>
        </w:tc>
        <w:tc>
          <w:tcPr>
            <w:tcW w:w="2482" w:type="dxa"/>
          </w:tcPr>
          <w:p w14:paraId="6CDE08E3" w14:textId="77777777" w:rsidR="00835E21" w:rsidRPr="00AF0A7B" w:rsidRDefault="00835E21" w:rsidP="00835E21">
            <w:pPr>
              <w:pStyle w:val="TableParagraph"/>
              <w:ind w:left="96" w:right="96"/>
              <w:rPr>
                <w:rFonts w:asciiTheme="minorHAnsi" w:hAnsiTheme="minorHAnsi" w:cstheme="minorHAnsi"/>
                <w:lang w:val="ru-RU"/>
              </w:rPr>
            </w:pPr>
            <w:r w:rsidRPr="00AF0A7B">
              <w:rPr>
                <w:rFonts w:asciiTheme="minorHAnsi" w:hAnsiTheme="minorHAnsi" w:cstheme="minorHAnsi"/>
                <w:w w:val="90"/>
                <w:lang w:val="ru-RU"/>
              </w:rPr>
              <w:t>Ускладити стандарде</w:t>
            </w:r>
            <w:r w:rsidRPr="00AF0A7B">
              <w:rPr>
                <w:rFonts w:asciiTheme="minorHAnsi" w:hAnsiTheme="minorHAnsi" w:cstheme="minorHAnsi"/>
                <w:spacing w:val="8"/>
                <w:w w:val="90"/>
                <w:lang w:val="ru-RU"/>
              </w:rPr>
              <w:t xml:space="preserve"> </w:t>
            </w:r>
            <w:r w:rsidRPr="00AF0A7B">
              <w:rPr>
                <w:rFonts w:asciiTheme="minorHAnsi" w:hAnsiTheme="minorHAnsi" w:cstheme="minorHAnsi"/>
                <w:w w:val="90"/>
                <w:lang w:val="ru-RU"/>
              </w:rPr>
              <w:t>и</w:t>
            </w:r>
          </w:p>
          <w:p w14:paraId="1D07CD33" w14:textId="77777777" w:rsidR="00835E21" w:rsidRPr="00AF0A7B" w:rsidRDefault="00835E21" w:rsidP="00835E21">
            <w:pPr>
              <w:pStyle w:val="TableParagraph"/>
              <w:ind w:left="96" w:right="96"/>
              <w:rPr>
                <w:rFonts w:asciiTheme="minorHAnsi" w:hAnsiTheme="minorHAnsi" w:cstheme="minorHAnsi"/>
                <w:lang w:val="ru-RU"/>
              </w:rPr>
            </w:pPr>
            <w:r w:rsidRPr="00AF0A7B">
              <w:rPr>
                <w:rFonts w:asciiTheme="minorHAnsi" w:hAnsiTheme="minorHAnsi" w:cstheme="minorHAnsi"/>
                <w:w w:val="95"/>
                <w:lang w:val="ru-RU"/>
              </w:rPr>
              <w:t>процедуре</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за</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 xml:space="preserve">унапређење </w:t>
            </w:r>
            <w:r w:rsidRPr="00AF0A7B">
              <w:rPr>
                <w:rFonts w:asciiTheme="minorHAnsi" w:hAnsiTheme="minorHAnsi" w:cstheme="minorHAnsi"/>
                <w:lang w:val="ru-RU"/>
              </w:rPr>
              <w:t>студијских</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програма</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за последипломску наставу</w:t>
            </w:r>
          </w:p>
        </w:tc>
        <w:tc>
          <w:tcPr>
            <w:tcW w:w="1671" w:type="dxa"/>
          </w:tcPr>
          <w:p w14:paraId="4F57E42F" w14:textId="77777777" w:rsidR="00835E21" w:rsidRPr="00AF0A7B" w:rsidRDefault="00835E21" w:rsidP="00835E21">
            <w:pPr>
              <w:pStyle w:val="TableParagraph"/>
              <w:spacing w:after="120"/>
              <w:ind w:left="96" w:right="96"/>
              <w:rPr>
                <w:rFonts w:asciiTheme="minorHAnsi" w:hAnsiTheme="minorHAnsi" w:cstheme="minorHAnsi"/>
              </w:rPr>
            </w:pPr>
            <w:r w:rsidRPr="00AF0A7B">
              <w:rPr>
                <w:rFonts w:asciiTheme="minorHAnsi" w:hAnsiTheme="minorHAnsi" w:cstheme="minorHAnsi"/>
              </w:rPr>
              <w:t>Декански колегијум</w:t>
            </w:r>
          </w:p>
          <w:p w14:paraId="79D9C3ED" w14:textId="77777777" w:rsidR="00835E21" w:rsidRPr="00AF0A7B" w:rsidRDefault="00835E21" w:rsidP="00835E21">
            <w:pPr>
              <w:pStyle w:val="TableParagraph"/>
              <w:spacing w:after="120"/>
              <w:ind w:left="96" w:right="96"/>
              <w:jc w:val="both"/>
              <w:rPr>
                <w:rFonts w:asciiTheme="minorHAnsi" w:hAnsiTheme="minorHAnsi" w:cstheme="minorHAnsi"/>
              </w:rPr>
            </w:pPr>
          </w:p>
          <w:p w14:paraId="323E47AC" w14:textId="77777777" w:rsidR="00835E21" w:rsidRPr="00AF0A7B" w:rsidRDefault="00835E21" w:rsidP="00835E21">
            <w:pPr>
              <w:ind w:left="96" w:right="96"/>
              <w:rPr>
                <w:rFonts w:asciiTheme="minorHAnsi" w:hAnsiTheme="minorHAnsi" w:cstheme="minorHAnsi"/>
                <w:sz w:val="22"/>
              </w:rPr>
            </w:pPr>
          </w:p>
          <w:p w14:paraId="1A504C9B" w14:textId="77777777" w:rsidR="00835E21" w:rsidRPr="00AF0A7B" w:rsidRDefault="00835E21" w:rsidP="00835E21">
            <w:pPr>
              <w:ind w:left="96" w:right="96"/>
              <w:rPr>
                <w:rFonts w:asciiTheme="minorHAnsi" w:hAnsiTheme="minorHAnsi" w:cstheme="minorHAnsi"/>
                <w:sz w:val="22"/>
              </w:rPr>
            </w:pPr>
          </w:p>
        </w:tc>
        <w:tc>
          <w:tcPr>
            <w:tcW w:w="1782" w:type="dxa"/>
          </w:tcPr>
          <w:p w14:paraId="159795DA" w14:textId="77777777" w:rsidR="00835E21" w:rsidRPr="00AF0A7B" w:rsidRDefault="00835E21" w:rsidP="00835E21">
            <w:pPr>
              <w:pStyle w:val="TableParagraph"/>
              <w:spacing w:after="120"/>
              <w:ind w:left="96" w:right="96"/>
              <w:rPr>
                <w:rFonts w:asciiTheme="minorHAnsi" w:hAnsiTheme="minorHAnsi" w:cstheme="minorHAnsi"/>
              </w:rPr>
            </w:pPr>
            <w:r w:rsidRPr="00AF0A7B">
              <w:rPr>
                <w:rFonts w:asciiTheme="minorHAnsi" w:hAnsiTheme="minorHAnsi" w:cstheme="minorHAnsi"/>
              </w:rPr>
              <w:t>Почетак 2020.</w:t>
            </w:r>
          </w:p>
        </w:tc>
        <w:tc>
          <w:tcPr>
            <w:tcW w:w="1728" w:type="dxa"/>
          </w:tcPr>
          <w:p w14:paraId="735C80DE" w14:textId="77777777" w:rsidR="00835E21" w:rsidRPr="00AF0A7B" w:rsidRDefault="00835E21" w:rsidP="00835E21">
            <w:pPr>
              <w:pStyle w:val="TableParagraph"/>
              <w:spacing w:after="120"/>
              <w:ind w:left="96" w:right="96"/>
              <w:rPr>
                <w:rFonts w:asciiTheme="minorHAnsi" w:hAnsiTheme="minorHAnsi" w:cstheme="minorHAnsi"/>
                <w:lang w:val="ru-RU"/>
              </w:rPr>
            </w:pPr>
            <w:r w:rsidRPr="00AF0A7B">
              <w:rPr>
                <w:rFonts w:asciiTheme="minorHAnsi" w:hAnsiTheme="minorHAnsi" w:cstheme="minorHAnsi"/>
                <w:lang w:val="ru-RU"/>
              </w:rPr>
              <w:t>Допуњен /измењен Правилник о студирању (укључујући последипломску наставу)</w:t>
            </w:r>
          </w:p>
        </w:tc>
      </w:tr>
    </w:tbl>
    <w:p w14:paraId="3A0FF5F2" w14:textId="77777777" w:rsidR="006832E6" w:rsidRPr="00AF0A7B" w:rsidRDefault="006832E6" w:rsidP="007670EE">
      <w:pPr>
        <w:widowControl w:val="0"/>
        <w:tabs>
          <w:tab w:val="left" w:pos="620"/>
        </w:tabs>
        <w:autoSpaceDE w:val="0"/>
        <w:autoSpaceDN w:val="0"/>
        <w:spacing w:after="0"/>
        <w:ind w:firstLine="0"/>
        <w:jc w:val="left"/>
        <w:rPr>
          <w:rFonts w:asciiTheme="minorHAnsi" w:hAnsiTheme="minorHAnsi" w:cstheme="minorHAnsi"/>
          <w:b/>
          <w:color w:val="17365D"/>
          <w:spacing w:val="12"/>
          <w:w w:val="105"/>
          <w:sz w:val="22"/>
          <w:lang w:val="sr-Cyrl-CS"/>
        </w:rPr>
      </w:pPr>
    </w:p>
    <w:p w14:paraId="296FEF7D" w14:textId="77777777" w:rsidR="006832E6" w:rsidRPr="00AF0A7B" w:rsidRDefault="006832E6" w:rsidP="00252934">
      <w:pPr>
        <w:pStyle w:val="BodyText"/>
        <w:spacing w:before="10"/>
        <w:ind w:left="0"/>
        <w:rPr>
          <w:rFonts w:asciiTheme="minorHAnsi" w:hAnsiTheme="minorHAnsi" w:cstheme="minorHAnsi"/>
          <w:i/>
          <w:lang w:val="ru-RU"/>
        </w:rPr>
      </w:pPr>
    </w:p>
    <w:p w14:paraId="7194DBDC" w14:textId="77777777" w:rsidR="006832E6" w:rsidRPr="00AF0A7B" w:rsidRDefault="006832E6" w:rsidP="00252934">
      <w:pPr>
        <w:pStyle w:val="BodyText"/>
        <w:spacing w:before="8"/>
        <w:ind w:left="0"/>
        <w:rPr>
          <w:rFonts w:asciiTheme="minorHAnsi" w:hAnsiTheme="minorHAnsi" w:cstheme="minorHAnsi"/>
          <w:i/>
          <w:lang w:val="ru-RU"/>
        </w:rPr>
      </w:pPr>
    </w:p>
    <w:p w14:paraId="769D0D3C" w14:textId="77777777" w:rsidR="006832E6" w:rsidRPr="00AF0A7B" w:rsidRDefault="006832E6" w:rsidP="00C32A35">
      <w:pPr>
        <w:spacing w:after="0"/>
        <w:ind w:firstLine="0"/>
        <w:rPr>
          <w:rFonts w:asciiTheme="minorHAnsi" w:hAnsiTheme="minorHAnsi" w:cstheme="minorHAnsi"/>
          <w:b/>
          <w:sz w:val="22"/>
          <w:lang w:val="ru-RU"/>
        </w:rPr>
      </w:pPr>
    </w:p>
    <w:p w14:paraId="4F012BB3" w14:textId="77777777" w:rsidR="006832E6" w:rsidRPr="00AF0A7B" w:rsidRDefault="006832E6" w:rsidP="00C32A35">
      <w:pPr>
        <w:spacing w:after="0"/>
        <w:ind w:firstLine="0"/>
        <w:rPr>
          <w:rFonts w:asciiTheme="minorHAnsi" w:hAnsiTheme="minorHAnsi" w:cstheme="minorHAnsi"/>
          <w:b/>
          <w:sz w:val="22"/>
        </w:rPr>
      </w:pPr>
      <w:r w:rsidRPr="00AF0A7B">
        <w:rPr>
          <w:rFonts w:asciiTheme="minorHAnsi" w:hAnsiTheme="minorHAnsi" w:cstheme="minorHAnsi"/>
          <w:b/>
          <w:sz w:val="22"/>
          <w:lang w:val="ru-RU"/>
        </w:rPr>
        <w:t>П</w:t>
      </w:r>
      <w:r w:rsidRPr="00AF0A7B">
        <w:rPr>
          <w:rFonts w:asciiTheme="minorHAnsi" w:hAnsiTheme="minorHAnsi" w:cstheme="minorHAnsi"/>
          <w:b/>
          <w:sz w:val="22"/>
        </w:rPr>
        <w:t xml:space="preserve">оказатељи и прилози </w:t>
      </w:r>
    </w:p>
    <w:p w14:paraId="54CD245A" w14:textId="77777777" w:rsidR="006832E6" w:rsidRPr="00AF0A7B" w:rsidRDefault="006832E6" w:rsidP="00C32A35">
      <w:pPr>
        <w:spacing w:after="0"/>
        <w:rPr>
          <w:rFonts w:asciiTheme="minorHAnsi" w:hAnsiTheme="minorHAnsi" w:cstheme="minorHAnsi"/>
          <w:b/>
          <w:sz w:val="22"/>
          <w:lang w:val="ru-RU"/>
        </w:rPr>
      </w:pPr>
    </w:p>
    <w:p w14:paraId="0F2CA816" w14:textId="134CD29F" w:rsidR="006832E6" w:rsidRDefault="00D57991" w:rsidP="001B176D">
      <w:pPr>
        <w:autoSpaceDE w:val="0"/>
        <w:autoSpaceDN w:val="0"/>
        <w:adjustRightInd w:val="0"/>
        <w:ind w:firstLine="0"/>
        <w:rPr>
          <w:rFonts w:asciiTheme="minorHAnsi" w:hAnsiTheme="minorHAnsi" w:cstheme="minorHAnsi"/>
          <w:sz w:val="22"/>
          <w:lang w:val="ru-RU"/>
        </w:rPr>
      </w:pPr>
      <w:hyperlink r:id="rId15" w:history="1">
        <w:r w:rsidR="006832E6" w:rsidRPr="00C876C8">
          <w:rPr>
            <w:rStyle w:val="Hyperlink"/>
            <w:rFonts w:asciiTheme="minorHAnsi" w:hAnsiTheme="minorHAnsi" w:cstheme="minorHAnsi"/>
            <w:b/>
            <w:bCs/>
            <w:sz w:val="22"/>
            <w:lang w:val="ru-RU"/>
          </w:rPr>
          <w:t xml:space="preserve">Прилог 2.1. </w:t>
        </w:r>
        <w:r w:rsidR="006832E6" w:rsidRPr="00C876C8">
          <w:rPr>
            <w:rStyle w:val="Hyperlink"/>
            <w:rFonts w:asciiTheme="minorHAnsi" w:hAnsiTheme="minorHAnsi" w:cstheme="minorHAnsi"/>
            <w:sz w:val="22"/>
          </w:rPr>
          <w:t>Правилник о раду Комисије за обезбеђење квалитета и поступак самовредновања, доступан на интернет страници Факултета</w:t>
        </w:r>
        <w:r w:rsidR="006832E6" w:rsidRPr="00C876C8">
          <w:rPr>
            <w:rStyle w:val="Hyperlink"/>
            <w:rFonts w:asciiTheme="minorHAnsi" w:hAnsiTheme="minorHAnsi" w:cstheme="minorHAnsi"/>
            <w:sz w:val="22"/>
            <w:lang w:val="ru-RU"/>
          </w:rPr>
          <w:t>,</w:t>
        </w:r>
      </w:hyperlink>
      <w:r w:rsidR="006832E6" w:rsidRPr="00AF0A7B">
        <w:rPr>
          <w:rFonts w:asciiTheme="minorHAnsi" w:hAnsiTheme="minorHAnsi" w:cstheme="minorHAnsi"/>
          <w:sz w:val="22"/>
          <w:lang w:val="ru-RU"/>
        </w:rPr>
        <w:t xml:space="preserve"> </w:t>
      </w:r>
      <w:hyperlink r:id="rId16" w:history="1">
        <w:r w:rsidR="00CF4926" w:rsidRPr="00CD74F0">
          <w:rPr>
            <w:rStyle w:val="Hyperlink"/>
            <w:rFonts w:asciiTheme="minorHAnsi" w:hAnsiTheme="minorHAnsi" w:cstheme="minorHAnsi"/>
            <w:sz w:val="22"/>
            <w:lang w:val="ru-RU"/>
          </w:rPr>
          <w:t>http://www.pharmacy.bg.ac.rs/sr/#</w:t>
        </w:r>
      </w:hyperlink>
    </w:p>
    <w:p w14:paraId="5F822E33" w14:textId="56ADD371" w:rsidR="00CF4926" w:rsidRDefault="00D57991" w:rsidP="00CF4926">
      <w:pPr>
        <w:widowControl w:val="0"/>
        <w:tabs>
          <w:tab w:val="left" w:pos="1021"/>
        </w:tabs>
        <w:autoSpaceDE w:val="0"/>
        <w:autoSpaceDN w:val="0"/>
        <w:spacing w:line="302" w:lineRule="auto"/>
        <w:ind w:firstLine="0"/>
        <w:rPr>
          <w:rFonts w:asciiTheme="minorHAnsi" w:hAnsiTheme="minorHAnsi" w:cstheme="minorHAnsi"/>
          <w:sz w:val="22"/>
          <w:lang w:val="sr-Cyrl-RS"/>
        </w:rPr>
      </w:pPr>
      <w:hyperlink r:id="rId17" w:history="1">
        <w:r w:rsidR="006832E6" w:rsidRPr="000850E0">
          <w:rPr>
            <w:rStyle w:val="Hyperlink"/>
            <w:rFonts w:asciiTheme="minorHAnsi" w:hAnsiTheme="minorHAnsi" w:cstheme="minorHAnsi"/>
            <w:b/>
            <w:bCs/>
            <w:sz w:val="22"/>
          </w:rPr>
          <w:t>Прилог 2.2.</w:t>
        </w:r>
        <w:r w:rsidR="006832E6" w:rsidRPr="000850E0">
          <w:rPr>
            <w:rStyle w:val="Hyperlink"/>
            <w:rFonts w:asciiTheme="minorHAnsi" w:hAnsiTheme="minorHAnsi" w:cstheme="minorHAnsi"/>
            <w:spacing w:val="-27"/>
            <w:w w:val="95"/>
            <w:sz w:val="22"/>
            <w:lang w:val="ru-RU"/>
          </w:rPr>
          <w:t xml:space="preserve"> </w:t>
        </w:r>
        <w:r w:rsidR="006832E6" w:rsidRPr="000850E0">
          <w:rPr>
            <w:rStyle w:val="Hyperlink"/>
            <w:rFonts w:asciiTheme="minorHAnsi" w:hAnsiTheme="minorHAnsi" w:cstheme="minorHAnsi"/>
            <w:sz w:val="22"/>
            <w:lang w:val="ru-RU"/>
          </w:rPr>
          <w:t>Усвојени план рада и процедура за праћење и унапређење квалитета високошколске установе у оквиру стандарда квалитета - План рада з</w:t>
        </w:r>
        <w:r w:rsidR="000850E0" w:rsidRPr="000850E0">
          <w:rPr>
            <w:rStyle w:val="Hyperlink"/>
            <w:rFonts w:asciiTheme="minorHAnsi" w:hAnsiTheme="minorHAnsi" w:cstheme="minorHAnsi"/>
            <w:sz w:val="22"/>
            <w:lang w:val="ru-RU"/>
          </w:rPr>
          <w:t>а</w:t>
        </w:r>
        <w:r w:rsidR="006832E6" w:rsidRPr="000850E0">
          <w:rPr>
            <w:rStyle w:val="Hyperlink"/>
            <w:rFonts w:asciiTheme="minorHAnsi" w:hAnsiTheme="minorHAnsi" w:cstheme="minorHAnsi"/>
            <w:sz w:val="22"/>
            <w:lang w:val="ru-RU"/>
          </w:rPr>
          <w:t xml:space="preserve"> 2019.</w:t>
        </w:r>
      </w:hyperlink>
      <w:r w:rsidR="006832E6" w:rsidRPr="00AF0A7B">
        <w:rPr>
          <w:rFonts w:asciiTheme="minorHAnsi" w:hAnsiTheme="minorHAnsi" w:cstheme="minorHAnsi"/>
          <w:sz w:val="22"/>
          <w:lang w:val="ru-RU"/>
        </w:rPr>
        <w:t xml:space="preserve"> </w:t>
      </w:r>
      <w:r w:rsidR="000850E0" w:rsidRPr="00AF0A7B">
        <w:rPr>
          <w:rFonts w:asciiTheme="minorHAnsi" w:hAnsiTheme="minorHAnsi" w:cstheme="minorHAnsi"/>
          <w:sz w:val="22"/>
          <w:lang w:val="ru-RU"/>
        </w:rPr>
        <w:t>Г</w:t>
      </w:r>
      <w:r w:rsidR="006832E6" w:rsidRPr="00AF0A7B">
        <w:rPr>
          <w:rFonts w:asciiTheme="minorHAnsi" w:hAnsiTheme="minorHAnsi" w:cstheme="minorHAnsi"/>
          <w:sz w:val="22"/>
          <w:lang w:val="ru-RU"/>
        </w:rPr>
        <w:t>одину</w:t>
      </w:r>
      <w:r w:rsidR="000850E0">
        <w:rPr>
          <w:rFonts w:asciiTheme="minorHAnsi" w:hAnsiTheme="minorHAnsi" w:cstheme="minorHAnsi"/>
          <w:sz w:val="22"/>
          <w:lang w:val="ru-RU"/>
        </w:rPr>
        <w:t xml:space="preserve"> је дат у прилогу</w:t>
      </w:r>
      <w:r w:rsidR="006832E6" w:rsidRPr="00AF0A7B">
        <w:rPr>
          <w:rFonts w:asciiTheme="minorHAnsi" w:hAnsiTheme="minorHAnsi" w:cstheme="minorHAnsi"/>
          <w:sz w:val="22"/>
          <w:lang w:val="ru-RU"/>
        </w:rPr>
        <w:t>, на интернет страници  Факултета</w:t>
      </w:r>
      <w:r w:rsidR="000850E0">
        <w:rPr>
          <w:rFonts w:asciiTheme="minorHAnsi" w:hAnsiTheme="minorHAnsi" w:cstheme="minorHAnsi"/>
          <w:sz w:val="22"/>
          <w:lang w:val="ru-RU"/>
        </w:rPr>
        <w:t xml:space="preserve"> доступни су и планови из 2018 и 2017. </w:t>
      </w:r>
      <w:r w:rsidR="00CF4926">
        <w:rPr>
          <w:rFonts w:asciiTheme="minorHAnsi" w:hAnsiTheme="minorHAnsi" w:cstheme="minorHAnsi"/>
          <w:sz w:val="22"/>
          <w:lang w:val="ru-RU"/>
        </w:rPr>
        <w:t>Г</w:t>
      </w:r>
      <w:r w:rsidR="000850E0">
        <w:rPr>
          <w:rFonts w:asciiTheme="minorHAnsi" w:hAnsiTheme="minorHAnsi" w:cstheme="minorHAnsi"/>
          <w:sz w:val="22"/>
          <w:lang w:val="ru-RU"/>
        </w:rPr>
        <w:t>одине</w:t>
      </w:r>
      <w:r w:rsidR="00CF4926">
        <w:rPr>
          <w:rFonts w:asciiTheme="minorHAnsi" w:hAnsiTheme="minorHAnsi" w:cstheme="minorHAnsi"/>
          <w:sz w:val="22"/>
          <w:lang w:val="ru-RU"/>
        </w:rPr>
        <w:t xml:space="preserve"> </w:t>
      </w:r>
      <w:hyperlink r:id="rId18" w:history="1">
        <w:r w:rsidR="00CF4926" w:rsidRPr="00CD74F0">
          <w:rPr>
            <w:rStyle w:val="Hyperlink"/>
            <w:rFonts w:asciiTheme="minorHAnsi" w:hAnsiTheme="minorHAnsi" w:cstheme="minorHAnsi"/>
            <w:sz w:val="22"/>
          </w:rPr>
          <w:t>http://www.pharmacy.bg.ac.rs/sr/#</w:t>
        </w:r>
      </w:hyperlink>
    </w:p>
    <w:p w14:paraId="603FCED4" w14:textId="266A20B9" w:rsidR="006832E6" w:rsidRDefault="00D57991" w:rsidP="00CF4926">
      <w:pPr>
        <w:widowControl w:val="0"/>
        <w:tabs>
          <w:tab w:val="left" w:pos="1021"/>
        </w:tabs>
        <w:autoSpaceDE w:val="0"/>
        <w:autoSpaceDN w:val="0"/>
        <w:spacing w:line="302" w:lineRule="auto"/>
        <w:ind w:firstLine="0"/>
        <w:rPr>
          <w:rFonts w:asciiTheme="minorHAnsi" w:hAnsiTheme="minorHAnsi" w:cstheme="minorHAnsi"/>
          <w:sz w:val="22"/>
          <w:lang w:val="ru-RU"/>
        </w:rPr>
      </w:pPr>
      <w:hyperlink r:id="rId19" w:history="1">
        <w:r w:rsidR="00CF4926">
          <w:rPr>
            <w:rStyle w:val="Hyperlink"/>
            <w:rFonts w:asciiTheme="minorHAnsi" w:eastAsia="TimesNewRoman" w:hAnsiTheme="minorHAnsi" w:cstheme="minorHAnsi"/>
            <w:sz w:val="22"/>
            <w:lang w:eastAsia="sr-Latn-CS"/>
          </w:rPr>
          <w:t>Табеле и прилози самовредновање\Прилог 2.3. Izvestaj o radu za 2018.pdf</w:t>
        </w:r>
      </w:hyperlink>
      <w:r w:rsidR="000850E0">
        <w:rPr>
          <w:rFonts w:asciiTheme="minorHAnsi" w:eastAsia="TimesNewRoman" w:hAnsiTheme="minorHAnsi" w:cstheme="minorHAnsi"/>
          <w:sz w:val="22"/>
          <w:lang w:val="sr-Cyrl-RS" w:eastAsia="sr-Latn-CS"/>
        </w:rPr>
        <w:t xml:space="preserve"> , на интернет страници факултета су доступни</w:t>
      </w:r>
      <w:r w:rsidR="000850E0" w:rsidRPr="000850E0">
        <w:rPr>
          <w:rFonts w:asciiTheme="minorHAnsi" w:hAnsiTheme="minorHAnsi" w:cstheme="minorHAnsi"/>
          <w:bCs/>
          <w:sz w:val="22"/>
          <w:lang w:val="sr-Cyrl-RS"/>
        </w:rPr>
        <w:t xml:space="preserve"> и извештаји за претходне године</w:t>
      </w:r>
      <w:r w:rsidR="006832E6" w:rsidRPr="00AF0A7B">
        <w:rPr>
          <w:rFonts w:asciiTheme="minorHAnsi" w:hAnsiTheme="minorHAnsi" w:cstheme="minorHAnsi"/>
          <w:sz w:val="22"/>
          <w:lang w:val="ru-RU"/>
        </w:rPr>
        <w:t xml:space="preserve">, </w:t>
      </w:r>
      <w:hyperlink r:id="rId20" w:history="1">
        <w:r w:rsidR="00CF4926" w:rsidRPr="00CD74F0">
          <w:rPr>
            <w:rStyle w:val="Hyperlink"/>
            <w:rFonts w:asciiTheme="minorHAnsi" w:hAnsiTheme="minorHAnsi" w:cstheme="minorHAnsi"/>
            <w:sz w:val="22"/>
            <w:lang w:val="ru-RU"/>
          </w:rPr>
          <w:t>http://www.pharmacy.bg.ac.rs/sr/#</w:t>
        </w:r>
      </w:hyperlink>
    </w:p>
    <w:p w14:paraId="27AE740B" w14:textId="77777777" w:rsidR="00CF4926" w:rsidRPr="00AF0A7B" w:rsidRDefault="00CF4926" w:rsidP="00CF4926">
      <w:pPr>
        <w:widowControl w:val="0"/>
        <w:tabs>
          <w:tab w:val="left" w:pos="1021"/>
        </w:tabs>
        <w:autoSpaceDE w:val="0"/>
        <w:autoSpaceDN w:val="0"/>
        <w:spacing w:line="302" w:lineRule="auto"/>
        <w:ind w:firstLine="0"/>
        <w:rPr>
          <w:rFonts w:asciiTheme="minorHAnsi" w:hAnsiTheme="minorHAnsi" w:cstheme="minorHAnsi"/>
          <w:sz w:val="22"/>
          <w:lang w:val="ru-RU"/>
        </w:rPr>
      </w:pPr>
    </w:p>
    <w:p w14:paraId="1231BE67" w14:textId="77777777" w:rsidR="006832E6" w:rsidRPr="00AF0A7B" w:rsidRDefault="006832E6" w:rsidP="00C32A35">
      <w:pPr>
        <w:autoSpaceDE w:val="0"/>
        <w:autoSpaceDN w:val="0"/>
        <w:adjustRightInd w:val="0"/>
        <w:spacing w:after="0"/>
        <w:ind w:firstLine="0"/>
        <w:rPr>
          <w:rFonts w:asciiTheme="minorHAnsi" w:eastAsia="TimesNewRoman" w:hAnsiTheme="minorHAnsi" w:cstheme="minorHAnsi"/>
          <w:sz w:val="22"/>
          <w:lang w:val="ru-RU" w:eastAsia="sr-Latn-CS"/>
        </w:rPr>
      </w:pPr>
    </w:p>
    <w:p w14:paraId="36FEB5B0" w14:textId="77777777" w:rsidR="006832E6" w:rsidRPr="00AF0A7B" w:rsidRDefault="006832E6" w:rsidP="00C32A35">
      <w:pPr>
        <w:widowControl w:val="0"/>
        <w:suppressAutoHyphens/>
        <w:autoSpaceDE w:val="0"/>
        <w:spacing w:after="0"/>
        <w:ind w:firstLine="0"/>
        <w:rPr>
          <w:rFonts w:asciiTheme="minorHAnsi" w:hAnsiTheme="minorHAnsi" w:cstheme="minorHAnsi"/>
          <w:sz w:val="22"/>
          <w:lang w:val="ru-RU"/>
        </w:rPr>
      </w:pPr>
    </w:p>
    <w:p w14:paraId="615D1193" w14:textId="77777777" w:rsidR="006832E6" w:rsidRPr="00AF0A7B" w:rsidRDefault="006832E6" w:rsidP="006454EA">
      <w:pPr>
        <w:spacing w:after="0"/>
        <w:ind w:firstLine="0"/>
        <w:rPr>
          <w:rFonts w:asciiTheme="minorHAnsi" w:hAnsiTheme="minorHAnsi" w:cstheme="minorHAnsi"/>
          <w:b/>
          <w:bCs/>
          <w:sz w:val="32"/>
          <w:szCs w:val="32"/>
          <w:lang w:val="ru-RU"/>
        </w:rPr>
      </w:pPr>
      <w:r w:rsidRPr="00AF0A7B">
        <w:rPr>
          <w:rFonts w:asciiTheme="minorHAnsi" w:hAnsiTheme="minorHAnsi" w:cstheme="minorHAnsi"/>
          <w:sz w:val="22"/>
          <w:lang w:val="ru-RU"/>
        </w:rPr>
        <w:br w:type="page"/>
      </w:r>
      <w:r w:rsidRPr="00AF0A7B">
        <w:rPr>
          <w:rFonts w:asciiTheme="minorHAnsi" w:hAnsiTheme="minorHAnsi" w:cstheme="minorHAnsi"/>
          <w:b/>
          <w:bCs/>
          <w:sz w:val="32"/>
          <w:szCs w:val="32"/>
          <w:lang w:val="ru-RU"/>
        </w:rPr>
        <w:lastRenderedPageBreak/>
        <w:t>Стандард 3: Систем обезбеђења квалитета</w:t>
      </w:r>
    </w:p>
    <w:p w14:paraId="30D7AA69" w14:textId="77777777" w:rsidR="006832E6" w:rsidRPr="00AF0A7B" w:rsidRDefault="006832E6" w:rsidP="006454EA">
      <w:pPr>
        <w:pStyle w:val="Heading2"/>
        <w:spacing w:before="0" w:after="0"/>
        <w:rPr>
          <w:rFonts w:asciiTheme="minorHAnsi" w:hAnsiTheme="minorHAnsi" w:cstheme="minorHAnsi"/>
          <w:sz w:val="32"/>
          <w:szCs w:val="32"/>
        </w:rPr>
      </w:pPr>
    </w:p>
    <w:p w14:paraId="554C5C6D" w14:textId="77777777" w:rsidR="006832E6" w:rsidRPr="00AF0A7B" w:rsidRDefault="006832E6" w:rsidP="006454EA">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7196D064" w14:textId="77777777" w:rsidR="006832E6" w:rsidRPr="00AF0A7B" w:rsidRDefault="006832E6" w:rsidP="00C32A35">
      <w:pPr>
        <w:spacing w:after="0"/>
        <w:ind w:firstLine="0"/>
        <w:rPr>
          <w:rFonts w:asciiTheme="minorHAnsi" w:hAnsiTheme="minorHAnsi" w:cstheme="minorHAnsi"/>
          <w:sz w:val="22"/>
          <w:lang w:val="ru-RU"/>
        </w:rPr>
      </w:pPr>
    </w:p>
    <w:p w14:paraId="4B1BF506" w14:textId="77777777" w:rsidR="006832E6" w:rsidRPr="00AF0A7B" w:rsidRDefault="006832E6" w:rsidP="00C77369">
      <w:pPr>
        <w:ind w:firstLine="0"/>
        <w:rPr>
          <w:rFonts w:asciiTheme="minorHAnsi" w:hAnsiTheme="minorHAnsi" w:cstheme="minorHAnsi"/>
          <w:sz w:val="22"/>
          <w:lang w:val="ru-RU"/>
        </w:rPr>
      </w:pPr>
      <w:r w:rsidRPr="00AF0A7B">
        <w:rPr>
          <w:rFonts w:asciiTheme="minorHAnsi" w:hAnsiTheme="minorHAnsi" w:cstheme="minorHAnsi"/>
          <w:sz w:val="22"/>
          <w:lang w:val="ru-RU"/>
        </w:rPr>
        <w:t>Факултет има формирана стручна тела за обезбеђивање квалитета и одговарајућим документима прецизно дефинисана њихова права и обавезе у том поступку, што је дефинисано Статутом Факултета.</w:t>
      </w:r>
    </w:p>
    <w:p w14:paraId="65364D59" w14:textId="77777777" w:rsidR="006832E6" w:rsidRPr="00AF0A7B" w:rsidRDefault="006832E6" w:rsidP="00C77369">
      <w:pPr>
        <w:rPr>
          <w:rFonts w:asciiTheme="minorHAnsi" w:hAnsiTheme="minorHAnsi" w:cstheme="minorHAnsi"/>
          <w:sz w:val="22"/>
          <w:lang w:val="ru-RU"/>
        </w:rPr>
      </w:pPr>
      <w:r w:rsidRPr="00AF0A7B">
        <w:rPr>
          <w:rFonts w:asciiTheme="minorHAnsi" w:hAnsiTheme="minorHAnsi" w:cstheme="minorHAnsi"/>
          <w:sz w:val="22"/>
          <w:lang w:val="ru-RU"/>
        </w:rPr>
        <w:t xml:space="preserve">Комисија  је основ структуре система квалитета Факултета, а њен рад је исказан кроз документа система обезбеђења квалитета, активности и јавне наступе. Комисија је формирана 2008. године, и обавља своје активности у континуитету.  У садашњем сазиву је од 2019. </w:t>
      </w:r>
      <w:r w:rsidRPr="00AF0A7B">
        <w:rPr>
          <w:rFonts w:asciiTheme="minorHAnsi" w:hAnsiTheme="minorHAnsi" w:cstheme="minorHAnsi"/>
          <w:sz w:val="22"/>
        </w:rPr>
        <w:t>г</w:t>
      </w:r>
      <w:r w:rsidRPr="00AF0A7B">
        <w:rPr>
          <w:rFonts w:asciiTheme="minorHAnsi" w:hAnsiTheme="minorHAnsi" w:cstheme="minorHAnsi"/>
          <w:sz w:val="22"/>
          <w:lang w:val="ru-RU"/>
        </w:rPr>
        <w:t>одине. Комисија сваке године подноси извештај руководству, који је део Годишњег извештаја о раду Факултета и доступан на интернет страници Факултета.</w:t>
      </w:r>
    </w:p>
    <w:p w14:paraId="62AEAA29" w14:textId="77777777" w:rsidR="006832E6" w:rsidRPr="00AF0A7B" w:rsidRDefault="006832E6" w:rsidP="00C77369">
      <w:pPr>
        <w:rPr>
          <w:rFonts w:asciiTheme="minorHAnsi" w:hAnsiTheme="minorHAnsi" w:cstheme="minorHAnsi"/>
          <w:sz w:val="22"/>
          <w:lang w:val="ru-RU"/>
        </w:rPr>
      </w:pPr>
      <w:r w:rsidRPr="00AF0A7B">
        <w:rPr>
          <w:rFonts w:asciiTheme="minorHAnsi" w:hAnsiTheme="minorHAnsi" w:cstheme="minorHAnsi"/>
          <w:sz w:val="22"/>
          <w:lang w:val="ru-RU"/>
        </w:rPr>
        <w:t>На Факултету је имплементиран систем менаџмента квалитетом ИСО 9001:2008 и уведена је функција представника руководства за квалитет, који је по Правилнику и руководилац Комисије, чиме је  успостављено јединство  над свим процесима на Факултету. С обзиром да је на снази нова верзија стандарда ИСО 9001:2015, ради се на преласку система обезбеђења квалитета на нову верзију.</w:t>
      </w:r>
    </w:p>
    <w:p w14:paraId="3C198645" w14:textId="77777777" w:rsidR="006832E6" w:rsidRPr="00AF0A7B" w:rsidRDefault="006832E6" w:rsidP="00FA2648">
      <w:pPr>
        <w:rPr>
          <w:rFonts w:asciiTheme="minorHAnsi" w:hAnsiTheme="minorHAnsi" w:cstheme="minorHAnsi"/>
          <w:sz w:val="22"/>
          <w:lang w:val="ru-RU"/>
        </w:rPr>
      </w:pPr>
      <w:r w:rsidRPr="00AF0A7B">
        <w:rPr>
          <w:rFonts w:asciiTheme="minorHAnsi" w:hAnsiTheme="minorHAnsi" w:cstheme="minorHAnsi"/>
          <w:sz w:val="22"/>
          <w:lang w:val="ru-RU"/>
        </w:rPr>
        <w:t>Поред Комисије за обезбеђење квалитета, главни носиоци квалитета у области наставе су КПУКН у чијој је ингеренцији настава на основним студијама и КПУКП</w:t>
      </w:r>
      <w:r w:rsidRPr="00AF0A7B">
        <w:rPr>
          <w:rFonts w:asciiTheme="minorHAnsi" w:hAnsiTheme="minorHAnsi" w:cstheme="minorHAnsi"/>
          <w:sz w:val="22"/>
        </w:rPr>
        <w:t>С</w:t>
      </w:r>
      <w:r w:rsidRPr="00AF0A7B">
        <w:rPr>
          <w:rFonts w:asciiTheme="minorHAnsi" w:hAnsiTheme="minorHAnsi" w:cstheme="minorHAnsi"/>
          <w:sz w:val="22"/>
          <w:lang w:val="ru-RU"/>
        </w:rPr>
        <w:t xml:space="preserve">, у чијој је надлежности квалитет специјалистичких и докторских студија. Ове две комисије су израдиле документ: </w:t>
      </w:r>
      <w:r w:rsidRPr="00AF0A7B">
        <w:rPr>
          <w:rFonts w:asciiTheme="minorHAnsi" w:hAnsiTheme="minorHAnsi" w:cstheme="minorHAnsi"/>
          <w:i/>
          <w:iCs/>
          <w:sz w:val="22"/>
          <w:lang w:val="ru-RU"/>
        </w:rPr>
        <w:t>Планирање, припрема и реализација наставе</w:t>
      </w:r>
      <w:r w:rsidRPr="00AF0A7B">
        <w:rPr>
          <w:rFonts w:asciiTheme="minorHAnsi" w:hAnsiTheme="minorHAnsi" w:cstheme="minorHAnsi"/>
          <w:sz w:val="22"/>
          <w:lang w:val="ru-RU"/>
        </w:rPr>
        <w:t>, где су дефинисана правила, надлежности и документација која се односи на све кораке у реализацији наставе.</w:t>
      </w:r>
    </w:p>
    <w:p w14:paraId="38494A44" w14:textId="77777777" w:rsidR="006832E6" w:rsidRPr="00AF0A7B" w:rsidRDefault="006832E6" w:rsidP="00FA2648">
      <w:pPr>
        <w:rPr>
          <w:rFonts w:asciiTheme="minorHAnsi" w:hAnsiTheme="minorHAnsi" w:cstheme="minorHAnsi"/>
          <w:sz w:val="22"/>
          <w:lang w:val="ru-RU"/>
        </w:rPr>
      </w:pPr>
      <w:r w:rsidRPr="00AF0A7B">
        <w:rPr>
          <w:rFonts w:asciiTheme="minorHAnsi" w:hAnsiTheme="minorHAnsi" w:cstheme="minorHAnsi"/>
          <w:sz w:val="22"/>
          <w:lang w:val="ru-RU"/>
        </w:rPr>
        <w:t>На Факултету су образоване многе комисије, од којих су неке:</w:t>
      </w:r>
    </w:p>
    <w:p w14:paraId="2BCEE907" w14:textId="77777777" w:rsidR="006832E6" w:rsidRPr="00AF0A7B" w:rsidRDefault="006832E6" w:rsidP="00FA2648">
      <w:pPr>
        <w:autoSpaceDE w:val="0"/>
        <w:autoSpaceDN w:val="0"/>
        <w:adjustRightInd w:val="0"/>
        <w:ind w:firstLine="0"/>
        <w:rPr>
          <w:rFonts w:asciiTheme="minorHAnsi" w:hAnsiTheme="minorHAnsi" w:cstheme="minorHAnsi"/>
          <w:color w:val="00000A"/>
          <w:sz w:val="22"/>
          <w:lang w:val="ru-RU"/>
        </w:rPr>
      </w:pPr>
      <w:r w:rsidRPr="00AF0A7B">
        <w:rPr>
          <w:rFonts w:asciiTheme="minorHAnsi" w:hAnsiTheme="minorHAnsi" w:cstheme="minorHAnsi"/>
          <w:color w:val="00000A"/>
          <w:sz w:val="22"/>
          <w:lang w:val="ru-RU"/>
        </w:rPr>
        <w:t>Комисија за последипломску наставу – докторске студије, Комисија за последипломску наставу – специјалистичке студије, Комисија за утврђивање услова за прелаз студената са друге високошколске установе на Факултет и признавање страних високошколских исправа; Комисија за издавачку делатност, Комисија за дисциплинску одговорност студената, Комисија за библиотеку Фармацеутског факултета, Комисија за хемикалије и биолошки материјал, Комисија за доделу допунских ЕСПБ, Редакција сајта Факултета, Комисија за организовање и спровођење поступка студентског вредновања, Етички комитет за биомедицинска истраживања, Етичка комисија за рад са експерименталним животињама, Етичка комисија.</w:t>
      </w:r>
    </w:p>
    <w:p w14:paraId="701FC942" w14:textId="77777777" w:rsidR="006832E6" w:rsidRPr="00AF0A7B" w:rsidRDefault="006832E6" w:rsidP="00FA2648">
      <w:pPr>
        <w:autoSpaceDE w:val="0"/>
        <w:autoSpaceDN w:val="0"/>
        <w:adjustRightInd w:val="0"/>
        <w:rPr>
          <w:rFonts w:asciiTheme="minorHAnsi" w:hAnsiTheme="minorHAnsi" w:cstheme="minorHAnsi"/>
          <w:sz w:val="22"/>
          <w:lang w:val="ru-RU"/>
        </w:rPr>
      </w:pPr>
      <w:r w:rsidRPr="00AF0A7B">
        <w:rPr>
          <w:rFonts w:asciiTheme="minorHAnsi" w:hAnsiTheme="minorHAnsi" w:cstheme="minorHAnsi"/>
          <w:color w:val="00000A"/>
          <w:sz w:val="22"/>
          <w:lang w:val="ru-RU"/>
        </w:rPr>
        <w:t xml:space="preserve">Поред ових комисија, чији мандат члановима траје 3 године, на Факултету се образују и друге комисије и радна тела, као Комисија за спровођење уписа студената у </w:t>
      </w:r>
      <w:r w:rsidRPr="00AF0A7B">
        <w:rPr>
          <w:rFonts w:asciiTheme="minorHAnsi" w:hAnsiTheme="minorHAnsi" w:cstheme="minorHAnsi"/>
          <w:color w:val="00000A"/>
          <w:sz w:val="22"/>
        </w:rPr>
        <w:t>I</w:t>
      </w:r>
      <w:r w:rsidRPr="00AF0A7B">
        <w:rPr>
          <w:rFonts w:asciiTheme="minorHAnsi" w:hAnsiTheme="minorHAnsi" w:cstheme="minorHAnsi"/>
          <w:color w:val="00000A"/>
          <w:sz w:val="22"/>
          <w:lang w:val="ru-RU"/>
        </w:rPr>
        <w:t xml:space="preserve"> годину студија (формира се сваке године непосредно пред упис студената), Комисија за израду распореда, Комисија за припрему и реализацију теста ретенције знања, радне групе за акредитацију, </w:t>
      </w:r>
      <w:r w:rsidRPr="00AF0A7B">
        <w:rPr>
          <w:rFonts w:asciiTheme="minorHAnsi" w:hAnsiTheme="minorHAnsi" w:cstheme="minorHAnsi"/>
          <w:color w:val="000000"/>
          <w:sz w:val="22"/>
          <w:lang w:val="ru-RU"/>
        </w:rPr>
        <w:t>радна група за спровођење свих активности везаних за организовање студентске стручне праксе и др.</w:t>
      </w:r>
      <w:r w:rsidRPr="00AF0A7B">
        <w:rPr>
          <w:rFonts w:asciiTheme="minorHAnsi" w:hAnsiTheme="minorHAnsi" w:cstheme="minorHAnsi"/>
          <w:color w:val="00000A"/>
          <w:sz w:val="22"/>
          <w:lang w:val="ru-RU"/>
        </w:rPr>
        <w:t xml:space="preserve"> </w:t>
      </w:r>
    </w:p>
    <w:p w14:paraId="3DE6C45D" w14:textId="77777777" w:rsidR="006832E6" w:rsidRPr="00AF0A7B" w:rsidRDefault="006832E6" w:rsidP="00FA2648">
      <w:pPr>
        <w:tabs>
          <w:tab w:val="left" w:pos="3899"/>
        </w:tabs>
        <w:ind w:firstLine="743"/>
        <w:rPr>
          <w:rFonts w:asciiTheme="minorHAnsi" w:hAnsiTheme="minorHAnsi" w:cstheme="minorHAnsi"/>
          <w:sz w:val="22"/>
          <w:lang w:val="ru-RU"/>
        </w:rPr>
      </w:pPr>
      <w:r w:rsidRPr="00AF0A7B">
        <w:rPr>
          <w:rFonts w:asciiTheme="minorHAnsi" w:hAnsiTheme="minorHAnsi" w:cstheme="minorHAnsi"/>
          <w:sz w:val="22"/>
          <w:lang w:val="ru-RU"/>
        </w:rPr>
        <w:t>Чланови комисија, у сарадњи са свим запосленим на Факултету, континуирано раде на подизању квалитета свих активности (наставе, система оцењивања, научно-истраживачке делатности, последипломских студија, система осигурања квалитета) и перманентном образовању наставника и сарадника.</w:t>
      </w:r>
    </w:p>
    <w:p w14:paraId="3738D47B" w14:textId="77777777" w:rsidR="006832E6" w:rsidRPr="00AF0A7B" w:rsidRDefault="006832E6" w:rsidP="00FA2648">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           Учешће студената у обезбеђењу квалитета регулисано је, првенствено Статутом, па затим многим правилницима и пословницима у чијем раду они учествују, што је описано у Стандарду 8 Квалитет студената.</w:t>
      </w:r>
    </w:p>
    <w:p w14:paraId="22FF68C0" w14:textId="77777777" w:rsidR="006832E6" w:rsidRPr="00AF0A7B" w:rsidRDefault="006832E6" w:rsidP="00FA2648">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           Комисија има укупно 9 чланова и то: 6 представника наставног особља (2 редовна професора, 3 ванредна професора, 1 доцента, 1 асистента), два представника ненаставног особља и јед</w:t>
      </w:r>
      <w:r w:rsidRPr="00AF0A7B">
        <w:rPr>
          <w:rFonts w:asciiTheme="minorHAnsi" w:hAnsiTheme="minorHAnsi" w:cstheme="minorHAnsi"/>
          <w:sz w:val="22"/>
        </w:rPr>
        <w:t>ног</w:t>
      </w:r>
      <w:r w:rsidRPr="00AF0A7B">
        <w:rPr>
          <w:rFonts w:asciiTheme="minorHAnsi" w:hAnsiTheme="minorHAnsi" w:cstheme="minorHAnsi"/>
          <w:sz w:val="22"/>
          <w:lang w:val="ru-RU"/>
        </w:rPr>
        <w:t xml:space="preserve"> студент</w:t>
      </w:r>
      <w:r w:rsidRPr="00AF0A7B">
        <w:rPr>
          <w:rFonts w:asciiTheme="minorHAnsi" w:hAnsiTheme="minorHAnsi" w:cstheme="minorHAnsi"/>
          <w:sz w:val="22"/>
        </w:rPr>
        <w:t>а</w:t>
      </w:r>
      <w:r w:rsidRPr="00AF0A7B">
        <w:rPr>
          <w:rFonts w:asciiTheme="minorHAnsi" w:hAnsiTheme="minorHAnsi" w:cstheme="minorHAnsi"/>
          <w:sz w:val="22"/>
          <w:lang w:val="ru-RU"/>
        </w:rPr>
        <w:t>. Као придружени члан Комисије је и запослени у Служби за информационе технологије који је одговоран за техничко уређивање Извештаја о самовредновању, Прилог 3.1</w:t>
      </w:r>
    </w:p>
    <w:p w14:paraId="787C23AC" w14:textId="77777777" w:rsidR="006832E6" w:rsidRPr="00AF0A7B" w:rsidRDefault="006832E6" w:rsidP="00C32A35">
      <w:pPr>
        <w:spacing w:after="0"/>
        <w:ind w:left="929" w:hanging="180"/>
        <w:rPr>
          <w:rFonts w:asciiTheme="minorHAnsi" w:hAnsiTheme="minorHAnsi" w:cstheme="minorHAnsi"/>
          <w:sz w:val="22"/>
          <w:lang w:val="ru-RU"/>
        </w:rPr>
      </w:pPr>
      <w:r w:rsidRPr="00AF0A7B">
        <w:rPr>
          <w:rFonts w:asciiTheme="minorHAnsi" w:hAnsiTheme="minorHAnsi" w:cstheme="minorHAnsi"/>
          <w:sz w:val="22"/>
          <w:lang w:val="ru-RU"/>
        </w:rPr>
        <w:lastRenderedPageBreak/>
        <w:t>Основни принципи рада Комисије као саставни део стратегије су:</w:t>
      </w:r>
    </w:p>
    <w:p w14:paraId="0F39D595" w14:textId="77777777" w:rsidR="006832E6" w:rsidRPr="00AF0A7B" w:rsidRDefault="006832E6" w:rsidP="00C32A35">
      <w:pPr>
        <w:numPr>
          <w:ilvl w:val="0"/>
          <w:numId w:val="2"/>
        </w:numPr>
        <w:tabs>
          <w:tab w:val="left" w:pos="1150"/>
        </w:tabs>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Уграђивање културе квалитета у све аспекте деловања Факултета</w:t>
      </w:r>
    </w:p>
    <w:p w14:paraId="29E0A176" w14:textId="77777777" w:rsidR="006832E6" w:rsidRPr="00AF0A7B" w:rsidRDefault="006832E6" w:rsidP="00C32A35">
      <w:pPr>
        <w:numPr>
          <w:ilvl w:val="0"/>
          <w:numId w:val="2"/>
        </w:numPr>
        <w:tabs>
          <w:tab w:val="left" w:pos="1150"/>
        </w:tabs>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Праћење и креирање институцијских механизама који ће гарантовати континуирана побољшања</w:t>
      </w:r>
    </w:p>
    <w:p w14:paraId="1888684F" w14:textId="77777777" w:rsidR="006832E6" w:rsidRPr="00AF0A7B" w:rsidRDefault="006832E6" w:rsidP="00C32A35">
      <w:pPr>
        <w:numPr>
          <w:ilvl w:val="0"/>
          <w:numId w:val="2"/>
        </w:numPr>
        <w:tabs>
          <w:tab w:val="left" w:pos="1150"/>
        </w:tabs>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На предлог Комисије Наставно-научно веће Факултета доноси и усваја стандарде и поступке за обезбеђивање квалитета</w:t>
      </w:r>
    </w:p>
    <w:p w14:paraId="07D019EE" w14:textId="77777777" w:rsidR="006832E6" w:rsidRPr="00AF0A7B" w:rsidRDefault="006832E6" w:rsidP="00C32A35">
      <w:pPr>
        <w:numPr>
          <w:ilvl w:val="0"/>
          <w:numId w:val="2"/>
        </w:numPr>
        <w:tabs>
          <w:tab w:val="left" w:pos="1150"/>
        </w:tabs>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Подношење извештаја о свом раду Наставно-научном већу, најмање једном годишње</w:t>
      </w:r>
    </w:p>
    <w:p w14:paraId="3BD0FC8E" w14:textId="77777777" w:rsidR="006832E6" w:rsidRPr="00AF0A7B" w:rsidRDefault="006832E6" w:rsidP="00C32A35">
      <w:pPr>
        <w:numPr>
          <w:ilvl w:val="0"/>
          <w:numId w:val="2"/>
        </w:numPr>
        <w:tabs>
          <w:tab w:val="left" w:pos="1150"/>
        </w:tabs>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Прикупљање информација о квалитету од свих корисника (студената, наставника, административног особља, руководства, јавног мњења) у сарадњи са другим комисијама</w:t>
      </w:r>
    </w:p>
    <w:p w14:paraId="391F601D" w14:textId="77777777" w:rsidR="006832E6" w:rsidRPr="00AF0A7B" w:rsidRDefault="006832E6" w:rsidP="00C32A35">
      <w:pPr>
        <w:numPr>
          <w:ilvl w:val="0"/>
          <w:numId w:val="2"/>
        </w:numPr>
        <w:tabs>
          <w:tab w:val="left" w:pos="1150"/>
        </w:tabs>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Анализирање узрока неквалитетног, неефикасног и предугог студирања, у сарадњи са другим комисијама</w:t>
      </w:r>
    </w:p>
    <w:p w14:paraId="35753B4F" w14:textId="77777777" w:rsidR="006832E6" w:rsidRPr="00AF0A7B" w:rsidRDefault="006832E6" w:rsidP="00C32A35">
      <w:pPr>
        <w:numPr>
          <w:ilvl w:val="0"/>
          <w:numId w:val="2"/>
        </w:numPr>
        <w:tabs>
          <w:tab w:val="left" w:pos="1150"/>
        </w:tabs>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Подстицање стручног усавршавање наставника, сарадника и административног особља.</w:t>
      </w:r>
    </w:p>
    <w:p w14:paraId="34FF1C98" w14:textId="77777777" w:rsidR="006832E6" w:rsidRPr="00AF0A7B" w:rsidRDefault="006832E6" w:rsidP="000F0FB0">
      <w:pPr>
        <w:tabs>
          <w:tab w:val="left" w:pos="1150"/>
        </w:tabs>
        <w:suppressAutoHyphens/>
        <w:spacing w:after="0"/>
        <w:rPr>
          <w:rFonts w:asciiTheme="minorHAnsi" w:hAnsiTheme="minorHAnsi" w:cstheme="minorHAnsi"/>
          <w:sz w:val="22"/>
          <w:lang w:val="ru-RU"/>
        </w:rPr>
      </w:pPr>
    </w:p>
    <w:p w14:paraId="74D857EC" w14:textId="77777777" w:rsidR="006832E6" w:rsidRPr="00AF0A7B" w:rsidRDefault="006832E6" w:rsidP="00A57A06">
      <w:pPr>
        <w:widowControl w:val="0"/>
        <w:tabs>
          <w:tab w:val="left" w:pos="620"/>
        </w:tabs>
        <w:autoSpaceDE w:val="0"/>
        <w:autoSpaceDN w:val="0"/>
        <w:spacing w:before="95" w:after="0"/>
        <w:ind w:firstLine="0"/>
        <w:jc w:val="left"/>
        <w:rPr>
          <w:rFonts w:asciiTheme="minorHAnsi" w:hAnsiTheme="minorHAnsi" w:cstheme="minorHAnsi"/>
          <w:b/>
          <w:sz w:val="22"/>
          <w:lang w:val="ru-RU"/>
        </w:rPr>
      </w:pPr>
      <w:r w:rsidRPr="00AF0A7B">
        <w:rPr>
          <w:rFonts w:asciiTheme="minorHAnsi" w:hAnsiTheme="minorHAnsi" w:cstheme="minorHAnsi"/>
          <w:b/>
          <w:spacing w:val="14"/>
          <w:sz w:val="22"/>
        </w:rPr>
        <w:t>SWOT</w:t>
      </w:r>
      <w:r w:rsidRPr="00AF0A7B">
        <w:rPr>
          <w:rFonts w:asciiTheme="minorHAnsi" w:hAnsiTheme="minorHAnsi" w:cstheme="minorHAnsi"/>
          <w:b/>
          <w:spacing w:val="14"/>
          <w:sz w:val="22"/>
          <w:lang w:val="ru-RU"/>
        </w:rPr>
        <w:t xml:space="preserve"> </w:t>
      </w:r>
      <w:r w:rsidRPr="00AF0A7B">
        <w:rPr>
          <w:rFonts w:asciiTheme="minorHAnsi" w:hAnsiTheme="minorHAnsi" w:cstheme="minorHAnsi"/>
          <w:b/>
          <w:spacing w:val="9"/>
          <w:sz w:val="22"/>
          <w:lang w:val="ru-RU"/>
        </w:rPr>
        <w:t>ан</w:t>
      </w:r>
      <w:r w:rsidRPr="00AF0A7B">
        <w:rPr>
          <w:rFonts w:asciiTheme="minorHAnsi" w:hAnsiTheme="minorHAnsi" w:cstheme="minorHAnsi"/>
          <w:b/>
          <w:spacing w:val="14"/>
          <w:sz w:val="22"/>
          <w:lang w:val="ru-RU"/>
        </w:rPr>
        <w:t>ализа</w:t>
      </w:r>
    </w:p>
    <w:p w14:paraId="6D072C0D" w14:textId="77777777" w:rsidR="006832E6" w:rsidRPr="00AF0A7B" w:rsidRDefault="006832E6" w:rsidP="00C70466">
      <w:pPr>
        <w:autoSpaceDE w:val="0"/>
        <w:autoSpaceDN w:val="0"/>
        <w:adjustRightInd w:val="0"/>
        <w:spacing w:after="0"/>
        <w:ind w:firstLine="0"/>
        <w:rPr>
          <w:rFonts w:asciiTheme="minorHAnsi" w:hAnsiTheme="minorHAnsi" w:cstheme="minorHAnsi"/>
          <w:bCs/>
          <w:sz w:val="22"/>
        </w:rPr>
      </w:pPr>
    </w:p>
    <w:p w14:paraId="379E5473" w14:textId="77777777" w:rsidR="006832E6" w:rsidRPr="00AF0A7B" w:rsidRDefault="006832E6" w:rsidP="00C70466">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w:t>
      </w:r>
      <w:r w:rsidRPr="00AF0A7B">
        <w:rPr>
          <w:rFonts w:asciiTheme="minorHAnsi" w:hAnsiTheme="minorHAnsi" w:cstheme="minorHAnsi"/>
          <w:bCs/>
          <w:sz w:val="22"/>
        </w:rPr>
        <w:t>н</w:t>
      </w:r>
      <w:r w:rsidRPr="00AF0A7B">
        <w:rPr>
          <w:rFonts w:asciiTheme="minorHAnsi" w:hAnsiTheme="minorHAnsi" w:cstheme="minorHAnsi"/>
          <w:bCs/>
          <w:sz w:val="22"/>
          <w:lang w:val="ru-RU"/>
        </w:rPr>
        <w:t xml:space="preserve">ио </w:t>
      </w:r>
      <w:r w:rsidRPr="00AF0A7B">
        <w:rPr>
          <w:rFonts w:asciiTheme="minorHAnsi" w:hAnsiTheme="minorHAnsi" w:cstheme="minorHAnsi"/>
          <w:bCs/>
          <w:sz w:val="22"/>
        </w:rPr>
        <w:t xml:space="preserve">неке од </w:t>
      </w:r>
      <w:r w:rsidRPr="00AF0A7B">
        <w:rPr>
          <w:rFonts w:asciiTheme="minorHAnsi" w:hAnsiTheme="minorHAnsi" w:cstheme="minorHAnsi"/>
          <w:bCs/>
          <w:sz w:val="22"/>
          <w:lang w:val="ru-RU"/>
        </w:rPr>
        <w:t>следећ</w:t>
      </w:r>
      <w:r w:rsidRPr="00AF0A7B">
        <w:rPr>
          <w:rFonts w:asciiTheme="minorHAnsi" w:hAnsiTheme="minorHAnsi" w:cstheme="minorHAnsi"/>
          <w:bCs/>
          <w:sz w:val="22"/>
        </w:rPr>
        <w:t>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63CD0000" w14:textId="77777777" w:rsidR="006832E6" w:rsidRPr="00AF0A7B" w:rsidRDefault="006832E6" w:rsidP="00C70466">
      <w:pPr>
        <w:numPr>
          <w:ilvl w:val="0"/>
          <w:numId w:val="34"/>
        </w:numPr>
        <w:spacing w:after="0"/>
        <w:ind w:left="1077" w:hanging="357"/>
        <w:rPr>
          <w:rFonts w:asciiTheme="minorHAnsi" w:hAnsiTheme="minorHAnsi" w:cstheme="minorHAnsi"/>
          <w:sz w:val="22"/>
          <w:lang w:val="uz-Cyrl-UZ"/>
        </w:rPr>
      </w:pPr>
      <w:r w:rsidRPr="00AF0A7B">
        <w:rPr>
          <w:rFonts w:asciiTheme="minorHAnsi" w:hAnsiTheme="minorHAnsi" w:cstheme="minorHAnsi"/>
          <w:sz w:val="22"/>
          <w:lang w:val="sr-Cyrl-CS"/>
        </w:rPr>
        <w:t>постојање и надлежности посебног тела за унапређење квалитета;</w:t>
      </w:r>
    </w:p>
    <w:p w14:paraId="7F069799" w14:textId="77777777" w:rsidR="006832E6" w:rsidRPr="00AF0A7B" w:rsidRDefault="006832E6" w:rsidP="00C70466">
      <w:pPr>
        <w:numPr>
          <w:ilvl w:val="0"/>
          <w:numId w:val="34"/>
        </w:numPr>
        <w:spacing w:after="0"/>
        <w:ind w:left="1077" w:hanging="357"/>
        <w:rPr>
          <w:rFonts w:asciiTheme="minorHAnsi" w:hAnsiTheme="minorHAnsi" w:cstheme="minorHAnsi"/>
          <w:sz w:val="22"/>
          <w:lang w:val="uz-Cyrl-UZ"/>
        </w:rPr>
      </w:pPr>
      <w:r w:rsidRPr="00AF0A7B">
        <w:rPr>
          <w:rFonts w:asciiTheme="minorHAnsi" w:hAnsiTheme="minorHAnsi" w:cstheme="minorHAnsi"/>
          <w:sz w:val="22"/>
          <w:lang w:val="sr-Cyrl-CS"/>
        </w:rPr>
        <w:t>надлежности органа управљања у систему обезбеђења квалитета;</w:t>
      </w:r>
    </w:p>
    <w:p w14:paraId="64A2F2F5" w14:textId="77777777" w:rsidR="006832E6" w:rsidRPr="00AF0A7B" w:rsidRDefault="006832E6" w:rsidP="00C70466">
      <w:pPr>
        <w:numPr>
          <w:ilvl w:val="0"/>
          <w:numId w:val="34"/>
        </w:numPr>
        <w:spacing w:after="0"/>
        <w:ind w:left="1077" w:hanging="357"/>
        <w:rPr>
          <w:rFonts w:asciiTheme="minorHAnsi" w:hAnsiTheme="minorHAnsi" w:cstheme="minorHAnsi"/>
          <w:sz w:val="22"/>
          <w:lang w:val="uz-Cyrl-UZ"/>
        </w:rPr>
      </w:pPr>
      <w:r w:rsidRPr="00AF0A7B">
        <w:rPr>
          <w:rFonts w:asciiTheme="minorHAnsi" w:hAnsiTheme="minorHAnsi" w:cstheme="minorHAnsi"/>
          <w:sz w:val="22"/>
          <w:lang w:val="sr-Cyrl-CS"/>
        </w:rPr>
        <w:t>надлежности органа пословођења;</w:t>
      </w:r>
    </w:p>
    <w:p w14:paraId="12815F61" w14:textId="77777777" w:rsidR="006832E6" w:rsidRPr="00AF0A7B" w:rsidRDefault="006832E6" w:rsidP="00C70466">
      <w:pPr>
        <w:numPr>
          <w:ilvl w:val="0"/>
          <w:numId w:val="34"/>
        </w:numPr>
        <w:spacing w:after="0"/>
        <w:ind w:left="1077" w:hanging="357"/>
        <w:rPr>
          <w:rFonts w:asciiTheme="minorHAnsi" w:hAnsiTheme="minorHAnsi" w:cstheme="minorHAnsi"/>
          <w:sz w:val="22"/>
          <w:lang w:val="uz-Cyrl-UZ"/>
        </w:rPr>
      </w:pPr>
      <w:r w:rsidRPr="00AF0A7B">
        <w:rPr>
          <w:rFonts w:asciiTheme="minorHAnsi" w:hAnsiTheme="minorHAnsi" w:cstheme="minorHAnsi"/>
          <w:sz w:val="22"/>
          <w:lang w:val="sr-Cyrl-CS"/>
        </w:rPr>
        <w:t>надлежности стручних органа;</w:t>
      </w:r>
    </w:p>
    <w:p w14:paraId="7E9B6604" w14:textId="77777777" w:rsidR="006832E6" w:rsidRPr="00AF0A7B" w:rsidRDefault="006832E6" w:rsidP="00C70466">
      <w:pPr>
        <w:numPr>
          <w:ilvl w:val="0"/>
          <w:numId w:val="34"/>
        </w:numPr>
        <w:spacing w:after="0"/>
        <w:ind w:left="1077" w:hanging="357"/>
        <w:rPr>
          <w:rFonts w:asciiTheme="minorHAnsi" w:hAnsiTheme="minorHAnsi" w:cstheme="minorHAnsi"/>
          <w:sz w:val="22"/>
          <w:lang w:val="uz-Cyrl-UZ"/>
        </w:rPr>
      </w:pPr>
      <w:r w:rsidRPr="00AF0A7B">
        <w:rPr>
          <w:rFonts w:asciiTheme="minorHAnsi" w:hAnsiTheme="minorHAnsi" w:cstheme="minorHAnsi"/>
          <w:sz w:val="22"/>
          <w:lang w:val="sr-Cyrl-CS"/>
        </w:rPr>
        <w:t>надлежности наставника и сарадника;</w:t>
      </w:r>
    </w:p>
    <w:p w14:paraId="527BA806" w14:textId="77777777" w:rsidR="006832E6" w:rsidRPr="00AF0A7B" w:rsidRDefault="006832E6" w:rsidP="00C70466">
      <w:pPr>
        <w:numPr>
          <w:ilvl w:val="0"/>
          <w:numId w:val="34"/>
        </w:numPr>
        <w:spacing w:after="0"/>
        <w:ind w:left="1077" w:hanging="357"/>
        <w:rPr>
          <w:rFonts w:asciiTheme="minorHAnsi" w:hAnsiTheme="minorHAnsi" w:cstheme="minorHAnsi"/>
          <w:sz w:val="22"/>
          <w:lang w:val="uz-Cyrl-UZ"/>
        </w:rPr>
      </w:pPr>
      <w:r w:rsidRPr="00AF0A7B">
        <w:rPr>
          <w:rFonts w:asciiTheme="minorHAnsi" w:hAnsiTheme="minorHAnsi" w:cstheme="minorHAnsi"/>
          <w:sz w:val="22"/>
          <w:lang w:val="sr-Cyrl-CS"/>
        </w:rPr>
        <w:t>надлежнoсти студената;</w:t>
      </w:r>
    </w:p>
    <w:p w14:paraId="6141FF12" w14:textId="77777777" w:rsidR="006832E6" w:rsidRPr="00AF0A7B" w:rsidRDefault="006832E6" w:rsidP="00C70466">
      <w:pPr>
        <w:numPr>
          <w:ilvl w:val="0"/>
          <w:numId w:val="34"/>
        </w:numPr>
        <w:spacing w:after="0"/>
        <w:ind w:left="1077" w:hanging="357"/>
        <w:rPr>
          <w:rFonts w:asciiTheme="minorHAnsi" w:hAnsiTheme="minorHAnsi" w:cstheme="minorHAnsi"/>
          <w:sz w:val="22"/>
          <w:lang w:val="uz-Cyrl-UZ"/>
        </w:rPr>
      </w:pPr>
      <w:r w:rsidRPr="00AF0A7B">
        <w:rPr>
          <w:rFonts w:asciiTheme="minorHAnsi" w:hAnsiTheme="minorHAnsi" w:cstheme="minorHAnsi"/>
          <w:sz w:val="22"/>
          <w:lang w:val="sr-Cyrl-CS"/>
        </w:rPr>
        <w:t>организација и функционисање система обезбеђења квалитета;</w:t>
      </w:r>
    </w:p>
    <w:p w14:paraId="1D082BBC" w14:textId="77777777" w:rsidR="006832E6" w:rsidRPr="00AF0A7B" w:rsidRDefault="006832E6" w:rsidP="00C70466">
      <w:pPr>
        <w:numPr>
          <w:ilvl w:val="0"/>
          <w:numId w:val="34"/>
        </w:numPr>
        <w:spacing w:after="0"/>
        <w:ind w:left="1077" w:hanging="357"/>
        <w:rPr>
          <w:rFonts w:asciiTheme="minorHAnsi" w:hAnsiTheme="minorHAnsi" w:cstheme="minorHAnsi"/>
          <w:sz w:val="22"/>
          <w:lang w:val="uz-Cyrl-UZ"/>
        </w:rPr>
      </w:pPr>
      <w:r w:rsidRPr="00AF0A7B">
        <w:rPr>
          <w:rFonts w:asciiTheme="minorHAnsi" w:hAnsiTheme="minorHAnsi" w:cstheme="minorHAnsi"/>
          <w:sz w:val="22"/>
          <w:lang w:val="sr-Cyrl-CS"/>
        </w:rPr>
        <w:t>доношење корективних и превентивних мера на основу анализе процене испуњавања стандарда за обезбеђење квалитета.</w:t>
      </w:r>
    </w:p>
    <w:p w14:paraId="16EBB256" w14:textId="77777777" w:rsidR="006832E6" w:rsidRPr="00AF0A7B" w:rsidRDefault="006832E6" w:rsidP="00AC268F">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38A1A144" w14:textId="77777777" w:rsidR="006832E6" w:rsidRPr="00AF0A7B" w:rsidRDefault="006832E6" w:rsidP="00AC268F">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73798F2B" w14:textId="77777777" w:rsidR="006832E6" w:rsidRPr="00AF0A7B" w:rsidRDefault="006832E6" w:rsidP="00FA2648">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005932B1" w14:textId="77777777" w:rsidR="006832E6" w:rsidRPr="00AF0A7B" w:rsidRDefault="006832E6" w:rsidP="00FA2648">
      <w:pPr>
        <w:spacing w:after="0"/>
        <w:ind w:left="720" w:firstLine="0"/>
        <w:rPr>
          <w:rFonts w:asciiTheme="minorHAnsi" w:hAnsiTheme="minorHAnsi" w:cstheme="minorHAnsi"/>
          <w:sz w:val="22"/>
        </w:rPr>
      </w:pPr>
      <w:r w:rsidRPr="00AF0A7B">
        <w:rPr>
          <w:rFonts w:asciiTheme="minorHAnsi" w:hAnsiTheme="minorHAnsi" w:cstheme="minorHAnsi"/>
          <w:sz w:val="22"/>
        </w:rPr>
        <w:t>+ - мало значајно</w:t>
      </w:r>
    </w:p>
    <w:p w14:paraId="7D9448D1" w14:textId="77777777" w:rsidR="006832E6" w:rsidRPr="00AF0A7B" w:rsidRDefault="006832E6" w:rsidP="00FA2648">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48A21919" w14:textId="77777777" w:rsidR="006832E6" w:rsidRPr="00AF0A7B" w:rsidRDefault="006832E6" w:rsidP="00FA2648">
      <w:pPr>
        <w:spacing w:after="0"/>
        <w:ind w:left="720" w:firstLine="0"/>
        <w:rPr>
          <w:rFonts w:asciiTheme="minorHAnsi" w:hAnsiTheme="minorHAnsi" w:cstheme="minorHAnsi"/>
          <w:sz w:val="22"/>
        </w:rPr>
      </w:pPr>
    </w:p>
    <w:tbl>
      <w:tblPr>
        <w:tblW w:w="9483"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424"/>
        <w:gridCol w:w="4617"/>
        <w:gridCol w:w="713"/>
        <w:gridCol w:w="3729"/>
      </w:tblGrid>
      <w:tr w:rsidR="006832E6" w:rsidRPr="00AF0A7B" w14:paraId="0A17CA79" w14:textId="77777777" w:rsidTr="007C36AF">
        <w:trPr>
          <w:trHeight w:val="645"/>
          <w:jc w:val="center"/>
        </w:trPr>
        <w:tc>
          <w:tcPr>
            <w:tcW w:w="424" w:type="dxa"/>
            <w:tcBorders>
              <w:top w:val="double" w:sz="4" w:space="0" w:color="auto"/>
              <w:left w:val="double" w:sz="4" w:space="0" w:color="auto"/>
              <w:bottom w:val="double" w:sz="4" w:space="0" w:color="auto"/>
              <w:right w:val="double" w:sz="4" w:space="0" w:color="auto"/>
            </w:tcBorders>
            <w:vAlign w:val="center"/>
          </w:tcPr>
          <w:p w14:paraId="1B999743"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S</w:t>
            </w:r>
          </w:p>
        </w:tc>
        <w:tc>
          <w:tcPr>
            <w:tcW w:w="4617" w:type="dxa"/>
            <w:tcBorders>
              <w:top w:val="double" w:sz="4" w:space="0" w:color="auto"/>
              <w:left w:val="double" w:sz="4" w:space="0" w:color="auto"/>
              <w:bottom w:val="double" w:sz="4" w:space="0" w:color="auto"/>
              <w:right w:val="double" w:sz="4" w:space="0" w:color="auto"/>
            </w:tcBorders>
            <w:vAlign w:val="center"/>
          </w:tcPr>
          <w:p w14:paraId="50B17E11"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0A01B3D3"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13" w:type="dxa"/>
            <w:tcBorders>
              <w:top w:val="double" w:sz="4" w:space="0" w:color="auto"/>
              <w:left w:val="double" w:sz="4" w:space="0" w:color="auto"/>
              <w:bottom w:val="double" w:sz="4" w:space="0" w:color="auto"/>
              <w:right w:val="double" w:sz="4" w:space="0" w:color="auto"/>
            </w:tcBorders>
            <w:vAlign w:val="center"/>
          </w:tcPr>
          <w:p w14:paraId="62A63C80"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O</w:t>
            </w:r>
          </w:p>
        </w:tc>
        <w:tc>
          <w:tcPr>
            <w:tcW w:w="3729" w:type="dxa"/>
            <w:tcBorders>
              <w:top w:val="double" w:sz="4" w:space="0" w:color="auto"/>
              <w:left w:val="double" w:sz="4" w:space="0" w:color="auto"/>
              <w:bottom w:val="double" w:sz="4" w:space="0" w:color="auto"/>
              <w:right w:val="double" w:sz="4" w:space="0" w:color="auto"/>
            </w:tcBorders>
            <w:vAlign w:val="center"/>
          </w:tcPr>
          <w:p w14:paraId="67EC781F"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529EBE6B" w14:textId="77777777" w:rsidTr="007C36AF">
        <w:trPr>
          <w:trHeight w:val="1050"/>
          <w:jc w:val="center"/>
        </w:trPr>
        <w:tc>
          <w:tcPr>
            <w:tcW w:w="5041" w:type="dxa"/>
            <w:gridSpan w:val="2"/>
            <w:tcBorders>
              <w:top w:val="double" w:sz="4" w:space="0" w:color="auto"/>
              <w:left w:val="double" w:sz="4" w:space="0" w:color="auto"/>
              <w:bottom w:val="double" w:sz="4" w:space="0" w:color="auto"/>
              <w:right w:val="double" w:sz="4" w:space="0" w:color="auto"/>
            </w:tcBorders>
          </w:tcPr>
          <w:p w14:paraId="403B5939" w14:textId="77777777" w:rsidR="006832E6" w:rsidRPr="00AF0A7B" w:rsidRDefault="006832E6" w:rsidP="00C70466">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Имплементиран систем обезбеђења квалитета према стандарду ИСО 9001</w:t>
            </w:r>
            <w:r w:rsidRPr="00AF0A7B">
              <w:rPr>
                <w:rFonts w:asciiTheme="minorHAnsi" w:hAnsiTheme="minorHAnsi" w:cstheme="minorHAnsi"/>
              </w:rPr>
              <w:t xml:space="preserve">  +</w:t>
            </w:r>
            <w:r w:rsidRPr="00AF0A7B">
              <w:rPr>
                <w:rFonts w:asciiTheme="minorHAnsi" w:hAnsiTheme="minorHAnsi" w:cstheme="minorHAnsi"/>
                <w:lang w:val="ru-RU"/>
              </w:rPr>
              <w:t>++</w:t>
            </w:r>
          </w:p>
          <w:p w14:paraId="641F8BA9" w14:textId="77777777" w:rsidR="006832E6" w:rsidRPr="00AF0A7B" w:rsidRDefault="006832E6" w:rsidP="00C70466">
            <w:pPr>
              <w:pStyle w:val="TableParagraph"/>
              <w:spacing w:after="120"/>
              <w:ind w:left="91" w:right="227"/>
              <w:jc w:val="both"/>
              <w:rPr>
                <w:rFonts w:asciiTheme="minorHAnsi" w:hAnsiTheme="minorHAnsi" w:cstheme="minorHAnsi"/>
                <w:w w:val="95"/>
              </w:rPr>
            </w:pPr>
            <w:r w:rsidRPr="00AF0A7B">
              <w:rPr>
                <w:rFonts w:asciiTheme="minorHAnsi" w:hAnsiTheme="minorHAnsi" w:cstheme="minorHAnsi"/>
                <w:lang w:val="ru-RU"/>
              </w:rPr>
              <w:t xml:space="preserve">Успостављен </w:t>
            </w:r>
            <w:r w:rsidRPr="00AF0A7B">
              <w:rPr>
                <w:rFonts w:asciiTheme="minorHAnsi" w:hAnsiTheme="minorHAnsi" w:cstheme="minorHAnsi"/>
                <w:i/>
              </w:rPr>
              <w:t>on</w:t>
            </w:r>
            <w:r w:rsidRPr="00AF0A7B">
              <w:rPr>
                <w:rFonts w:asciiTheme="minorHAnsi" w:hAnsiTheme="minorHAnsi" w:cstheme="minorHAnsi"/>
                <w:i/>
                <w:lang w:val="ru-RU"/>
              </w:rPr>
              <w:t xml:space="preserve"> </w:t>
            </w:r>
            <w:r w:rsidRPr="00AF0A7B">
              <w:rPr>
                <w:rFonts w:asciiTheme="minorHAnsi" w:hAnsiTheme="minorHAnsi" w:cstheme="minorHAnsi"/>
                <w:i/>
              </w:rPr>
              <w:t>line</w:t>
            </w:r>
            <w:r w:rsidRPr="00AF0A7B">
              <w:rPr>
                <w:rFonts w:asciiTheme="minorHAnsi" w:hAnsiTheme="minorHAnsi" w:cstheme="minorHAnsi"/>
                <w:i/>
                <w:lang w:val="ru-RU"/>
              </w:rPr>
              <w:t xml:space="preserve"> </w:t>
            </w:r>
            <w:r w:rsidRPr="00AF0A7B">
              <w:rPr>
                <w:rFonts w:asciiTheme="minorHAnsi" w:hAnsiTheme="minorHAnsi" w:cstheme="minorHAnsi"/>
                <w:lang w:val="ru-RU"/>
              </w:rPr>
              <w:t>систем анкетирања</w:t>
            </w:r>
            <w:r w:rsidRPr="00AF0A7B">
              <w:rPr>
                <w:rFonts w:asciiTheme="minorHAnsi" w:hAnsiTheme="minorHAnsi" w:cstheme="minorHAnsi"/>
              </w:rPr>
              <w:t xml:space="preserve">  +++</w:t>
            </w:r>
          </w:p>
          <w:p w14:paraId="3EA9BBA8" w14:textId="77777777" w:rsidR="006832E6" w:rsidRPr="00AF0A7B" w:rsidRDefault="006832E6" w:rsidP="006454EA">
            <w:pPr>
              <w:pStyle w:val="TableParagraph"/>
              <w:ind w:left="91" w:right="227"/>
              <w:rPr>
                <w:rFonts w:asciiTheme="minorHAnsi" w:hAnsiTheme="minorHAnsi" w:cstheme="minorHAnsi"/>
                <w:lang w:val="ru-RU"/>
              </w:rPr>
            </w:pPr>
            <w:r w:rsidRPr="00AF0A7B">
              <w:rPr>
                <w:rFonts w:asciiTheme="minorHAnsi" w:hAnsiTheme="minorHAnsi" w:cstheme="minorHAnsi"/>
                <w:w w:val="95"/>
                <w:lang w:val="ru-RU"/>
              </w:rPr>
              <w:t>Добра сарадња Комисије за унапређење квали-</w:t>
            </w:r>
          </w:p>
          <w:p w14:paraId="4433ACA2" w14:textId="77777777" w:rsidR="006832E6" w:rsidRPr="00AF0A7B" w:rsidRDefault="006832E6" w:rsidP="00131D78">
            <w:pPr>
              <w:pStyle w:val="TableParagraph"/>
              <w:spacing w:after="120"/>
              <w:ind w:left="91" w:right="227"/>
              <w:jc w:val="both"/>
              <w:rPr>
                <w:rFonts w:asciiTheme="minorHAnsi" w:hAnsiTheme="minorHAnsi" w:cstheme="minorHAnsi"/>
              </w:rPr>
            </w:pPr>
            <w:r w:rsidRPr="00AF0A7B">
              <w:rPr>
                <w:rFonts w:asciiTheme="minorHAnsi" w:hAnsiTheme="minorHAnsi" w:cstheme="minorHAnsi"/>
                <w:lang w:val="ru-RU"/>
              </w:rPr>
              <w:t>тета са Студентским парламентом  +++</w:t>
            </w:r>
          </w:p>
          <w:p w14:paraId="72AA0522" w14:textId="77777777" w:rsidR="006832E6" w:rsidRPr="00AF0A7B" w:rsidRDefault="006832E6" w:rsidP="00131D78">
            <w:pPr>
              <w:pStyle w:val="TableParagraph"/>
              <w:spacing w:after="120"/>
              <w:ind w:left="91" w:right="227"/>
              <w:jc w:val="both"/>
              <w:rPr>
                <w:rFonts w:asciiTheme="minorHAnsi" w:hAnsiTheme="minorHAnsi" w:cstheme="minorHAnsi"/>
                <w:w w:val="95"/>
              </w:rPr>
            </w:pPr>
            <w:r w:rsidRPr="00AF0A7B">
              <w:rPr>
                <w:rFonts w:asciiTheme="minorHAnsi" w:hAnsiTheme="minorHAnsi" w:cstheme="minorHAnsi"/>
              </w:rPr>
              <w:t>Јака подршка управе Факултета за унапређење квалитета  +++</w:t>
            </w:r>
          </w:p>
        </w:tc>
        <w:tc>
          <w:tcPr>
            <w:tcW w:w="4442" w:type="dxa"/>
            <w:gridSpan w:val="2"/>
            <w:tcBorders>
              <w:top w:val="double" w:sz="4" w:space="0" w:color="auto"/>
              <w:left w:val="double" w:sz="4" w:space="0" w:color="auto"/>
              <w:bottom w:val="double" w:sz="4" w:space="0" w:color="auto"/>
              <w:right w:val="double" w:sz="4" w:space="0" w:color="auto"/>
            </w:tcBorders>
          </w:tcPr>
          <w:p w14:paraId="7C6975C3" w14:textId="77777777" w:rsidR="006832E6" w:rsidRPr="00AF0A7B" w:rsidRDefault="006832E6" w:rsidP="00C70466">
            <w:pPr>
              <w:pStyle w:val="TableParagraph"/>
              <w:ind w:left="91" w:right="227"/>
              <w:rPr>
                <w:rFonts w:asciiTheme="minorHAnsi" w:hAnsiTheme="minorHAnsi" w:cstheme="minorHAnsi"/>
                <w:w w:val="95"/>
              </w:rPr>
            </w:pPr>
            <w:r w:rsidRPr="00AF0A7B">
              <w:rPr>
                <w:rFonts w:asciiTheme="minorHAnsi" w:hAnsiTheme="minorHAnsi" w:cstheme="minorHAnsi"/>
                <w:w w:val="95"/>
                <w:lang w:val="ru-RU"/>
              </w:rPr>
              <w:t xml:space="preserve">Могућност укључивања наставника, сарадника, </w:t>
            </w:r>
            <w:r w:rsidRPr="00AF0A7B">
              <w:rPr>
                <w:rFonts w:asciiTheme="minorHAnsi" w:hAnsiTheme="minorHAnsi" w:cstheme="minorHAnsi"/>
                <w:lang w:val="ru-RU"/>
              </w:rPr>
              <w:t>ненаставног особља и студената у пројекте</w:t>
            </w:r>
            <w:r w:rsidRPr="00AF0A7B">
              <w:rPr>
                <w:rFonts w:asciiTheme="minorHAnsi" w:hAnsiTheme="minorHAnsi" w:cstheme="minorHAnsi"/>
              </w:rPr>
              <w:t xml:space="preserve"> </w:t>
            </w:r>
          </w:p>
          <w:p w14:paraId="337F6323" w14:textId="77777777" w:rsidR="006832E6" w:rsidRPr="00AF0A7B" w:rsidRDefault="006832E6" w:rsidP="00C70466">
            <w:pPr>
              <w:pStyle w:val="TableParagraph"/>
              <w:ind w:left="91" w:right="227"/>
              <w:rPr>
                <w:rFonts w:asciiTheme="minorHAnsi" w:hAnsiTheme="minorHAnsi" w:cstheme="minorHAnsi"/>
                <w:lang w:val="ru-RU"/>
              </w:rPr>
            </w:pPr>
            <w:r w:rsidRPr="00AF0A7B">
              <w:rPr>
                <w:rFonts w:asciiTheme="minorHAnsi" w:hAnsiTheme="minorHAnsi" w:cstheme="minorHAnsi"/>
                <w:lang w:val="ru-RU"/>
              </w:rPr>
              <w:t>размене</w:t>
            </w:r>
            <w:r w:rsidRPr="00AF0A7B">
              <w:rPr>
                <w:rFonts w:asciiTheme="minorHAnsi" w:hAnsiTheme="minorHAnsi" w:cstheme="minorHAnsi"/>
                <w:spacing w:val="-44"/>
                <w:lang w:val="ru-RU"/>
              </w:rPr>
              <w:t xml:space="preserve"> </w:t>
            </w:r>
            <w:r w:rsidRPr="00AF0A7B">
              <w:rPr>
                <w:rFonts w:asciiTheme="minorHAnsi" w:hAnsiTheme="minorHAnsi" w:cstheme="minorHAnsi"/>
                <w:lang w:val="ru-RU"/>
              </w:rPr>
              <w:t>и</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усавршавање</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у</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области</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унапређења</w:t>
            </w:r>
          </w:p>
          <w:p w14:paraId="1E144F20" w14:textId="77777777" w:rsidR="006832E6" w:rsidRPr="00AF0A7B" w:rsidRDefault="006832E6" w:rsidP="006454EA">
            <w:pPr>
              <w:pStyle w:val="TableParagraph"/>
              <w:spacing w:after="120"/>
              <w:ind w:left="91" w:right="227"/>
              <w:rPr>
                <w:rFonts w:asciiTheme="minorHAnsi" w:hAnsiTheme="minorHAnsi" w:cstheme="minorHAnsi"/>
                <w:w w:val="95"/>
              </w:rPr>
            </w:pPr>
            <w:r w:rsidRPr="00AF0A7B">
              <w:rPr>
                <w:rFonts w:asciiTheme="minorHAnsi" w:hAnsiTheme="minorHAnsi" w:cstheme="minorHAnsi"/>
              </w:rPr>
              <w:t>к</w:t>
            </w:r>
            <w:r w:rsidRPr="00AF0A7B">
              <w:rPr>
                <w:rFonts w:asciiTheme="minorHAnsi" w:hAnsiTheme="minorHAnsi" w:cstheme="minorHAnsi"/>
                <w:lang w:val="ru-RU"/>
              </w:rPr>
              <w:t>валитета</w:t>
            </w:r>
            <w:r w:rsidRPr="00AF0A7B">
              <w:rPr>
                <w:rFonts w:asciiTheme="minorHAnsi" w:hAnsiTheme="minorHAnsi" w:cstheme="minorHAnsi"/>
              </w:rPr>
              <w:t xml:space="preserve">  +++</w:t>
            </w:r>
          </w:p>
          <w:p w14:paraId="62A4DE1C" w14:textId="77777777" w:rsidR="006832E6" w:rsidRPr="00AF0A7B" w:rsidRDefault="006832E6" w:rsidP="006454EA">
            <w:pPr>
              <w:pStyle w:val="TableParagraph"/>
              <w:spacing w:after="120"/>
              <w:ind w:left="91" w:right="227"/>
              <w:rPr>
                <w:rFonts w:asciiTheme="minorHAnsi" w:hAnsiTheme="minorHAnsi" w:cstheme="minorHAnsi"/>
                <w:w w:val="95"/>
              </w:rPr>
            </w:pPr>
            <w:r w:rsidRPr="00AF0A7B">
              <w:rPr>
                <w:rFonts w:asciiTheme="minorHAnsi" w:hAnsiTheme="minorHAnsi" w:cstheme="minorHAnsi"/>
                <w:lang w:val="ru-RU"/>
              </w:rPr>
              <w:t>Ефикасније праћење корективних мера</w:t>
            </w:r>
            <w:r w:rsidRPr="00AF0A7B">
              <w:rPr>
                <w:rFonts w:asciiTheme="minorHAnsi" w:hAnsiTheme="minorHAnsi" w:cstheme="minorHAnsi"/>
              </w:rPr>
              <w:t xml:space="preserve">  ++</w:t>
            </w:r>
          </w:p>
        </w:tc>
      </w:tr>
      <w:tr w:rsidR="006832E6" w:rsidRPr="00AF0A7B" w14:paraId="48C1BAE3" w14:textId="77777777" w:rsidTr="007C36AF">
        <w:trPr>
          <w:trHeight w:val="646"/>
          <w:jc w:val="center"/>
        </w:trPr>
        <w:tc>
          <w:tcPr>
            <w:tcW w:w="424" w:type="dxa"/>
            <w:tcBorders>
              <w:top w:val="double" w:sz="4" w:space="0" w:color="auto"/>
              <w:left w:val="double" w:sz="4" w:space="0" w:color="auto"/>
              <w:bottom w:val="double" w:sz="4" w:space="0" w:color="auto"/>
              <w:right w:val="double" w:sz="4" w:space="0" w:color="auto"/>
            </w:tcBorders>
            <w:vAlign w:val="center"/>
          </w:tcPr>
          <w:p w14:paraId="1170B1EE"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W</w:t>
            </w:r>
          </w:p>
        </w:tc>
        <w:tc>
          <w:tcPr>
            <w:tcW w:w="4617" w:type="dxa"/>
            <w:tcBorders>
              <w:top w:val="double" w:sz="4" w:space="0" w:color="auto"/>
              <w:left w:val="double" w:sz="4" w:space="0" w:color="auto"/>
              <w:bottom w:val="double" w:sz="4" w:space="0" w:color="auto"/>
              <w:right w:val="double" w:sz="4" w:space="0" w:color="auto"/>
            </w:tcBorders>
            <w:vAlign w:val="center"/>
          </w:tcPr>
          <w:p w14:paraId="1199B5E4"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13" w:type="dxa"/>
            <w:tcBorders>
              <w:top w:val="double" w:sz="4" w:space="0" w:color="auto"/>
              <w:left w:val="double" w:sz="4" w:space="0" w:color="auto"/>
              <w:bottom w:val="double" w:sz="4" w:space="0" w:color="auto"/>
              <w:right w:val="double" w:sz="4" w:space="0" w:color="auto"/>
            </w:tcBorders>
            <w:vAlign w:val="center"/>
          </w:tcPr>
          <w:p w14:paraId="32AF8DF5"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T</w:t>
            </w:r>
          </w:p>
        </w:tc>
        <w:tc>
          <w:tcPr>
            <w:tcW w:w="3729" w:type="dxa"/>
            <w:tcBorders>
              <w:top w:val="double" w:sz="4" w:space="0" w:color="auto"/>
              <w:left w:val="double" w:sz="4" w:space="0" w:color="auto"/>
              <w:bottom w:val="double" w:sz="4" w:space="0" w:color="auto"/>
              <w:right w:val="double" w:sz="4" w:space="0" w:color="auto"/>
            </w:tcBorders>
            <w:vAlign w:val="center"/>
          </w:tcPr>
          <w:p w14:paraId="2C8C4BE5"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05780F4B" w14:textId="77777777" w:rsidTr="007C36AF">
        <w:trPr>
          <w:trHeight w:val="1920"/>
          <w:jc w:val="center"/>
        </w:trPr>
        <w:tc>
          <w:tcPr>
            <w:tcW w:w="5041" w:type="dxa"/>
            <w:gridSpan w:val="2"/>
            <w:tcBorders>
              <w:top w:val="double" w:sz="4" w:space="0" w:color="auto"/>
              <w:left w:val="double" w:sz="4" w:space="0" w:color="auto"/>
              <w:bottom w:val="double" w:sz="4" w:space="0" w:color="auto"/>
              <w:right w:val="double" w:sz="4" w:space="0" w:color="auto"/>
            </w:tcBorders>
          </w:tcPr>
          <w:p w14:paraId="6611A196" w14:textId="77777777" w:rsidR="006832E6" w:rsidRPr="00AF0A7B" w:rsidRDefault="006832E6" w:rsidP="00C70466">
            <w:pPr>
              <w:pStyle w:val="TableParagraph"/>
              <w:ind w:left="91" w:right="227"/>
              <w:rPr>
                <w:rFonts w:asciiTheme="minorHAnsi" w:hAnsiTheme="minorHAnsi" w:cstheme="minorHAnsi"/>
                <w:lang w:val="ru-RU"/>
              </w:rPr>
            </w:pPr>
            <w:r w:rsidRPr="00AF0A7B">
              <w:rPr>
                <w:rFonts w:asciiTheme="minorHAnsi" w:hAnsiTheme="minorHAnsi" w:cstheme="minorHAnsi"/>
                <w:w w:val="95"/>
                <w:lang w:val="ru-RU"/>
              </w:rPr>
              <w:lastRenderedPageBreak/>
              <w:t>Учешће запослених у активностима на унапре-</w:t>
            </w:r>
          </w:p>
          <w:p w14:paraId="7CFC4ED1" w14:textId="77777777" w:rsidR="006832E6" w:rsidRPr="00AF0A7B" w:rsidRDefault="006832E6" w:rsidP="00C70466">
            <w:pPr>
              <w:pStyle w:val="TableParagraph"/>
              <w:ind w:left="91" w:right="227"/>
              <w:rPr>
                <w:rFonts w:asciiTheme="minorHAnsi" w:hAnsiTheme="minorHAnsi" w:cstheme="minorHAnsi"/>
                <w:lang w:val="ru-RU"/>
              </w:rPr>
            </w:pPr>
            <w:r w:rsidRPr="00AF0A7B">
              <w:rPr>
                <w:rFonts w:asciiTheme="minorHAnsi" w:hAnsiTheme="minorHAnsi" w:cstheme="minorHAnsi"/>
                <w:w w:val="90"/>
                <w:lang w:val="ru-RU"/>
              </w:rPr>
              <w:t>ђењу квалитета не представља дефинисану</w:t>
            </w:r>
            <w:r w:rsidRPr="00AF0A7B">
              <w:rPr>
                <w:rFonts w:asciiTheme="minorHAnsi" w:hAnsiTheme="minorHAnsi" w:cstheme="minorHAnsi"/>
                <w:spacing w:val="-21"/>
                <w:w w:val="90"/>
                <w:lang w:val="ru-RU"/>
              </w:rPr>
              <w:t xml:space="preserve"> </w:t>
            </w:r>
            <w:r w:rsidRPr="00AF0A7B">
              <w:rPr>
                <w:rFonts w:asciiTheme="minorHAnsi" w:hAnsiTheme="minorHAnsi" w:cstheme="minorHAnsi"/>
                <w:w w:val="90"/>
                <w:lang w:val="ru-RU"/>
              </w:rPr>
              <w:t xml:space="preserve">оба- </w:t>
            </w:r>
            <w:r w:rsidRPr="00AF0A7B">
              <w:rPr>
                <w:rFonts w:asciiTheme="minorHAnsi" w:hAnsiTheme="minorHAnsi" w:cstheme="minorHAnsi"/>
                <w:w w:val="95"/>
                <w:lang w:val="ru-RU"/>
              </w:rPr>
              <w:t>везу,</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па</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је</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ангажовање</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резултат</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личне</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одговор-</w:t>
            </w:r>
          </w:p>
          <w:p w14:paraId="4B8636D7" w14:textId="77777777" w:rsidR="006832E6" w:rsidRPr="00AF0A7B" w:rsidRDefault="006832E6" w:rsidP="00C70466">
            <w:pPr>
              <w:pStyle w:val="Tabela"/>
              <w:ind w:left="91" w:right="227"/>
              <w:rPr>
                <w:rFonts w:asciiTheme="minorHAnsi" w:hAnsiTheme="minorHAnsi" w:cstheme="minorHAnsi"/>
                <w:sz w:val="22"/>
              </w:rPr>
            </w:pPr>
            <w:r w:rsidRPr="00AF0A7B">
              <w:rPr>
                <w:rFonts w:asciiTheme="minorHAnsi" w:hAnsiTheme="minorHAnsi" w:cstheme="minorHAnsi"/>
                <w:sz w:val="22"/>
              </w:rPr>
              <w:t>ности и савести појединаца  ++</w:t>
            </w:r>
          </w:p>
          <w:p w14:paraId="468FFCF6" w14:textId="77777777" w:rsidR="006832E6" w:rsidRPr="00AF0A7B" w:rsidRDefault="006832E6" w:rsidP="00C70466">
            <w:pPr>
              <w:ind w:left="91" w:right="227" w:firstLine="0"/>
              <w:rPr>
                <w:rFonts w:asciiTheme="minorHAnsi" w:hAnsiTheme="minorHAnsi" w:cstheme="minorHAnsi"/>
                <w:sz w:val="22"/>
              </w:rPr>
            </w:pPr>
            <w:r w:rsidRPr="00AF0A7B">
              <w:rPr>
                <w:rFonts w:asciiTheme="minorHAnsi" w:hAnsiTheme="minorHAnsi" w:cstheme="minorHAnsi"/>
                <w:sz w:val="22"/>
              </w:rPr>
              <w:t>Студенти показују мало интересовање за активно ангажовање у оквирима система квалитета  +++</w:t>
            </w:r>
          </w:p>
        </w:tc>
        <w:tc>
          <w:tcPr>
            <w:tcW w:w="4442" w:type="dxa"/>
            <w:gridSpan w:val="2"/>
            <w:tcBorders>
              <w:top w:val="double" w:sz="4" w:space="0" w:color="auto"/>
              <w:left w:val="double" w:sz="4" w:space="0" w:color="auto"/>
              <w:bottom w:val="double" w:sz="4" w:space="0" w:color="auto"/>
              <w:right w:val="double" w:sz="4" w:space="0" w:color="auto"/>
            </w:tcBorders>
          </w:tcPr>
          <w:p w14:paraId="3C7541DA" w14:textId="5F5F3FD0" w:rsidR="006832E6" w:rsidRPr="00AF0A7B" w:rsidRDefault="006832E6" w:rsidP="00C70466">
            <w:pPr>
              <w:pStyle w:val="TableParagraph"/>
              <w:spacing w:after="120"/>
              <w:ind w:left="91" w:right="227"/>
              <w:rPr>
                <w:rFonts w:asciiTheme="minorHAnsi" w:hAnsiTheme="minorHAnsi" w:cstheme="minorHAnsi"/>
                <w:w w:val="95"/>
              </w:rPr>
            </w:pPr>
            <w:r w:rsidRPr="00AF0A7B">
              <w:rPr>
                <w:rFonts w:asciiTheme="minorHAnsi" w:hAnsiTheme="minorHAnsi" w:cstheme="minorHAnsi"/>
                <w:w w:val="95"/>
                <w:lang w:val="ru-RU"/>
              </w:rPr>
              <w:t>Преоптерећеност</w:t>
            </w:r>
            <w:r w:rsidRPr="00AF0A7B">
              <w:rPr>
                <w:rFonts w:asciiTheme="minorHAnsi" w:hAnsiTheme="minorHAnsi" w:cstheme="minorHAnsi"/>
                <w:spacing w:val="-38"/>
                <w:w w:val="95"/>
                <w:lang w:val="ru-RU"/>
              </w:rPr>
              <w:t xml:space="preserve"> </w:t>
            </w:r>
            <w:r w:rsidRPr="00AF0A7B">
              <w:rPr>
                <w:rFonts w:asciiTheme="minorHAnsi" w:hAnsiTheme="minorHAnsi" w:cstheme="minorHAnsi"/>
                <w:w w:val="95"/>
                <w:lang w:val="ru-RU"/>
              </w:rPr>
              <w:t>наставника</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радом</w:t>
            </w:r>
            <w:r w:rsidRPr="00AF0A7B">
              <w:rPr>
                <w:rFonts w:asciiTheme="minorHAnsi" w:hAnsiTheme="minorHAnsi" w:cstheme="minorHAnsi"/>
                <w:spacing w:val="-38"/>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комисијама,</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што</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смањује</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време</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за</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бављење</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науком</w:t>
            </w:r>
            <w:r w:rsidRPr="00AF0A7B">
              <w:rPr>
                <w:rFonts w:asciiTheme="minorHAnsi" w:hAnsiTheme="minorHAnsi" w:cstheme="minorHAnsi"/>
                <w:w w:val="95"/>
              </w:rPr>
              <w:t xml:space="preserve"> </w:t>
            </w:r>
            <w:r w:rsidRPr="00AF0A7B">
              <w:rPr>
                <w:rFonts w:asciiTheme="minorHAnsi" w:hAnsiTheme="minorHAnsi" w:cstheme="minorHAnsi"/>
                <w:w w:val="95"/>
                <w:lang w:val="ru-RU"/>
              </w:rPr>
              <w:t>++</w:t>
            </w:r>
          </w:p>
          <w:p w14:paraId="537502A2" w14:textId="3B005C9A" w:rsidR="006832E6" w:rsidRPr="00AF0A7B" w:rsidRDefault="006832E6" w:rsidP="00EA0D8C">
            <w:pPr>
              <w:ind w:left="91" w:right="227" w:firstLine="0"/>
              <w:rPr>
                <w:rFonts w:asciiTheme="minorHAnsi" w:hAnsiTheme="minorHAnsi" w:cstheme="minorHAnsi"/>
                <w:sz w:val="22"/>
              </w:rPr>
            </w:pPr>
            <w:r w:rsidRPr="00AF0A7B">
              <w:rPr>
                <w:rFonts w:asciiTheme="minorHAnsi" w:hAnsiTheme="minorHAnsi" w:cstheme="minorHAnsi"/>
                <w:sz w:val="22"/>
                <w:lang w:val="ru-RU"/>
              </w:rPr>
              <w:t>Губитак мотивисаности студената за учешће у</w:t>
            </w:r>
            <w:r w:rsidRPr="00AF0A7B">
              <w:rPr>
                <w:rFonts w:asciiTheme="minorHAnsi" w:hAnsiTheme="minorHAnsi" w:cstheme="minorHAnsi"/>
                <w:sz w:val="22"/>
              </w:rPr>
              <w:t xml:space="preserve"> </w:t>
            </w:r>
            <w:r w:rsidRPr="00AF0A7B">
              <w:rPr>
                <w:rFonts w:asciiTheme="minorHAnsi" w:hAnsiTheme="minorHAnsi" w:cstheme="minorHAnsi"/>
                <w:w w:val="90"/>
                <w:sz w:val="22"/>
                <w:lang w:val="ru-RU"/>
              </w:rPr>
              <w:t>вредновању квалитета наставе због незадовољ</w:t>
            </w:r>
            <w:r w:rsidRPr="00AF0A7B">
              <w:rPr>
                <w:rFonts w:asciiTheme="minorHAnsi" w:hAnsiTheme="minorHAnsi" w:cstheme="minorHAnsi"/>
                <w:sz w:val="22"/>
                <w:lang w:val="ru-RU"/>
              </w:rPr>
              <w:t>ства у реализацији корективних мера</w:t>
            </w:r>
            <w:r w:rsidRPr="00AF0A7B">
              <w:rPr>
                <w:rFonts w:asciiTheme="minorHAnsi" w:hAnsiTheme="minorHAnsi" w:cstheme="minorHAnsi"/>
                <w:sz w:val="22"/>
              </w:rPr>
              <w:t xml:space="preserve">  </w:t>
            </w:r>
            <w:r w:rsidRPr="00AF0A7B">
              <w:rPr>
                <w:rFonts w:asciiTheme="minorHAnsi" w:hAnsiTheme="minorHAnsi" w:cstheme="minorHAnsi"/>
                <w:w w:val="95"/>
                <w:sz w:val="22"/>
                <w:lang w:val="ru-RU"/>
              </w:rPr>
              <w:t>++</w:t>
            </w:r>
          </w:p>
        </w:tc>
      </w:tr>
    </w:tbl>
    <w:p w14:paraId="6BD18F9B" w14:textId="77777777" w:rsidR="006832E6" w:rsidRPr="00AF0A7B" w:rsidRDefault="006832E6" w:rsidP="00FA2648">
      <w:pPr>
        <w:spacing w:after="0"/>
        <w:ind w:left="720" w:firstLine="0"/>
        <w:rPr>
          <w:rFonts w:asciiTheme="minorHAnsi" w:hAnsiTheme="minorHAnsi" w:cstheme="minorHAnsi"/>
          <w:sz w:val="22"/>
          <w:lang w:val="ru-RU"/>
        </w:rPr>
      </w:pPr>
    </w:p>
    <w:p w14:paraId="238601FE"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sz w:val="22"/>
        </w:rPr>
      </w:pPr>
    </w:p>
    <w:p w14:paraId="0F3CABC7"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sz w:val="22"/>
        </w:rPr>
      </w:pPr>
    </w:p>
    <w:p w14:paraId="33BC6C8C"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color w:val="17365D"/>
          <w:spacing w:val="12"/>
          <w:w w:val="105"/>
          <w:sz w:val="22"/>
        </w:rPr>
      </w:pPr>
      <w:r w:rsidRPr="00AF0A7B">
        <w:rPr>
          <w:rFonts w:asciiTheme="minorHAnsi" w:hAnsiTheme="minorHAnsi" w:cstheme="minorHAnsi"/>
          <w:b/>
          <w:bCs/>
          <w:sz w:val="22"/>
          <w:lang w:val="sr-Cyrl-CS"/>
        </w:rPr>
        <w:t xml:space="preserve">Предлог мера и активности за унапређење квалитета </w:t>
      </w:r>
    </w:p>
    <w:p w14:paraId="5B08B5D1" w14:textId="77777777" w:rsidR="006832E6" w:rsidRPr="00AF0A7B" w:rsidRDefault="006832E6" w:rsidP="000F0FB0">
      <w:pPr>
        <w:pStyle w:val="BodyText"/>
        <w:spacing w:before="10"/>
        <w:ind w:left="0"/>
        <w:rPr>
          <w:rFonts w:asciiTheme="minorHAnsi" w:hAnsiTheme="minorHAnsi" w:cstheme="minorHAnsi"/>
          <w:i/>
          <w:lang w:val="ru-RU"/>
        </w:rPr>
      </w:pPr>
    </w:p>
    <w:p w14:paraId="16DEB4AB" w14:textId="77777777" w:rsidR="006832E6" w:rsidRPr="00AF0A7B" w:rsidRDefault="006832E6" w:rsidP="000F0FB0">
      <w:pPr>
        <w:pStyle w:val="BodyText"/>
        <w:spacing w:before="10"/>
        <w:ind w:left="0"/>
        <w:rPr>
          <w:rFonts w:asciiTheme="minorHAnsi" w:hAnsiTheme="minorHAnsi" w:cstheme="minorHAnsi"/>
          <w:i/>
          <w:lang w:val="ru-RU"/>
        </w:rPr>
      </w:pPr>
    </w:p>
    <w:tbl>
      <w:tblPr>
        <w:tblW w:w="9639"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6"/>
        <w:gridCol w:w="1701"/>
        <w:gridCol w:w="1968"/>
        <w:gridCol w:w="1985"/>
        <w:gridCol w:w="2409"/>
      </w:tblGrid>
      <w:tr w:rsidR="006832E6" w:rsidRPr="00AF0A7B" w14:paraId="3D3A9CB4" w14:textId="77777777" w:rsidTr="00EA0D8C">
        <w:trPr>
          <w:trHeight w:val="1085"/>
        </w:trPr>
        <w:tc>
          <w:tcPr>
            <w:tcW w:w="1576" w:type="dxa"/>
            <w:vAlign w:val="center"/>
          </w:tcPr>
          <w:p w14:paraId="0380EAB2" w14:textId="77777777" w:rsidR="006832E6" w:rsidRPr="00AF0A7B" w:rsidRDefault="006832E6" w:rsidP="00D96DCF">
            <w:pPr>
              <w:pStyle w:val="TableParagraph"/>
              <w:spacing w:before="188"/>
              <w:jc w:val="center"/>
              <w:rPr>
                <w:rFonts w:asciiTheme="minorHAnsi" w:hAnsiTheme="minorHAnsi" w:cstheme="minorHAnsi"/>
                <w:b/>
              </w:rPr>
            </w:pPr>
            <w:r w:rsidRPr="00AF0A7B">
              <w:rPr>
                <w:rFonts w:asciiTheme="minorHAnsi" w:hAnsiTheme="minorHAnsi" w:cstheme="minorHAnsi"/>
                <w:b/>
              </w:rPr>
              <w:t>Задатак</w:t>
            </w:r>
          </w:p>
        </w:tc>
        <w:tc>
          <w:tcPr>
            <w:tcW w:w="1701" w:type="dxa"/>
            <w:vAlign w:val="center"/>
          </w:tcPr>
          <w:p w14:paraId="01CCFA3C" w14:textId="77777777" w:rsidR="006832E6" w:rsidRPr="00AF0A7B" w:rsidRDefault="006832E6" w:rsidP="00D96DCF">
            <w:pPr>
              <w:pStyle w:val="TableParagraph"/>
              <w:spacing w:before="188"/>
              <w:jc w:val="center"/>
              <w:rPr>
                <w:rFonts w:asciiTheme="minorHAnsi" w:hAnsiTheme="minorHAnsi" w:cstheme="minorHAnsi"/>
                <w:b/>
              </w:rPr>
            </w:pPr>
            <w:r w:rsidRPr="00AF0A7B">
              <w:rPr>
                <w:rFonts w:asciiTheme="minorHAnsi" w:hAnsiTheme="minorHAnsi" w:cstheme="minorHAnsi"/>
                <w:b/>
                <w:w w:val="95"/>
              </w:rPr>
              <w:t>Активности</w:t>
            </w:r>
          </w:p>
        </w:tc>
        <w:tc>
          <w:tcPr>
            <w:tcW w:w="1968" w:type="dxa"/>
            <w:vAlign w:val="center"/>
          </w:tcPr>
          <w:p w14:paraId="0AD9C6F4" w14:textId="77777777" w:rsidR="006832E6" w:rsidRPr="00AF0A7B" w:rsidRDefault="006832E6" w:rsidP="00D96DCF">
            <w:pPr>
              <w:pStyle w:val="TableParagraph"/>
              <w:jc w:val="center"/>
              <w:rPr>
                <w:rFonts w:asciiTheme="minorHAnsi" w:hAnsiTheme="minorHAnsi" w:cstheme="minorHAnsi"/>
                <w:i/>
              </w:rPr>
            </w:pPr>
          </w:p>
          <w:p w14:paraId="582725FD" w14:textId="77777777" w:rsidR="006832E6" w:rsidRPr="00AF0A7B" w:rsidRDefault="006832E6" w:rsidP="00D96DCF">
            <w:pPr>
              <w:pStyle w:val="TableParagraph"/>
              <w:spacing w:before="188"/>
              <w:jc w:val="center"/>
              <w:rPr>
                <w:rFonts w:asciiTheme="minorHAnsi" w:hAnsiTheme="minorHAnsi" w:cstheme="minorHAnsi"/>
                <w:b/>
              </w:rPr>
            </w:pPr>
            <w:r w:rsidRPr="00AF0A7B">
              <w:rPr>
                <w:rFonts w:asciiTheme="minorHAnsi" w:hAnsiTheme="minorHAnsi" w:cstheme="minorHAnsi"/>
                <w:b/>
              </w:rPr>
              <w:t>Извршилац</w:t>
            </w:r>
          </w:p>
          <w:p w14:paraId="4B1F511A" w14:textId="77777777" w:rsidR="006832E6" w:rsidRPr="00AF0A7B" w:rsidRDefault="006832E6" w:rsidP="00D96DCF">
            <w:pPr>
              <w:pStyle w:val="TableParagraph"/>
              <w:spacing w:before="188"/>
              <w:ind w:left="491"/>
              <w:jc w:val="center"/>
              <w:rPr>
                <w:rFonts w:asciiTheme="minorHAnsi" w:hAnsiTheme="minorHAnsi" w:cstheme="minorHAnsi"/>
                <w:b/>
              </w:rPr>
            </w:pPr>
          </w:p>
        </w:tc>
        <w:tc>
          <w:tcPr>
            <w:tcW w:w="1985" w:type="dxa"/>
            <w:vAlign w:val="center"/>
          </w:tcPr>
          <w:p w14:paraId="1FC5E30C" w14:textId="77777777" w:rsidR="006832E6" w:rsidRPr="00AF0A7B" w:rsidRDefault="006832E6" w:rsidP="00D96DCF">
            <w:pPr>
              <w:pStyle w:val="TableParagraph"/>
              <w:spacing w:before="188"/>
              <w:jc w:val="center"/>
              <w:rPr>
                <w:rFonts w:asciiTheme="minorHAnsi" w:hAnsiTheme="minorHAnsi" w:cstheme="minorHAnsi"/>
                <w:b/>
                <w:w w:val="90"/>
              </w:rPr>
            </w:pPr>
            <w:r w:rsidRPr="00AF0A7B">
              <w:rPr>
                <w:rFonts w:asciiTheme="minorHAnsi" w:hAnsiTheme="minorHAnsi" w:cstheme="minorHAnsi"/>
                <w:b/>
                <w:w w:val="90"/>
              </w:rPr>
              <w:t>Рок</w:t>
            </w:r>
          </w:p>
          <w:p w14:paraId="05BB4A51" w14:textId="77777777" w:rsidR="006832E6" w:rsidRPr="00AF0A7B" w:rsidRDefault="006832E6" w:rsidP="00D96DCF">
            <w:pPr>
              <w:pStyle w:val="TableParagraph"/>
              <w:spacing w:before="188"/>
              <w:jc w:val="center"/>
              <w:rPr>
                <w:rFonts w:asciiTheme="minorHAnsi" w:hAnsiTheme="minorHAnsi" w:cstheme="minorHAnsi"/>
                <w:b/>
              </w:rPr>
            </w:pPr>
            <w:r w:rsidRPr="00AF0A7B">
              <w:rPr>
                <w:rFonts w:asciiTheme="minorHAnsi" w:hAnsiTheme="minorHAnsi" w:cstheme="minorHAnsi"/>
                <w:b/>
                <w:w w:val="90"/>
              </w:rPr>
              <w:t>реализације</w:t>
            </w:r>
          </w:p>
        </w:tc>
        <w:tc>
          <w:tcPr>
            <w:tcW w:w="2409" w:type="dxa"/>
            <w:vAlign w:val="center"/>
          </w:tcPr>
          <w:p w14:paraId="64AAE1BB" w14:textId="77777777" w:rsidR="006832E6" w:rsidRPr="00AF0A7B" w:rsidRDefault="006832E6" w:rsidP="00D96DCF">
            <w:pPr>
              <w:pStyle w:val="TableParagraph"/>
              <w:spacing w:before="122" w:line="304" w:lineRule="auto"/>
              <w:ind w:left="127" w:right="119"/>
              <w:jc w:val="center"/>
              <w:rPr>
                <w:rFonts w:asciiTheme="minorHAnsi" w:hAnsiTheme="minorHAnsi" w:cstheme="minorHAnsi"/>
                <w:b/>
                <w:lang w:val="ru-RU"/>
              </w:rPr>
            </w:pPr>
            <w:r w:rsidRPr="00AF0A7B">
              <w:rPr>
                <w:rFonts w:asciiTheme="minorHAnsi" w:hAnsiTheme="minorHAnsi" w:cstheme="minorHAnsi"/>
                <w:b/>
                <w:w w:val="90"/>
                <w:lang w:val="ru-RU"/>
              </w:rPr>
              <w:t>Индикатори (мерљиви циљеви у погледу кон-</w:t>
            </w:r>
          </w:p>
          <w:p w14:paraId="518F537C" w14:textId="77777777" w:rsidR="006832E6" w:rsidRPr="00AF0A7B" w:rsidRDefault="006832E6" w:rsidP="00D96DCF">
            <w:pPr>
              <w:pStyle w:val="TableParagraph"/>
              <w:spacing w:before="3"/>
              <w:ind w:left="119" w:right="119"/>
              <w:jc w:val="center"/>
              <w:rPr>
                <w:rFonts w:asciiTheme="minorHAnsi" w:hAnsiTheme="minorHAnsi" w:cstheme="minorHAnsi"/>
                <w:b/>
              </w:rPr>
            </w:pPr>
            <w:r w:rsidRPr="00AF0A7B">
              <w:rPr>
                <w:rFonts w:asciiTheme="minorHAnsi" w:hAnsiTheme="minorHAnsi" w:cstheme="minorHAnsi"/>
                <w:b/>
              </w:rPr>
              <w:t>троле реализације)</w:t>
            </w:r>
          </w:p>
          <w:p w14:paraId="65F9C3DC" w14:textId="77777777" w:rsidR="006832E6" w:rsidRPr="00AF0A7B" w:rsidRDefault="006832E6" w:rsidP="00D96DCF">
            <w:pPr>
              <w:pStyle w:val="TableParagraph"/>
              <w:spacing w:before="3"/>
              <w:ind w:left="119" w:right="119"/>
              <w:jc w:val="center"/>
              <w:rPr>
                <w:rFonts w:asciiTheme="minorHAnsi" w:hAnsiTheme="minorHAnsi" w:cstheme="minorHAnsi"/>
                <w:b/>
              </w:rPr>
            </w:pPr>
          </w:p>
        </w:tc>
      </w:tr>
      <w:tr w:rsidR="006832E6" w:rsidRPr="00AF0A7B" w14:paraId="225386E5" w14:textId="77777777" w:rsidTr="00EA0D8C">
        <w:trPr>
          <w:trHeight w:val="1410"/>
        </w:trPr>
        <w:tc>
          <w:tcPr>
            <w:tcW w:w="1576" w:type="dxa"/>
            <w:vMerge w:val="restart"/>
          </w:tcPr>
          <w:p w14:paraId="548FD0A6" w14:textId="77777777" w:rsidR="006832E6" w:rsidRPr="00AF0A7B" w:rsidRDefault="006832E6" w:rsidP="00BB5674">
            <w:pPr>
              <w:pStyle w:val="TableParagraph"/>
              <w:ind w:left="91" w:right="227"/>
              <w:rPr>
                <w:rFonts w:asciiTheme="minorHAnsi" w:hAnsiTheme="minorHAnsi" w:cstheme="minorHAnsi"/>
                <w:lang w:val="ru-RU"/>
              </w:rPr>
            </w:pPr>
            <w:r w:rsidRPr="00AF0A7B">
              <w:rPr>
                <w:rFonts w:asciiTheme="minorHAnsi" w:hAnsiTheme="minorHAnsi" w:cstheme="minorHAnsi"/>
                <w:w w:val="90"/>
                <w:lang w:val="ru-RU"/>
              </w:rPr>
              <w:t>Унапре</w:t>
            </w:r>
            <w:r w:rsidRPr="00AF0A7B">
              <w:rPr>
                <w:rFonts w:asciiTheme="minorHAnsi" w:hAnsiTheme="minorHAnsi" w:cstheme="minorHAnsi"/>
                <w:lang w:val="ru-RU"/>
              </w:rPr>
              <w:t>ђење</w:t>
            </w:r>
          </w:p>
          <w:p w14:paraId="1509DF7B" w14:textId="77777777" w:rsidR="006832E6" w:rsidRPr="00AF0A7B" w:rsidRDefault="006832E6" w:rsidP="00BB5674">
            <w:pPr>
              <w:pStyle w:val="TableParagraph"/>
              <w:ind w:left="91" w:right="227"/>
              <w:jc w:val="both"/>
              <w:rPr>
                <w:rFonts w:asciiTheme="minorHAnsi" w:hAnsiTheme="minorHAnsi" w:cstheme="minorHAnsi"/>
                <w:w w:val="95"/>
              </w:rPr>
            </w:pPr>
            <w:r w:rsidRPr="00AF0A7B">
              <w:rPr>
                <w:rFonts w:asciiTheme="minorHAnsi" w:hAnsiTheme="minorHAnsi" w:cstheme="minorHAnsi"/>
                <w:w w:val="95"/>
                <w:lang w:val="ru-RU"/>
              </w:rPr>
              <w:t xml:space="preserve">система </w:t>
            </w:r>
          </w:p>
          <w:p w14:paraId="60248A60" w14:textId="77777777" w:rsidR="006832E6" w:rsidRPr="00AF0A7B" w:rsidRDefault="006832E6" w:rsidP="00BB5674">
            <w:pPr>
              <w:pStyle w:val="TableParagraph"/>
              <w:ind w:left="91" w:right="227"/>
              <w:jc w:val="both"/>
              <w:rPr>
                <w:rFonts w:asciiTheme="minorHAnsi" w:hAnsiTheme="minorHAnsi" w:cstheme="minorHAnsi"/>
                <w:lang w:val="ru-RU"/>
              </w:rPr>
            </w:pPr>
            <w:r w:rsidRPr="00AF0A7B">
              <w:rPr>
                <w:rFonts w:asciiTheme="minorHAnsi" w:hAnsiTheme="minorHAnsi" w:cstheme="minorHAnsi"/>
                <w:w w:val="95"/>
                <w:lang w:val="ru-RU"/>
              </w:rPr>
              <w:t>о</w:t>
            </w:r>
            <w:r w:rsidRPr="00AF0A7B">
              <w:rPr>
                <w:rFonts w:asciiTheme="minorHAnsi" w:hAnsiTheme="minorHAnsi" w:cstheme="minorHAnsi"/>
                <w:w w:val="90"/>
                <w:lang w:val="ru-RU"/>
              </w:rPr>
              <w:t xml:space="preserve">безбеђења </w:t>
            </w:r>
            <w:r w:rsidRPr="00AF0A7B">
              <w:rPr>
                <w:rFonts w:asciiTheme="minorHAnsi" w:hAnsiTheme="minorHAnsi" w:cstheme="minorHAnsi"/>
                <w:w w:val="95"/>
                <w:lang w:val="ru-RU"/>
              </w:rPr>
              <w:t>квалитета</w:t>
            </w:r>
          </w:p>
        </w:tc>
        <w:tc>
          <w:tcPr>
            <w:tcW w:w="1701" w:type="dxa"/>
          </w:tcPr>
          <w:p w14:paraId="415DE84C" w14:textId="63FDA82D"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Повећање ефика</w:t>
            </w:r>
            <w:r w:rsidRPr="00AF0A7B">
              <w:rPr>
                <w:rFonts w:asciiTheme="minorHAnsi" w:hAnsiTheme="minorHAnsi" w:cstheme="minorHAnsi"/>
                <w:w w:val="95"/>
                <w:lang w:val="ru-RU"/>
              </w:rPr>
              <w:t>сности реализација корективних</w:t>
            </w:r>
          </w:p>
          <w:p w14:paraId="53B927FB" w14:textId="77777777" w:rsidR="006832E6" w:rsidRPr="00AF0A7B" w:rsidRDefault="006832E6" w:rsidP="00D96DCF">
            <w:pPr>
              <w:pStyle w:val="TableParagraph"/>
              <w:spacing w:after="120"/>
              <w:ind w:left="91" w:right="227"/>
              <w:rPr>
                <w:rFonts w:asciiTheme="minorHAnsi" w:hAnsiTheme="minorHAnsi" w:cstheme="minorHAnsi"/>
              </w:rPr>
            </w:pPr>
            <w:r w:rsidRPr="00AF0A7B">
              <w:rPr>
                <w:rFonts w:asciiTheme="minorHAnsi" w:hAnsiTheme="minorHAnsi" w:cstheme="minorHAnsi"/>
              </w:rPr>
              <w:t>Мера</w:t>
            </w:r>
          </w:p>
        </w:tc>
        <w:tc>
          <w:tcPr>
            <w:tcW w:w="1968" w:type="dxa"/>
          </w:tcPr>
          <w:p w14:paraId="17592D17" w14:textId="77777777" w:rsidR="006832E6" w:rsidRPr="00AF0A7B" w:rsidRDefault="006832E6" w:rsidP="00D96DCF">
            <w:pPr>
              <w:pStyle w:val="TableParagraph"/>
              <w:spacing w:after="120"/>
              <w:ind w:left="91" w:right="227"/>
              <w:rPr>
                <w:rFonts w:asciiTheme="minorHAnsi" w:hAnsiTheme="minorHAnsi" w:cstheme="minorHAnsi"/>
              </w:rPr>
            </w:pPr>
            <w:r w:rsidRPr="00AF0A7B">
              <w:rPr>
                <w:rFonts w:asciiTheme="minorHAnsi" w:hAnsiTheme="minorHAnsi" w:cstheme="minorHAnsi"/>
              </w:rPr>
              <w:t>Комисија</w:t>
            </w:r>
          </w:p>
        </w:tc>
        <w:tc>
          <w:tcPr>
            <w:tcW w:w="1985" w:type="dxa"/>
          </w:tcPr>
          <w:p w14:paraId="6BA05119" w14:textId="77777777" w:rsidR="006832E6" w:rsidRPr="00AF0A7B" w:rsidRDefault="006832E6" w:rsidP="00D96DCF">
            <w:pPr>
              <w:pStyle w:val="TableParagraph"/>
              <w:spacing w:after="120"/>
              <w:ind w:left="91" w:right="227"/>
              <w:rPr>
                <w:rFonts w:asciiTheme="minorHAnsi" w:hAnsiTheme="minorHAnsi" w:cstheme="minorHAnsi"/>
              </w:rPr>
            </w:pPr>
            <w:r w:rsidRPr="00AF0A7B">
              <w:rPr>
                <w:rFonts w:asciiTheme="minorHAnsi" w:hAnsiTheme="minorHAnsi" w:cstheme="minorHAnsi"/>
              </w:rPr>
              <w:t>2020.</w:t>
            </w:r>
          </w:p>
        </w:tc>
        <w:tc>
          <w:tcPr>
            <w:tcW w:w="2409" w:type="dxa"/>
          </w:tcPr>
          <w:p w14:paraId="4BAAB8C1" w14:textId="78D66466" w:rsidR="006832E6" w:rsidRPr="00AF0A7B" w:rsidRDefault="006832E6" w:rsidP="00BB5674">
            <w:pPr>
              <w:pStyle w:val="TableParagraph"/>
              <w:ind w:left="91" w:right="227"/>
              <w:rPr>
                <w:rFonts w:asciiTheme="minorHAnsi" w:hAnsiTheme="minorHAnsi" w:cstheme="minorHAnsi"/>
                <w:lang w:val="ru-RU"/>
              </w:rPr>
            </w:pPr>
            <w:r w:rsidRPr="00AF0A7B">
              <w:rPr>
                <w:rFonts w:asciiTheme="minorHAnsi" w:hAnsiTheme="minorHAnsi" w:cstheme="minorHAnsi"/>
                <w:w w:val="95"/>
                <w:lang w:val="ru-RU"/>
              </w:rPr>
              <w:t xml:space="preserve">Формирање електронске базе о корективним </w:t>
            </w:r>
            <w:r w:rsidRPr="00AF0A7B">
              <w:rPr>
                <w:rFonts w:asciiTheme="minorHAnsi" w:hAnsiTheme="minorHAnsi" w:cstheme="minorHAnsi"/>
                <w:lang w:val="ru-RU"/>
              </w:rPr>
              <w:t>мерама на локалној</w:t>
            </w:r>
          </w:p>
          <w:p w14:paraId="0DA88FE3" w14:textId="77777777" w:rsidR="006832E6" w:rsidRPr="00AF0A7B" w:rsidRDefault="006832E6" w:rsidP="00BB5674">
            <w:pPr>
              <w:pStyle w:val="TableParagraph"/>
              <w:ind w:left="91" w:right="227"/>
              <w:rPr>
                <w:rFonts w:asciiTheme="minorHAnsi" w:hAnsiTheme="minorHAnsi" w:cstheme="minorHAnsi"/>
              </w:rPr>
            </w:pPr>
            <w:r w:rsidRPr="00AF0A7B">
              <w:rPr>
                <w:rFonts w:asciiTheme="minorHAnsi" w:hAnsiTheme="minorHAnsi" w:cstheme="minorHAnsi"/>
              </w:rPr>
              <w:t>мрежи</w:t>
            </w:r>
          </w:p>
        </w:tc>
      </w:tr>
      <w:tr w:rsidR="006832E6" w:rsidRPr="00AF0A7B" w14:paraId="020E3986" w14:textId="77777777" w:rsidTr="00EA0D8C">
        <w:trPr>
          <w:trHeight w:val="1729"/>
        </w:trPr>
        <w:tc>
          <w:tcPr>
            <w:tcW w:w="1576" w:type="dxa"/>
            <w:vMerge/>
            <w:tcBorders>
              <w:top w:val="nil"/>
            </w:tcBorders>
          </w:tcPr>
          <w:p w14:paraId="5023141B" w14:textId="77777777" w:rsidR="006832E6" w:rsidRPr="00AF0A7B" w:rsidRDefault="006832E6" w:rsidP="00D96DCF">
            <w:pPr>
              <w:ind w:left="91" w:right="227"/>
              <w:rPr>
                <w:rFonts w:asciiTheme="minorHAnsi" w:hAnsiTheme="minorHAnsi" w:cstheme="minorHAnsi"/>
                <w:sz w:val="22"/>
              </w:rPr>
            </w:pPr>
          </w:p>
        </w:tc>
        <w:tc>
          <w:tcPr>
            <w:tcW w:w="1701" w:type="dxa"/>
          </w:tcPr>
          <w:p w14:paraId="75F1BA6C"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 xml:space="preserve">Промовисање </w:t>
            </w:r>
            <w:r w:rsidRPr="00AF0A7B">
              <w:rPr>
                <w:rFonts w:asciiTheme="minorHAnsi" w:hAnsiTheme="minorHAnsi" w:cstheme="minorHAnsi"/>
                <w:w w:val="90"/>
                <w:lang w:val="ru-RU"/>
              </w:rPr>
              <w:t xml:space="preserve">културе квалитета </w:t>
            </w:r>
            <w:r w:rsidRPr="00AF0A7B">
              <w:rPr>
                <w:rFonts w:asciiTheme="minorHAnsi" w:hAnsiTheme="minorHAnsi" w:cstheme="minorHAnsi"/>
                <w:w w:val="95"/>
                <w:lang w:val="ru-RU"/>
              </w:rPr>
              <w:t>међу студентима</w:t>
            </w:r>
          </w:p>
        </w:tc>
        <w:tc>
          <w:tcPr>
            <w:tcW w:w="1968" w:type="dxa"/>
          </w:tcPr>
          <w:p w14:paraId="3E5861D9" w14:textId="77777777" w:rsidR="006832E6" w:rsidRPr="00AF0A7B" w:rsidRDefault="006832E6" w:rsidP="00D96DCF">
            <w:pPr>
              <w:pStyle w:val="TableParagraph"/>
              <w:spacing w:after="120"/>
              <w:ind w:left="91" w:right="227"/>
              <w:rPr>
                <w:rFonts w:asciiTheme="minorHAnsi" w:hAnsiTheme="minorHAnsi" w:cstheme="minorHAnsi"/>
              </w:rPr>
            </w:pPr>
            <w:r w:rsidRPr="00AF0A7B">
              <w:rPr>
                <w:rFonts w:asciiTheme="minorHAnsi" w:hAnsiTheme="minorHAnsi" w:cstheme="minorHAnsi"/>
                <w:w w:val="90"/>
              </w:rPr>
              <w:t xml:space="preserve">Студентски парла- </w:t>
            </w:r>
            <w:r w:rsidRPr="00AF0A7B">
              <w:rPr>
                <w:rFonts w:asciiTheme="minorHAnsi" w:hAnsiTheme="minorHAnsi" w:cstheme="minorHAnsi"/>
              </w:rPr>
              <w:t>мент</w:t>
            </w:r>
          </w:p>
          <w:p w14:paraId="24293CAA" w14:textId="77777777" w:rsidR="006832E6" w:rsidRPr="00AF0A7B" w:rsidRDefault="006832E6" w:rsidP="00D96DCF">
            <w:pPr>
              <w:pStyle w:val="TableParagraph"/>
              <w:spacing w:after="120"/>
              <w:ind w:left="91" w:right="227"/>
              <w:rPr>
                <w:rFonts w:asciiTheme="minorHAnsi" w:hAnsiTheme="minorHAnsi" w:cstheme="minorHAnsi"/>
              </w:rPr>
            </w:pPr>
            <w:r w:rsidRPr="00AF0A7B">
              <w:rPr>
                <w:rFonts w:asciiTheme="minorHAnsi" w:hAnsiTheme="minorHAnsi" w:cstheme="minorHAnsi"/>
              </w:rPr>
              <w:t>Комисија</w:t>
            </w:r>
          </w:p>
        </w:tc>
        <w:tc>
          <w:tcPr>
            <w:tcW w:w="1985" w:type="dxa"/>
          </w:tcPr>
          <w:p w14:paraId="2F9AB047" w14:textId="77777777" w:rsidR="006832E6" w:rsidRPr="00AF0A7B" w:rsidRDefault="006832E6" w:rsidP="00D96DCF">
            <w:pPr>
              <w:pStyle w:val="TableParagraph"/>
              <w:ind w:left="91" w:right="227"/>
              <w:rPr>
                <w:rFonts w:asciiTheme="minorHAnsi" w:hAnsiTheme="minorHAnsi" w:cstheme="minorHAnsi"/>
              </w:rPr>
            </w:pPr>
            <w:r w:rsidRPr="00AF0A7B">
              <w:rPr>
                <w:rFonts w:asciiTheme="minorHAnsi" w:hAnsiTheme="minorHAnsi" w:cstheme="minorHAnsi"/>
              </w:rPr>
              <w:t>Континуирана</w:t>
            </w:r>
          </w:p>
          <w:p w14:paraId="644F0354" w14:textId="77777777" w:rsidR="006832E6" w:rsidRPr="00AF0A7B" w:rsidRDefault="006832E6" w:rsidP="00D96DCF">
            <w:pPr>
              <w:pStyle w:val="TableParagraph"/>
              <w:ind w:left="91" w:right="227"/>
              <w:rPr>
                <w:rFonts w:asciiTheme="minorHAnsi" w:hAnsiTheme="minorHAnsi" w:cstheme="minorHAnsi"/>
              </w:rPr>
            </w:pPr>
            <w:r w:rsidRPr="00AF0A7B">
              <w:rPr>
                <w:rFonts w:asciiTheme="minorHAnsi" w:hAnsiTheme="minorHAnsi" w:cstheme="minorHAnsi"/>
              </w:rPr>
              <w:t>активност</w:t>
            </w:r>
          </w:p>
        </w:tc>
        <w:tc>
          <w:tcPr>
            <w:tcW w:w="2409" w:type="dxa"/>
          </w:tcPr>
          <w:p w14:paraId="73F753C2" w14:textId="53D69FA7" w:rsidR="006832E6" w:rsidRPr="00AF0A7B" w:rsidRDefault="006832E6" w:rsidP="00BB5674">
            <w:pPr>
              <w:pStyle w:val="TableParagraph"/>
              <w:ind w:left="91" w:right="227"/>
              <w:rPr>
                <w:rFonts w:asciiTheme="minorHAnsi" w:hAnsiTheme="minorHAnsi" w:cstheme="minorHAnsi"/>
                <w:lang w:val="ru-RU"/>
              </w:rPr>
            </w:pPr>
            <w:r w:rsidRPr="00AF0A7B">
              <w:rPr>
                <w:rFonts w:asciiTheme="minorHAnsi" w:hAnsiTheme="minorHAnsi" w:cstheme="minorHAnsi"/>
                <w:w w:val="95"/>
                <w:lang w:val="ru-RU"/>
              </w:rPr>
              <w:t>Обављене</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обуке</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36"/>
                <w:w w:val="95"/>
                <w:lang w:val="ru-RU"/>
              </w:rPr>
              <w:t xml:space="preserve"> </w:t>
            </w:r>
            <w:r w:rsidRPr="00AF0A7B">
              <w:rPr>
                <w:rFonts w:asciiTheme="minorHAnsi" w:hAnsiTheme="minorHAnsi" w:cstheme="minorHAnsi"/>
                <w:w w:val="95"/>
                <w:lang w:val="ru-RU"/>
              </w:rPr>
              <w:t xml:space="preserve">ради- </w:t>
            </w:r>
            <w:r w:rsidRPr="00AF0A7B">
              <w:rPr>
                <w:rFonts w:asciiTheme="minorHAnsi" w:hAnsiTheme="minorHAnsi" w:cstheme="minorHAnsi"/>
                <w:lang w:val="ru-RU"/>
              </w:rPr>
              <w:t>онице за чланове Сту дентског парламента (број</w:t>
            </w:r>
            <w:r w:rsidRPr="00AF0A7B">
              <w:rPr>
                <w:rFonts w:asciiTheme="minorHAnsi" w:hAnsiTheme="minorHAnsi" w:cstheme="minorHAnsi"/>
                <w:spacing w:val="-45"/>
                <w:lang w:val="ru-RU"/>
              </w:rPr>
              <w:t xml:space="preserve"> </w:t>
            </w:r>
            <w:r w:rsidRPr="00AF0A7B">
              <w:rPr>
                <w:rFonts w:asciiTheme="minorHAnsi" w:hAnsiTheme="minorHAnsi" w:cstheme="minorHAnsi"/>
                <w:lang w:val="ru-RU"/>
              </w:rPr>
              <w:t>обука,</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радионица</w:t>
            </w:r>
          </w:p>
          <w:p w14:paraId="2D9B780D" w14:textId="77777777" w:rsidR="006832E6" w:rsidRPr="00AF0A7B" w:rsidRDefault="006832E6" w:rsidP="00BB5674">
            <w:pPr>
              <w:pStyle w:val="TableParagraph"/>
              <w:ind w:left="91" w:right="227"/>
              <w:rPr>
                <w:rFonts w:asciiTheme="minorHAnsi" w:hAnsiTheme="minorHAnsi" w:cstheme="minorHAnsi"/>
              </w:rPr>
            </w:pPr>
            <w:r w:rsidRPr="00AF0A7B">
              <w:rPr>
                <w:rFonts w:asciiTheme="minorHAnsi" w:hAnsiTheme="minorHAnsi" w:cstheme="minorHAnsi"/>
              </w:rPr>
              <w:t>и учесника)</w:t>
            </w:r>
          </w:p>
        </w:tc>
      </w:tr>
      <w:tr w:rsidR="006832E6" w:rsidRPr="00AF0A7B" w14:paraId="61D64D6C" w14:textId="77777777" w:rsidTr="00EA0D8C">
        <w:trPr>
          <w:trHeight w:val="1052"/>
        </w:trPr>
        <w:tc>
          <w:tcPr>
            <w:tcW w:w="1576" w:type="dxa"/>
            <w:vMerge/>
            <w:tcBorders>
              <w:top w:val="nil"/>
            </w:tcBorders>
          </w:tcPr>
          <w:p w14:paraId="1F3B1409" w14:textId="77777777" w:rsidR="006832E6" w:rsidRPr="00AF0A7B" w:rsidRDefault="006832E6" w:rsidP="00D96DCF">
            <w:pPr>
              <w:ind w:left="91" w:right="227"/>
              <w:rPr>
                <w:rFonts w:asciiTheme="minorHAnsi" w:hAnsiTheme="minorHAnsi" w:cstheme="minorHAnsi"/>
                <w:sz w:val="22"/>
              </w:rPr>
            </w:pPr>
          </w:p>
        </w:tc>
        <w:tc>
          <w:tcPr>
            <w:tcW w:w="1701" w:type="dxa"/>
          </w:tcPr>
          <w:p w14:paraId="6797BC15"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Едукације настав</w:t>
            </w:r>
            <w:r w:rsidRPr="00AF0A7B">
              <w:rPr>
                <w:rFonts w:asciiTheme="minorHAnsi" w:hAnsiTheme="minorHAnsi" w:cstheme="minorHAnsi"/>
                <w:lang w:val="ru-RU"/>
              </w:rPr>
              <w:t>ника за методологију извођења наставе</w:t>
            </w:r>
          </w:p>
        </w:tc>
        <w:tc>
          <w:tcPr>
            <w:tcW w:w="1968" w:type="dxa"/>
          </w:tcPr>
          <w:p w14:paraId="22DE2A05" w14:textId="77777777" w:rsidR="006832E6" w:rsidRPr="00AF0A7B" w:rsidRDefault="006832E6" w:rsidP="00D96DCF">
            <w:pPr>
              <w:pStyle w:val="TableParagraph"/>
              <w:spacing w:after="120"/>
              <w:ind w:left="91" w:right="227"/>
              <w:rPr>
                <w:rFonts w:asciiTheme="minorHAnsi" w:hAnsiTheme="minorHAnsi" w:cstheme="minorHAnsi"/>
              </w:rPr>
            </w:pPr>
            <w:r w:rsidRPr="00AF0A7B">
              <w:rPr>
                <w:rFonts w:asciiTheme="minorHAnsi" w:hAnsiTheme="minorHAnsi" w:cstheme="minorHAnsi"/>
                <w:w w:val="95"/>
              </w:rPr>
              <w:t xml:space="preserve">Продекан за </w:t>
            </w:r>
            <w:r w:rsidRPr="00AF0A7B">
              <w:rPr>
                <w:rFonts w:asciiTheme="minorHAnsi" w:hAnsiTheme="minorHAnsi" w:cstheme="minorHAnsi"/>
              </w:rPr>
              <w:t>наставу</w:t>
            </w:r>
          </w:p>
        </w:tc>
        <w:tc>
          <w:tcPr>
            <w:tcW w:w="1985" w:type="dxa"/>
          </w:tcPr>
          <w:p w14:paraId="3085900B" w14:textId="77777777" w:rsidR="006832E6" w:rsidRPr="00AF0A7B" w:rsidRDefault="006832E6" w:rsidP="00D96DCF">
            <w:pPr>
              <w:pStyle w:val="TableParagraph"/>
              <w:ind w:left="91" w:right="227"/>
              <w:rPr>
                <w:rFonts w:asciiTheme="minorHAnsi" w:hAnsiTheme="minorHAnsi" w:cstheme="minorHAnsi"/>
              </w:rPr>
            </w:pPr>
            <w:r w:rsidRPr="00AF0A7B">
              <w:rPr>
                <w:rFonts w:asciiTheme="minorHAnsi" w:hAnsiTheme="minorHAnsi" w:cstheme="minorHAnsi"/>
              </w:rPr>
              <w:t>Континуирана</w:t>
            </w:r>
          </w:p>
          <w:p w14:paraId="5DF02FA4" w14:textId="77777777" w:rsidR="006832E6" w:rsidRPr="00AF0A7B" w:rsidRDefault="006832E6" w:rsidP="00D96DCF">
            <w:pPr>
              <w:pStyle w:val="TableParagraph"/>
              <w:spacing w:after="120"/>
              <w:ind w:left="91" w:right="227"/>
              <w:rPr>
                <w:rFonts w:asciiTheme="minorHAnsi" w:hAnsiTheme="minorHAnsi" w:cstheme="minorHAnsi"/>
              </w:rPr>
            </w:pPr>
            <w:r w:rsidRPr="00AF0A7B">
              <w:rPr>
                <w:rFonts w:asciiTheme="minorHAnsi" w:hAnsiTheme="minorHAnsi" w:cstheme="minorHAnsi"/>
              </w:rPr>
              <w:t>активност</w:t>
            </w:r>
          </w:p>
        </w:tc>
        <w:tc>
          <w:tcPr>
            <w:tcW w:w="2409" w:type="dxa"/>
          </w:tcPr>
          <w:p w14:paraId="77525E9B"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30</w:t>
            </w:r>
            <w:r w:rsidRPr="00AF0A7B">
              <w:rPr>
                <w:rFonts w:asciiTheme="minorHAnsi" w:hAnsiTheme="minorHAnsi" w:cstheme="minorHAnsi"/>
                <w:spacing w:val="-44"/>
                <w:lang w:val="ru-RU"/>
              </w:rPr>
              <w:t xml:space="preserve"> </w:t>
            </w:r>
            <w:r w:rsidRPr="00AF0A7B">
              <w:rPr>
                <w:rFonts w:asciiTheme="minorHAnsi" w:hAnsiTheme="minorHAnsi" w:cstheme="minorHAnsi"/>
                <w:lang w:val="ru-RU"/>
              </w:rPr>
              <w:t>%</w:t>
            </w:r>
            <w:r w:rsidRPr="00AF0A7B">
              <w:rPr>
                <w:rFonts w:asciiTheme="minorHAnsi" w:hAnsiTheme="minorHAnsi" w:cstheme="minorHAnsi"/>
                <w:spacing w:val="-44"/>
                <w:lang w:val="ru-RU"/>
              </w:rPr>
              <w:t xml:space="preserve"> </w:t>
            </w:r>
            <w:r w:rsidRPr="00AF0A7B">
              <w:rPr>
                <w:rFonts w:asciiTheme="minorHAnsi" w:hAnsiTheme="minorHAnsi" w:cstheme="minorHAnsi"/>
                <w:lang w:val="ru-RU"/>
              </w:rPr>
              <w:t>наставника</w:t>
            </w:r>
            <w:r w:rsidRPr="00AF0A7B">
              <w:rPr>
                <w:rFonts w:asciiTheme="minorHAnsi" w:hAnsiTheme="minorHAnsi" w:cstheme="minorHAnsi"/>
                <w:spacing w:val="-44"/>
                <w:lang w:val="ru-RU"/>
              </w:rPr>
              <w:t xml:space="preserve"> </w:t>
            </w:r>
            <w:r w:rsidRPr="00AF0A7B">
              <w:rPr>
                <w:rFonts w:asciiTheme="minorHAnsi" w:hAnsiTheme="minorHAnsi" w:cstheme="minorHAnsi"/>
                <w:lang w:val="ru-RU"/>
              </w:rPr>
              <w:t>и</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сарадника</w:t>
            </w:r>
            <w:r w:rsidRPr="00AF0A7B">
              <w:rPr>
                <w:rFonts w:asciiTheme="minorHAnsi" w:hAnsiTheme="minorHAnsi" w:cstheme="minorHAnsi"/>
                <w:spacing w:val="-37"/>
                <w:lang w:val="ru-RU"/>
              </w:rPr>
              <w:t xml:space="preserve"> </w:t>
            </w:r>
            <w:r w:rsidRPr="00AF0A7B">
              <w:rPr>
                <w:rFonts w:asciiTheme="minorHAnsi" w:hAnsiTheme="minorHAnsi" w:cstheme="minorHAnsi"/>
                <w:lang w:val="ru-RU"/>
              </w:rPr>
              <w:t>који</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су</w:t>
            </w:r>
            <w:r w:rsidRPr="00AF0A7B">
              <w:rPr>
                <w:rFonts w:asciiTheme="minorHAnsi" w:hAnsiTheme="minorHAnsi" w:cstheme="minorHAnsi"/>
                <w:spacing w:val="-35"/>
                <w:lang w:val="ru-RU"/>
              </w:rPr>
              <w:t xml:space="preserve"> </w:t>
            </w:r>
            <w:r w:rsidRPr="00AF0A7B">
              <w:rPr>
                <w:rFonts w:asciiTheme="minorHAnsi" w:hAnsiTheme="minorHAnsi" w:cstheme="minorHAnsi"/>
                <w:lang w:val="ru-RU"/>
              </w:rPr>
              <w:t>поха</w:t>
            </w:r>
            <w:r w:rsidRPr="00AF0A7B">
              <w:rPr>
                <w:rFonts w:asciiTheme="minorHAnsi" w:hAnsiTheme="minorHAnsi" w:cstheme="minorHAnsi"/>
                <w:w w:val="95"/>
                <w:lang w:val="ru-RU"/>
              </w:rPr>
              <w:t>ђали</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едукације</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за</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уна</w:t>
            </w:r>
            <w:r w:rsidRPr="00AF0A7B">
              <w:rPr>
                <w:rFonts w:asciiTheme="minorHAnsi" w:hAnsiTheme="minorHAnsi" w:cstheme="minorHAnsi"/>
                <w:lang w:val="ru-RU"/>
              </w:rPr>
              <w:t>пређење</w:t>
            </w:r>
            <w:r w:rsidRPr="00AF0A7B">
              <w:rPr>
                <w:rFonts w:asciiTheme="minorHAnsi" w:hAnsiTheme="minorHAnsi" w:cstheme="minorHAnsi"/>
                <w:spacing w:val="-25"/>
                <w:lang w:val="ru-RU"/>
              </w:rPr>
              <w:t xml:space="preserve"> </w:t>
            </w:r>
            <w:r w:rsidRPr="00AF0A7B">
              <w:rPr>
                <w:rFonts w:asciiTheme="minorHAnsi" w:hAnsiTheme="minorHAnsi" w:cstheme="minorHAnsi"/>
                <w:lang w:val="ru-RU"/>
              </w:rPr>
              <w:t>наставе</w:t>
            </w:r>
          </w:p>
        </w:tc>
      </w:tr>
    </w:tbl>
    <w:p w14:paraId="562C75D1" w14:textId="77777777" w:rsidR="006832E6" w:rsidRPr="00AF0A7B" w:rsidRDefault="006832E6" w:rsidP="000F0FB0">
      <w:pPr>
        <w:pStyle w:val="BodyText"/>
        <w:spacing w:before="9"/>
        <w:ind w:left="0"/>
        <w:rPr>
          <w:rFonts w:asciiTheme="minorHAnsi" w:hAnsiTheme="minorHAnsi" w:cstheme="minorHAnsi"/>
          <w:i/>
          <w:lang w:val="ru-RU"/>
        </w:rPr>
      </w:pPr>
    </w:p>
    <w:p w14:paraId="664355AD" w14:textId="77777777" w:rsidR="006832E6" w:rsidRPr="00AF0A7B" w:rsidRDefault="006832E6" w:rsidP="000F0FB0">
      <w:pPr>
        <w:tabs>
          <w:tab w:val="left" w:pos="1150"/>
        </w:tabs>
        <w:suppressAutoHyphens/>
        <w:spacing w:after="0"/>
        <w:rPr>
          <w:rFonts w:asciiTheme="minorHAnsi" w:hAnsiTheme="minorHAnsi" w:cstheme="minorHAnsi"/>
          <w:sz w:val="22"/>
          <w:lang w:val="ru-RU"/>
        </w:rPr>
      </w:pPr>
    </w:p>
    <w:p w14:paraId="37736AC6" w14:textId="77777777" w:rsidR="006832E6" w:rsidRPr="00AF0A7B" w:rsidRDefault="006832E6" w:rsidP="00C32A35">
      <w:pPr>
        <w:spacing w:after="0"/>
        <w:ind w:firstLine="0"/>
        <w:rPr>
          <w:rFonts w:asciiTheme="minorHAnsi" w:hAnsiTheme="minorHAnsi" w:cstheme="minorHAnsi"/>
          <w:b/>
          <w:sz w:val="22"/>
        </w:rPr>
      </w:pPr>
      <w:r w:rsidRPr="00AF0A7B">
        <w:rPr>
          <w:rFonts w:asciiTheme="minorHAnsi" w:hAnsiTheme="minorHAnsi" w:cstheme="minorHAnsi"/>
          <w:b/>
          <w:sz w:val="22"/>
          <w:lang w:val="ru-RU"/>
        </w:rPr>
        <w:t>П</w:t>
      </w:r>
      <w:r w:rsidRPr="00AF0A7B">
        <w:rPr>
          <w:rFonts w:asciiTheme="minorHAnsi" w:hAnsiTheme="minorHAnsi" w:cstheme="minorHAnsi"/>
          <w:b/>
          <w:sz w:val="22"/>
        </w:rPr>
        <w:t>оказатељи и п</w:t>
      </w:r>
      <w:r w:rsidRPr="00AF0A7B">
        <w:rPr>
          <w:rFonts w:asciiTheme="minorHAnsi" w:hAnsiTheme="minorHAnsi" w:cstheme="minorHAnsi"/>
          <w:b/>
          <w:sz w:val="22"/>
          <w:lang w:val="ru-RU"/>
        </w:rPr>
        <w:t xml:space="preserve">рилози </w:t>
      </w:r>
    </w:p>
    <w:p w14:paraId="1A965116" w14:textId="77777777" w:rsidR="006832E6" w:rsidRPr="00AF0A7B" w:rsidRDefault="006832E6" w:rsidP="00C32A35">
      <w:pPr>
        <w:spacing w:after="0"/>
        <w:rPr>
          <w:rFonts w:asciiTheme="minorHAnsi" w:hAnsiTheme="minorHAnsi" w:cstheme="minorHAnsi"/>
          <w:b/>
          <w:sz w:val="22"/>
          <w:lang w:val="ru-RU"/>
        </w:rPr>
      </w:pPr>
    </w:p>
    <w:p w14:paraId="5023A7E1" w14:textId="0A1F8DFD" w:rsidR="006832E6" w:rsidRPr="00EA0D8C" w:rsidRDefault="00EA0D8C" w:rsidP="00FA2648">
      <w:pPr>
        <w:widowControl w:val="0"/>
        <w:suppressAutoHyphens/>
        <w:autoSpaceDE w:val="0"/>
        <w:ind w:firstLine="0"/>
        <w:rPr>
          <w:rStyle w:val="Hyperlink"/>
          <w:rFonts w:asciiTheme="minorHAnsi" w:hAnsiTheme="minorHAnsi" w:cstheme="minorHAnsi"/>
          <w:sz w:val="22"/>
          <w:lang w:val="ru-RU"/>
        </w:rPr>
      </w:pPr>
      <w:r>
        <w:rPr>
          <w:rFonts w:asciiTheme="minorHAnsi" w:hAnsiTheme="minorHAnsi" w:cstheme="minorHAnsi"/>
          <w:b/>
          <w:bCs/>
          <w:sz w:val="22"/>
          <w:lang w:val="ru-RU"/>
        </w:rPr>
        <w:fldChar w:fldCharType="begin"/>
      </w:r>
      <w:r w:rsidR="00CF4926">
        <w:rPr>
          <w:rFonts w:asciiTheme="minorHAnsi" w:hAnsiTheme="minorHAnsi" w:cstheme="minorHAnsi"/>
          <w:b/>
          <w:bCs/>
          <w:sz w:val="22"/>
          <w:lang w:val="ru-RU"/>
        </w:rPr>
        <w:instrText>HYPERLINK "Табеле%20и%20прилози%20самовредновање/Prilog%203.1.pdf"</w:instrText>
      </w:r>
      <w:r>
        <w:rPr>
          <w:rFonts w:asciiTheme="minorHAnsi" w:hAnsiTheme="minorHAnsi" w:cstheme="minorHAnsi"/>
          <w:b/>
          <w:bCs/>
          <w:sz w:val="22"/>
          <w:lang w:val="ru-RU"/>
        </w:rPr>
        <w:fldChar w:fldCharType="separate"/>
      </w:r>
      <w:r w:rsidR="006832E6" w:rsidRPr="00EA0D8C">
        <w:rPr>
          <w:rStyle w:val="Hyperlink"/>
          <w:rFonts w:asciiTheme="minorHAnsi" w:hAnsiTheme="minorHAnsi" w:cstheme="minorHAnsi"/>
          <w:b/>
          <w:bCs/>
          <w:sz w:val="22"/>
          <w:lang w:val="ru-RU"/>
        </w:rPr>
        <w:t>Прилог 3.1.</w:t>
      </w:r>
      <w:r w:rsidR="006832E6" w:rsidRPr="00EA0D8C">
        <w:rPr>
          <w:rStyle w:val="Hyperlink"/>
          <w:rFonts w:asciiTheme="minorHAnsi" w:hAnsiTheme="minorHAnsi" w:cstheme="minorHAnsi"/>
          <w:sz w:val="22"/>
          <w:lang w:val="ru-RU"/>
        </w:rPr>
        <w:t xml:space="preserve"> Одлука о именовању Комисије за обезбеђење квалитета</w:t>
      </w:r>
    </w:p>
    <w:p w14:paraId="2ACC3E09" w14:textId="5D2F88E2" w:rsidR="006832E6" w:rsidRPr="00EA0D8C" w:rsidRDefault="00EA0D8C" w:rsidP="00FA2648">
      <w:pPr>
        <w:widowControl w:val="0"/>
        <w:suppressAutoHyphens/>
        <w:autoSpaceDE w:val="0"/>
        <w:ind w:firstLine="0"/>
        <w:rPr>
          <w:rStyle w:val="Hyperlink"/>
          <w:rFonts w:asciiTheme="minorHAnsi" w:hAnsiTheme="minorHAnsi" w:cstheme="minorHAnsi"/>
          <w:sz w:val="22"/>
          <w:lang w:val="ru-RU"/>
        </w:rPr>
      </w:pPr>
      <w:r>
        <w:rPr>
          <w:rFonts w:asciiTheme="minorHAnsi" w:hAnsiTheme="minorHAnsi" w:cstheme="minorHAnsi"/>
          <w:b/>
          <w:bCs/>
          <w:sz w:val="22"/>
          <w:lang w:val="ru-RU"/>
        </w:rPr>
        <w:fldChar w:fldCharType="end"/>
      </w:r>
      <w:r>
        <w:rPr>
          <w:rFonts w:asciiTheme="minorHAnsi" w:hAnsiTheme="minorHAnsi" w:cstheme="minorHAnsi"/>
          <w:b/>
          <w:bCs/>
          <w:sz w:val="22"/>
          <w:lang w:val="ru-RU"/>
        </w:rPr>
        <w:fldChar w:fldCharType="begin"/>
      </w:r>
      <w:r w:rsidR="00CF4926">
        <w:rPr>
          <w:rFonts w:asciiTheme="minorHAnsi" w:hAnsiTheme="minorHAnsi" w:cstheme="minorHAnsi"/>
          <w:b/>
          <w:bCs/>
          <w:sz w:val="22"/>
          <w:lang w:val="ru-RU"/>
        </w:rPr>
        <w:instrText>HYPERLINK "Табеле%20и%20прилози%20самовредновање/Прилог%203.2..pdf"</w:instrText>
      </w:r>
      <w:r>
        <w:rPr>
          <w:rFonts w:asciiTheme="minorHAnsi" w:hAnsiTheme="minorHAnsi" w:cstheme="minorHAnsi"/>
          <w:b/>
          <w:bCs/>
          <w:sz w:val="22"/>
          <w:lang w:val="ru-RU"/>
        </w:rPr>
        <w:fldChar w:fldCharType="separate"/>
      </w:r>
      <w:r w:rsidR="006832E6" w:rsidRPr="00EA0D8C">
        <w:rPr>
          <w:rStyle w:val="Hyperlink"/>
          <w:rFonts w:asciiTheme="minorHAnsi" w:hAnsiTheme="minorHAnsi" w:cstheme="minorHAnsi"/>
          <w:b/>
          <w:bCs/>
          <w:sz w:val="22"/>
          <w:lang w:val="ru-RU"/>
        </w:rPr>
        <w:t>Прилог 3.2.</w:t>
      </w:r>
      <w:r w:rsidR="006832E6" w:rsidRPr="00EA0D8C">
        <w:rPr>
          <w:rStyle w:val="Hyperlink"/>
          <w:rFonts w:asciiTheme="minorHAnsi" w:hAnsiTheme="minorHAnsi" w:cstheme="minorHAnsi"/>
          <w:sz w:val="22"/>
          <w:lang w:val="ru-RU"/>
        </w:rPr>
        <w:t xml:space="preserve"> Списак свих анкета</w:t>
      </w:r>
    </w:p>
    <w:p w14:paraId="1A8B55BE" w14:textId="62796594" w:rsidR="006832E6" w:rsidRPr="00EA0D8C" w:rsidRDefault="00EA0D8C" w:rsidP="00FA2648">
      <w:pPr>
        <w:ind w:firstLine="0"/>
        <w:rPr>
          <w:rStyle w:val="Hyperlink"/>
          <w:rFonts w:asciiTheme="minorHAnsi" w:hAnsiTheme="minorHAnsi" w:cstheme="minorHAnsi"/>
          <w:sz w:val="22"/>
          <w:lang w:val="ru-RU"/>
        </w:rPr>
      </w:pPr>
      <w:r>
        <w:rPr>
          <w:rFonts w:asciiTheme="minorHAnsi" w:hAnsiTheme="minorHAnsi" w:cstheme="minorHAnsi"/>
          <w:b/>
          <w:bCs/>
          <w:sz w:val="22"/>
          <w:lang w:val="ru-RU"/>
        </w:rPr>
        <w:fldChar w:fldCharType="end"/>
      </w:r>
      <w:r>
        <w:rPr>
          <w:rFonts w:asciiTheme="minorHAnsi" w:hAnsiTheme="minorHAnsi" w:cstheme="minorHAnsi"/>
          <w:b/>
          <w:bCs/>
          <w:sz w:val="22"/>
          <w:lang w:val="ru-RU"/>
        </w:rPr>
        <w:fldChar w:fldCharType="begin"/>
      </w:r>
      <w:r w:rsidR="00CF4926">
        <w:rPr>
          <w:rFonts w:asciiTheme="minorHAnsi" w:hAnsiTheme="minorHAnsi" w:cstheme="minorHAnsi"/>
          <w:b/>
          <w:bCs/>
          <w:sz w:val="22"/>
          <w:lang w:val="ru-RU"/>
        </w:rPr>
        <w:instrText>HYPERLINK "Табеле%20и%20прилози%20самовредновање/Prilog%203.3.pdf"</w:instrText>
      </w:r>
      <w:r>
        <w:rPr>
          <w:rFonts w:asciiTheme="minorHAnsi" w:hAnsiTheme="minorHAnsi" w:cstheme="minorHAnsi"/>
          <w:b/>
          <w:bCs/>
          <w:sz w:val="22"/>
          <w:lang w:val="ru-RU"/>
        </w:rPr>
        <w:fldChar w:fldCharType="separate"/>
      </w:r>
      <w:r w:rsidR="006832E6" w:rsidRPr="00EA0D8C">
        <w:rPr>
          <w:rStyle w:val="Hyperlink"/>
          <w:rFonts w:asciiTheme="minorHAnsi" w:hAnsiTheme="minorHAnsi" w:cstheme="minorHAnsi"/>
          <w:b/>
          <w:bCs/>
          <w:sz w:val="22"/>
          <w:lang w:val="ru-RU"/>
        </w:rPr>
        <w:t>Прилог 3.3.</w:t>
      </w:r>
      <w:r w:rsidR="006832E6" w:rsidRPr="00EA0D8C">
        <w:rPr>
          <w:rStyle w:val="Hyperlink"/>
          <w:rFonts w:asciiTheme="minorHAnsi" w:hAnsiTheme="minorHAnsi" w:cstheme="minorHAnsi"/>
          <w:sz w:val="22"/>
          <w:lang w:val="ru-RU"/>
        </w:rPr>
        <w:t xml:space="preserve"> Процедуре и корективне мере у случају неиспуњавања и одступање од усвојених процедура оцењивања</w:t>
      </w:r>
      <w:r w:rsidR="006832E6" w:rsidRPr="00EA0D8C">
        <w:rPr>
          <w:rStyle w:val="Hyperlink"/>
          <w:rFonts w:asciiTheme="minorHAnsi" w:eastAsia="TimesNewRoman" w:hAnsiTheme="minorHAnsi" w:cstheme="minorHAnsi"/>
          <w:sz w:val="22"/>
          <w:lang w:val="ru-RU"/>
        </w:rPr>
        <w:t>(СОП 08-интерна мрежа Факултета)</w:t>
      </w:r>
    </w:p>
    <w:p w14:paraId="7DF4E37C" w14:textId="4120EFCB" w:rsidR="006832E6" w:rsidRPr="00AF0A7B" w:rsidRDefault="00EA0D8C" w:rsidP="00C32A35">
      <w:pPr>
        <w:widowControl w:val="0"/>
        <w:suppressAutoHyphens/>
        <w:autoSpaceDE w:val="0"/>
        <w:spacing w:after="0"/>
        <w:ind w:firstLine="0"/>
        <w:rPr>
          <w:rFonts w:asciiTheme="minorHAnsi" w:hAnsiTheme="minorHAnsi" w:cstheme="minorHAnsi"/>
          <w:sz w:val="22"/>
          <w:lang w:val="ru-RU"/>
        </w:rPr>
      </w:pPr>
      <w:r>
        <w:rPr>
          <w:rFonts w:asciiTheme="minorHAnsi" w:hAnsiTheme="minorHAnsi" w:cstheme="minorHAnsi"/>
          <w:b/>
          <w:bCs/>
          <w:sz w:val="22"/>
          <w:lang w:val="ru-RU"/>
        </w:rPr>
        <w:fldChar w:fldCharType="end"/>
      </w:r>
    </w:p>
    <w:p w14:paraId="164CE76D" w14:textId="77777777" w:rsidR="006832E6" w:rsidRPr="00AF0A7B" w:rsidRDefault="006832E6" w:rsidP="00D96DCF">
      <w:pPr>
        <w:ind w:firstLine="0"/>
        <w:jc w:val="left"/>
        <w:rPr>
          <w:rFonts w:asciiTheme="minorHAnsi" w:hAnsiTheme="minorHAnsi" w:cstheme="minorHAnsi"/>
          <w:b/>
          <w:bCs/>
          <w:sz w:val="32"/>
          <w:szCs w:val="32"/>
        </w:rPr>
      </w:pPr>
      <w:r w:rsidRPr="00AF0A7B">
        <w:rPr>
          <w:rFonts w:asciiTheme="minorHAnsi" w:hAnsiTheme="minorHAnsi" w:cstheme="minorHAnsi"/>
          <w:b/>
          <w:sz w:val="22"/>
          <w:lang w:val="ru-RU"/>
        </w:rPr>
        <w:br w:type="page"/>
      </w:r>
      <w:r w:rsidRPr="00AF0A7B">
        <w:rPr>
          <w:rFonts w:asciiTheme="minorHAnsi" w:hAnsiTheme="minorHAnsi" w:cstheme="minorHAnsi"/>
          <w:b/>
          <w:bCs/>
          <w:sz w:val="32"/>
          <w:szCs w:val="32"/>
          <w:lang w:val="ru-RU"/>
        </w:rPr>
        <w:lastRenderedPageBreak/>
        <w:t xml:space="preserve">Стандард 4: </w:t>
      </w:r>
      <w:r w:rsidRPr="00AF0A7B">
        <w:rPr>
          <w:rFonts w:asciiTheme="minorHAnsi" w:hAnsiTheme="minorHAnsi" w:cstheme="minorHAnsi"/>
          <w:b/>
          <w:bCs/>
          <w:sz w:val="32"/>
          <w:szCs w:val="32"/>
        </w:rPr>
        <w:t>K</w:t>
      </w:r>
      <w:r w:rsidRPr="00AF0A7B">
        <w:rPr>
          <w:rFonts w:asciiTheme="minorHAnsi" w:hAnsiTheme="minorHAnsi" w:cstheme="minorHAnsi"/>
          <w:b/>
          <w:bCs/>
          <w:sz w:val="32"/>
          <w:szCs w:val="32"/>
          <w:lang w:val="ru-RU"/>
        </w:rPr>
        <w:t>валитет студијског програма</w:t>
      </w:r>
    </w:p>
    <w:p w14:paraId="44FB30F8" w14:textId="77777777" w:rsidR="006832E6" w:rsidRPr="00AF0A7B" w:rsidRDefault="006832E6" w:rsidP="00D96DCF">
      <w:pPr>
        <w:ind w:firstLine="0"/>
        <w:jc w:val="left"/>
        <w:rPr>
          <w:rFonts w:asciiTheme="minorHAnsi" w:hAnsiTheme="minorHAnsi" w:cstheme="minorHAnsi"/>
          <w:b/>
          <w:bCs/>
          <w:sz w:val="32"/>
          <w:szCs w:val="32"/>
        </w:rPr>
      </w:pPr>
    </w:p>
    <w:p w14:paraId="49C86531" w14:textId="77777777" w:rsidR="006832E6" w:rsidRPr="00AF0A7B" w:rsidRDefault="006832E6" w:rsidP="00FA2648">
      <w:pPr>
        <w:spacing w:after="0"/>
        <w:ind w:firstLine="0"/>
        <w:jc w:val="left"/>
        <w:rPr>
          <w:rFonts w:asciiTheme="minorHAnsi" w:hAnsiTheme="minorHAnsi" w:cstheme="minorHAnsi"/>
          <w:b/>
          <w:sz w:val="22"/>
          <w:lang w:val="ru-RU"/>
        </w:rPr>
      </w:pPr>
      <w:r w:rsidRPr="00AF0A7B">
        <w:rPr>
          <w:rFonts w:asciiTheme="minorHAnsi" w:hAnsiTheme="minorHAnsi" w:cstheme="minorHAnsi"/>
          <w:b/>
          <w:sz w:val="22"/>
          <w:lang w:val="ru-RU"/>
        </w:rPr>
        <w:t xml:space="preserve">Опис стања, анализа и процена стандарда </w:t>
      </w:r>
    </w:p>
    <w:p w14:paraId="1DA6542E" w14:textId="77777777" w:rsidR="006832E6" w:rsidRPr="00AF0A7B" w:rsidRDefault="006832E6" w:rsidP="00FA2648">
      <w:pPr>
        <w:spacing w:after="0"/>
        <w:ind w:firstLine="0"/>
        <w:rPr>
          <w:rFonts w:asciiTheme="minorHAnsi" w:hAnsiTheme="minorHAnsi" w:cstheme="minorHAnsi"/>
          <w:sz w:val="22"/>
        </w:rPr>
      </w:pPr>
    </w:p>
    <w:p w14:paraId="710EC21C" w14:textId="77777777" w:rsidR="006832E6" w:rsidRPr="00AF0A7B" w:rsidRDefault="006832E6" w:rsidP="00FA2648">
      <w:pPr>
        <w:spacing w:after="0"/>
        <w:ind w:firstLine="0"/>
        <w:rPr>
          <w:rFonts w:asciiTheme="minorHAnsi" w:hAnsiTheme="minorHAnsi" w:cstheme="minorHAnsi"/>
          <w:bCs/>
          <w:sz w:val="22"/>
          <w:lang w:val="ru-RU"/>
        </w:rPr>
      </w:pPr>
      <w:r w:rsidRPr="00AF0A7B">
        <w:rPr>
          <w:rFonts w:asciiTheme="minorHAnsi" w:hAnsiTheme="minorHAnsi" w:cstheme="minorHAnsi"/>
          <w:sz w:val="22"/>
          <w:lang w:val="ru-RU"/>
        </w:rPr>
        <w:t xml:space="preserve">Факултет је високошколска установа са 80 година традиције у школовању фармацеута у Републици Србији. На Факултету се редовно </w:t>
      </w:r>
      <w:r w:rsidRPr="00AF0A7B">
        <w:rPr>
          <w:rFonts w:asciiTheme="minorHAnsi" w:eastAsia="TimesNewRoman" w:hAnsiTheme="minorHAnsi" w:cstheme="minorHAnsi"/>
          <w:sz w:val="22"/>
          <w:lang w:val="ru-RU"/>
        </w:rPr>
        <w:t>и систематски проверавају и по потреби, изнова одређују:</w:t>
      </w:r>
    </w:p>
    <w:p w14:paraId="5BE141A5" w14:textId="77777777" w:rsidR="006832E6" w:rsidRPr="00AF0A7B" w:rsidRDefault="006832E6" w:rsidP="00545BD2">
      <w:pPr>
        <w:pStyle w:val="ListParagraph"/>
        <w:numPr>
          <w:ilvl w:val="0"/>
          <w:numId w:val="6"/>
        </w:numPr>
        <w:rPr>
          <w:rFonts w:asciiTheme="minorHAnsi" w:hAnsiTheme="minorHAnsi" w:cstheme="minorHAnsi"/>
          <w:sz w:val="22"/>
          <w:lang w:val="ru-RU"/>
        </w:rPr>
      </w:pPr>
      <w:r w:rsidRPr="00AF0A7B">
        <w:rPr>
          <w:rFonts w:asciiTheme="minorHAnsi" w:hAnsiTheme="minorHAnsi" w:cstheme="minorHAnsi"/>
          <w:sz w:val="22"/>
          <w:lang w:val="ru-RU"/>
        </w:rPr>
        <w:t>циљеви студијских програма и њихова усклађеност са циљевима високошколске установе;</w:t>
      </w:r>
    </w:p>
    <w:p w14:paraId="1C33DAE4" w14:textId="77777777" w:rsidR="006832E6" w:rsidRPr="00AF0A7B" w:rsidRDefault="006832E6" w:rsidP="00545BD2">
      <w:pPr>
        <w:pStyle w:val="ListParagraph"/>
        <w:numPr>
          <w:ilvl w:val="0"/>
          <w:numId w:val="6"/>
        </w:numPr>
        <w:rPr>
          <w:rFonts w:asciiTheme="minorHAnsi" w:hAnsiTheme="minorHAnsi" w:cstheme="minorHAnsi"/>
          <w:sz w:val="22"/>
          <w:lang w:val="ru-RU"/>
        </w:rPr>
      </w:pPr>
      <w:r w:rsidRPr="00AF0A7B">
        <w:rPr>
          <w:rFonts w:asciiTheme="minorHAnsi" w:hAnsiTheme="minorHAnsi" w:cstheme="minorHAnsi"/>
          <w:sz w:val="22"/>
          <w:lang w:val="ru-RU"/>
        </w:rPr>
        <w:t>структуре и садржаји студијских програма у погледу односа општеобразовних, научно и стручно-апликативних и теоријско- методолошких дисциплина;</w:t>
      </w:r>
    </w:p>
    <w:p w14:paraId="737A14E0" w14:textId="77777777" w:rsidR="006832E6" w:rsidRPr="00AF0A7B" w:rsidRDefault="006832E6" w:rsidP="00545BD2">
      <w:pPr>
        <w:pStyle w:val="ListParagraph"/>
        <w:numPr>
          <w:ilvl w:val="0"/>
          <w:numId w:val="6"/>
        </w:numPr>
        <w:rPr>
          <w:rFonts w:asciiTheme="minorHAnsi" w:hAnsiTheme="minorHAnsi" w:cstheme="minorHAnsi"/>
          <w:sz w:val="22"/>
          <w:lang w:val="ru-RU"/>
        </w:rPr>
      </w:pPr>
      <w:r w:rsidRPr="00AF0A7B">
        <w:rPr>
          <w:rFonts w:asciiTheme="minorHAnsi" w:hAnsiTheme="minorHAnsi" w:cstheme="minorHAnsi"/>
          <w:sz w:val="22"/>
          <w:lang w:val="ru-RU"/>
        </w:rPr>
        <w:t>радно оптерећење студената мерено бројем ЕСПБ бодова;</w:t>
      </w:r>
    </w:p>
    <w:p w14:paraId="6B966A4B" w14:textId="77777777" w:rsidR="006832E6" w:rsidRPr="00AF0A7B" w:rsidRDefault="006832E6" w:rsidP="00545BD2">
      <w:pPr>
        <w:pStyle w:val="ListParagraph"/>
        <w:numPr>
          <w:ilvl w:val="0"/>
          <w:numId w:val="6"/>
        </w:numPr>
        <w:rPr>
          <w:rFonts w:asciiTheme="minorHAnsi" w:hAnsiTheme="minorHAnsi" w:cstheme="minorHAnsi"/>
          <w:sz w:val="22"/>
          <w:lang w:val="ru-RU"/>
        </w:rPr>
      </w:pPr>
      <w:r w:rsidRPr="00AF0A7B">
        <w:rPr>
          <w:rFonts w:asciiTheme="minorHAnsi" w:hAnsiTheme="minorHAnsi" w:cstheme="minorHAnsi"/>
          <w:sz w:val="22"/>
          <w:lang w:val="ru-RU"/>
        </w:rPr>
        <w:t xml:space="preserve">исходи и стручност које добијају студенти када заврше студије и могућности запошљавања и даљег школовања. </w:t>
      </w:r>
    </w:p>
    <w:p w14:paraId="7AD03015"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Као резултат поменутих активности Факултет се позиционирао као водећа високошколска установа за школовање фармацеута у Србији. </w:t>
      </w:r>
    </w:p>
    <w:p w14:paraId="1770BB3E"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Према последњој акредитацији из 2019. године, акредитована су два студијска програма академских студија: </w:t>
      </w:r>
    </w:p>
    <w:p w14:paraId="3FB68750" w14:textId="77777777" w:rsidR="006832E6" w:rsidRPr="00AF0A7B" w:rsidRDefault="006832E6" w:rsidP="00545BD2">
      <w:pPr>
        <w:pStyle w:val="ListParagraph"/>
        <w:numPr>
          <w:ilvl w:val="0"/>
          <w:numId w:val="8"/>
        </w:numPr>
        <w:rPr>
          <w:rFonts w:asciiTheme="minorHAnsi" w:hAnsiTheme="minorHAnsi" w:cstheme="minorHAnsi"/>
          <w:sz w:val="22"/>
          <w:lang w:val="ru-RU"/>
        </w:rPr>
      </w:pPr>
      <w:r w:rsidRPr="00AF0A7B">
        <w:rPr>
          <w:rFonts w:asciiTheme="minorHAnsi" w:hAnsiTheme="minorHAnsi" w:cstheme="minorHAnsi"/>
          <w:sz w:val="22"/>
          <w:lang w:val="ru-RU"/>
        </w:rPr>
        <w:t xml:space="preserve">Интегрисане академске студије Фармација на српском и енглеском језику </w:t>
      </w:r>
    </w:p>
    <w:p w14:paraId="45A32007" w14:textId="77777777" w:rsidR="006832E6" w:rsidRPr="00AF0A7B" w:rsidRDefault="006832E6" w:rsidP="00545BD2">
      <w:pPr>
        <w:pStyle w:val="ListParagraph"/>
        <w:numPr>
          <w:ilvl w:val="0"/>
          <w:numId w:val="8"/>
        </w:numPr>
        <w:rPr>
          <w:rFonts w:asciiTheme="minorHAnsi" w:hAnsiTheme="minorHAnsi" w:cstheme="minorHAnsi"/>
          <w:sz w:val="22"/>
          <w:lang w:val="ru-RU"/>
        </w:rPr>
      </w:pPr>
      <w:r w:rsidRPr="00AF0A7B">
        <w:rPr>
          <w:rFonts w:asciiTheme="minorHAnsi" w:hAnsiTheme="minorHAnsi" w:cstheme="minorHAnsi"/>
          <w:sz w:val="22"/>
          <w:lang w:val="ru-RU"/>
        </w:rPr>
        <w:t xml:space="preserve">Интегрисане академске студије Фармација - медицинска биохемија </w:t>
      </w:r>
    </w:p>
    <w:p w14:paraId="4421E303"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У оквиру специјалистичких академских студија акредитовано је десет студијских програма на српском језику (у периоду од 2013. до 2017. године) и то:  </w:t>
      </w:r>
    </w:p>
    <w:p w14:paraId="0A697F09"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Биолошки лекови </w:t>
      </w:r>
    </w:p>
    <w:p w14:paraId="03E42FB9"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Биохемијска дијагностика </w:t>
      </w:r>
    </w:p>
    <w:p w14:paraId="42E6A31E"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Индустријска фармација </w:t>
      </w:r>
    </w:p>
    <w:p w14:paraId="341A3599"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Козметологија </w:t>
      </w:r>
    </w:p>
    <w:p w14:paraId="63B4B0BD"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Пуштање лека у промет </w:t>
      </w:r>
    </w:p>
    <w:p w14:paraId="4C90B7FE"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Токсиколошка процена ризика </w:t>
      </w:r>
    </w:p>
    <w:p w14:paraId="3608FE08"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Фармакоекономија и фармацеутска легислатива </w:t>
      </w:r>
    </w:p>
    <w:p w14:paraId="3ABB3687"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Фармакотерапија у фармацеутској пракси </w:t>
      </w:r>
    </w:p>
    <w:p w14:paraId="65AE04DD"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Фармацеутска здравствена заштита </w:t>
      </w:r>
    </w:p>
    <w:p w14:paraId="6EC2B091" w14:textId="77777777" w:rsidR="006832E6" w:rsidRPr="00AF0A7B" w:rsidRDefault="006832E6" w:rsidP="00545BD2">
      <w:pPr>
        <w:pStyle w:val="ListParagraph"/>
        <w:numPr>
          <w:ilvl w:val="0"/>
          <w:numId w:val="7"/>
        </w:numPr>
        <w:rPr>
          <w:rFonts w:asciiTheme="minorHAnsi" w:hAnsiTheme="minorHAnsi" w:cstheme="minorHAnsi"/>
          <w:sz w:val="22"/>
        </w:rPr>
      </w:pPr>
      <w:r w:rsidRPr="00AF0A7B">
        <w:rPr>
          <w:rFonts w:asciiTheme="minorHAnsi" w:hAnsiTheme="minorHAnsi" w:cstheme="minorHAnsi"/>
          <w:sz w:val="22"/>
        </w:rPr>
        <w:t xml:space="preserve">Фармацеутски менаџмент и маркетинг. </w:t>
      </w:r>
    </w:p>
    <w:p w14:paraId="6DC8963F"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На енглеском језику акредитовано је шест студијских програма специјалистичких академских студија:  </w:t>
      </w:r>
    </w:p>
    <w:p w14:paraId="1D5E3F41" w14:textId="77777777" w:rsidR="006832E6" w:rsidRPr="00AF0A7B" w:rsidRDefault="006832E6" w:rsidP="00545BD2">
      <w:pPr>
        <w:pStyle w:val="ListParagraph"/>
        <w:numPr>
          <w:ilvl w:val="0"/>
          <w:numId w:val="9"/>
        </w:numPr>
        <w:rPr>
          <w:rFonts w:asciiTheme="minorHAnsi" w:hAnsiTheme="minorHAnsi" w:cstheme="minorHAnsi"/>
          <w:sz w:val="22"/>
        </w:rPr>
      </w:pPr>
      <w:r w:rsidRPr="00AF0A7B">
        <w:rPr>
          <w:rFonts w:asciiTheme="minorHAnsi" w:hAnsiTheme="minorHAnsi" w:cstheme="minorHAnsi"/>
          <w:sz w:val="22"/>
        </w:rPr>
        <w:t>Pharmaceutical care</w:t>
      </w:r>
    </w:p>
    <w:p w14:paraId="2862290B" w14:textId="77777777" w:rsidR="006832E6" w:rsidRPr="00AF0A7B" w:rsidRDefault="006832E6" w:rsidP="00545BD2">
      <w:pPr>
        <w:pStyle w:val="ListParagraph"/>
        <w:numPr>
          <w:ilvl w:val="0"/>
          <w:numId w:val="9"/>
        </w:numPr>
        <w:rPr>
          <w:rFonts w:asciiTheme="minorHAnsi" w:hAnsiTheme="minorHAnsi" w:cstheme="minorHAnsi"/>
          <w:sz w:val="22"/>
        </w:rPr>
      </w:pPr>
      <w:r w:rsidRPr="00AF0A7B">
        <w:rPr>
          <w:rFonts w:asciiTheme="minorHAnsi" w:hAnsiTheme="minorHAnsi" w:cstheme="minorHAnsi"/>
          <w:sz w:val="22"/>
        </w:rPr>
        <w:t>Cosmetology</w:t>
      </w:r>
    </w:p>
    <w:p w14:paraId="29333D76" w14:textId="77777777" w:rsidR="006832E6" w:rsidRPr="00AF0A7B" w:rsidRDefault="006832E6" w:rsidP="00545BD2">
      <w:pPr>
        <w:pStyle w:val="ListParagraph"/>
        <w:numPr>
          <w:ilvl w:val="0"/>
          <w:numId w:val="9"/>
        </w:numPr>
        <w:rPr>
          <w:rFonts w:asciiTheme="minorHAnsi" w:hAnsiTheme="minorHAnsi" w:cstheme="minorHAnsi"/>
          <w:sz w:val="22"/>
        </w:rPr>
      </w:pPr>
      <w:r w:rsidRPr="00AF0A7B">
        <w:rPr>
          <w:rFonts w:asciiTheme="minorHAnsi" w:hAnsiTheme="minorHAnsi" w:cstheme="minorHAnsi"/>
          <w:sz w:val="22"/>
        </w:rPr>
        <w:t>Pharmaceutical management and marketing</w:t>
      </w:r>
    </w:p>
    <w:p w14:paraId="61692727" w14:textId="77777777" w:rsidR="006832E6" w:rsidRPr="00AF0A7B" w:rsidRDefault="006832E6" w:rsidP="00545BD2">
      <w:pPr>
        <w:pStyle w:val="ListParagraph"/>
        <w:numPr>
          <w:ilvl w:val="0"/>
          <w:numId w:val="9"/>
        </w:numPr>
        <w:rPr>
          <w:rFonts w:asciiTheme="minorHAnsi" w:hAnsiTheme="minorHAnsi" w:cstheme="minorHAnsi"/>
          <w:sz w:val="22"/>
        </w:rPr>
      </w:pPr>
      <w:r w:rsidRPr="00AF0A7B">
        <w:rPr>
          <w:rFonts w:asciiTheme="minorHAnsi" w:hAnsiTheme="minorHAnsi" w:cstheme="minorHAnsi"/>
          <w:sz w:val="22"/>
        </w:rPr>
        <w:t>Industrial Pharmacy</w:t>
      </w:r>
    </w:p>
    <w:p w14:paraId="5A90498D" w14:textId="77777777" w:rsidR="006832E6" w:rsidRPr="00AF0A7B" w:rsidRDefault="006832E6" w:rsidP="00545BD2">
      <w:pPr>
        <w:pStyle w:val="ListParagraph"/>
        <w:numPr>
          <w:ilvl w:val="0"/>
          <w:numId w:val="9"/>
        </w:numPr>
        <w:rPr>
          <w:rFonts w:asciiTheme="minorHAnsi" w:hAnsiTheme="minorHAnsi" w:cstheme="minorHAnsi"/>
          <w:sz w:val="22"/>
        </w:rPr>
      </w:pPr>
      <w:r w:rsidRPr="00AF0A7B">
        <w:rPr>
          <w:rFonts w:asciiTheme="minorHAnsi" w:hAnsiTheme="minorHAnsi" w:cstheme="minorHAnsi"/>
          <w:sz w:val="22"/>
        </w:rPr>
        <w:t>Toxicological Risk Assessment of Environmental Contaminants</w:t>
      </w:r>
    </w:p>
    <w:p w14:paraId="35BE9AB6" w14:textId="77777777" w:rsidR="006832E6" w:rsidRPr="00AF0A7B" w:rsidRDefault="006832E6" w:rsidP="00545BD2">
      <w:pPr>
        <w:pStyle w:val="ListParagraph"/>
        <w:numPr>
          <w:ilvl w:val="0"/>
          <w:numId w:val="9"/>
        </w:numPr>
        <w:rPr>
          <w:rFonts w:asciiTheme="minorHAnsi" w:hAnsiTheme="minorHAnsi" w:cstheme="minorHAnsi"/>
          <w:sz w:val="22"/>
        </w:rPr>
      </w:pPr>
      <w:r w:rsidRPr="00AF0A7B">
        <w:rPr>
          <w:rFonts w:asciiTheme="minorHAnsi" w:hAnsiTheme="minorHAnsi" w:cstheme="minorHAnsi"/>
          <w:sz w:val="22"/>
        </w:rPr>
        <w:t xml:space="preserve">Release of Medicinal Products on the Market. </w:t>
      </w:r>
    </w:p>
    <w:p w14:paraId="2A540540" w14:textId="3ED30284"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Студијски програм докторских академских студија – Фармацеутске науке, у пољу медицинских наука акредитован је последњи пут 2013. године, уз допуну 2015. године, за извођење наставе на енглеском језику. Студијски програми докторских академских студија реализују се кроз 12 модула: </w:t>
      </w:r>
      <w:r w:rsidRPr="00AF0A7B">
        <w:rPr>
          <w:rFonts w:asciiTheme="minorHAnsi" w:hAnsiTheme="minorHAnsi" w:cstheme="minorHAnsi"/>
          <w:i/>
          <w:sz w:val="22"/>
          <w:lang w:val="ru-RU"/>
        </w:rPr>
        <w:t>Аналитика лекова, Броматологија, Козметологија, Медицинска биохемија, Социјална фармација и истраживање фармацеутске праксе, Токсикологија, Фармакокинетика и клиничка фармација, Фармакогнозија, Фармакологија, Фармацеутска микробиологија, Фармацеутска технологија</w:t>
      </w:r>
      <w:r w:rsidRPr="00AF0A7B">
        <w:rPr>
          <w:rFonts w:asciiTheme="minorHAnsi" w:hAnsiTheme="minorHAnsi" w:cstheme="minorHAnsi"/>
          <w:sz w:val="22"/>
          <w:lang w:val="ru-RU"/>
        </w:rPr>
        <w:t xml:space="preserve"> и </w:t>
      </w:r>
      <w:r w:rsidRPr="00AF0A7B">
        <w:rPr>
          <w:rFonts w:asciiTheme="minorHAnsi" w:hAnsiTheme="minorHAnsi" w:cstheme="minorHAnsi"/>
          <w:i/>
          <w:sz w:val="22"/>
          <w:lang w:val="ru-RU"/>
        </w:rPr>
        <w:lastRenderedPageBreak/>
        <w:t>Фармацеутска хемија</w:t>
      </w:r>
      <w:r w:rsidRPr="00AF0A7B">
        <w:rPr>
          <w:rFonts w:asciiTheme="minorHAnsi" w:hAnsiTheme="minorHAnsi" w:cstheme="minorHAnsi"/>
          <w:sz w:val="22"/>
          <w:lang w:val="ru-RU"/>
        </w:rPr>
        <w:t xml:space="preserve">. </w:t>
      </w:r>
      <w:r w:rsidR="00EA0D8C">
        <w:rPr>
          <w:rFonts w:asciiTheme="minorHAnsi" w:hAnsiTheme="minorHAnsi" w:cstheme="minorHAnsi"/>
          <w:sz w:val="22"/>
          <w:lang w:val="ru-RU"/>
        </w:rPr>
        <w:t>Поднет је захтев за реакредитацију докторских академских студија које ће бити јединствене, без модула.</w:t>
      </w:r>
    </w:p>
    <w:p w14:paraId="56162F0B"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Факултет организује и специјализације здравствених радника и здравствених сарадника и уже специјализације здравствених радника и здравствених сарадника у складу са важећим Правилником о специјализацијама и ужим специјализацијама здравствених радника и здравствених сарадника за следеће програме:</w:t>
      </w:r>
    </w:p>
    <w:p w14:paraId="39CCC5C9"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 xml:space="preserve">Клиничка фармација </w:t>
      </w:r>
    </w:p>
    <w:p w14:paraId="305F69BC"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 xml:space="preserve">Фармацеутска технологија </w:t>
      </w:r>
    </w:p>
    <w:p w14:paraId="3F86EA0E"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 xml:space="preserve">Фармакотерапија     </w:t>
      </w:r>
    </w:p>
    <w:p w14:paraId="00DC2108"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 xml:space="preserve">Испитивање и контрола лекова </w:t>
      </w:r>
    </w:p>
    <w:p w14:paraId="30EC616A"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Контрола и примена лековитих биљака</w:t>
      </w:r>
    </w:p>
    <w:p w14:paraId="7EC5BBA5"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Медицинска биохемија</w:t>
      </w:r>
    </w:p>
    <w:p w14:paraId="64C68C5F"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 xml:space="preserve">Санитарна хемија </w:t>
      </w:r>
    </w:p>
    <w:p w14:paraId="5FFD6130"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 xml:space="preserve">Социјална фармација </w:t>
      </w:r>
    </w:p>
    <w:p w14:paraId="61EB02FD"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 xml:space="preserve">Токсиколошка хемија </w:t>
      </w:r>
    </w:p>
    <w:p w14:paraId="433969CE"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Ужа специјализација – Клиничка ензимологија</w:t>
      </w:r>
    </w:p>
    <w:p w14:paraId="6DF47A31"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Ужа специјализација – Клиничка имунохемија</w:t>
      </w:r>
    </w:p>
    <w:p w14:paraId="0D4789C2" w14:textId="77777777" w:rsidR="006832E6" w:rsidRPr="00AF0A7B" w:rsidRDefault="006832E6" w:rsidP="00545BD2">
      <w:pPr>
        <w:pStyle w:val="ListParagraph"/>
        <w:numPr>
          <w:ilvl w:val="0"/>
          <w:numId w:val="10"/>
        </w:numPr>
        <w:rPr>
          <w:rFonts w:asciiTheme="minorHAnsi" w:hAnsiTheme="minorHAnsi" w:cstheme="minorHAnsi"/>
          <w:sz w:val="22"/>
        </w:rPr>
      </w:pPr>
      <w:r w:rsidRPr="00AF0A7B">
        <w:rPr>
          <w:rFonts w:asciiTheme="minorHAnsi" w:hAnsiTheme="minorHAnsi" w:cstheme="minorHAnsi"/>
          <w:sz w:val="22"/>
        </w:rPr>
        <w:t>Ужа специјализација – Лабораторијска ендокринологија.</w:t>
      </w:r>
    </w:p>
    <w:p w14:paraId="6EEBE0F5" w14:textId="77777777" w:rsidR="006832E6" w:rsidRPr="00AF0A7B" w:rsidRDefault="006832E6" w:rsidP="00545BD2">
      <w:pPr>
        <w:rPr>
          <w:rFonts w:asciiTheme="minorHAnsi" w:hAnsiTheme="minorHAnsi" w:cstheme="minorHAnsi"/>
          <w:sz w:val="22"/>
          <w:highlight w:val="yellow"/>
          <w:lang w:val="ru-RU"/>
        </w:rPr>
      </w:pPr>
      <w:r w:rsidRPr="00AF0A7B">
        <w:rPr>
          <w:rFonts w:asciiTheme="minorHAnsi" w:hAnsiTheme="minorHAnsi" w:cstheme="minorHAnsi"/>
          <w:sz w:val="22"/>
          <w:lang w:val="ru-RU"/>
        </w:rPr>
        <w:t>Одлуке о акредитацији свих студијских програма, уверење о акредитацији високошколске установе, као и решење о допуни дозволе за рад доступни су на интернет страници Факултета (</w:t>
      </w:r>
      <w:r w:rsidRPr="00AF0A7B">
        <w:rPr>
          <w:rFonts w:asciiTheme="minorHAnsi" w:hAnsiTheme="minorHAnsi" w:cstheme="minorHAnsi"/>
          <w:sz w:val="22"/>
        </w:rPr>
        <w:t>http</w:t>
      </w:r>
      <w:r w:rsidRPr="00AF0A7B">
        <w:rPr>
          <w:rFonts w:asciiTheme="minorHAnsi" w:hAnsiTheme="minorHAnsi" w:cstheme="minorHAnsi"/>
          <w:sz w:val="22"/>
          <w:lang w:val="ru-RU"/>
        </w:rPr>
        <w:t>://</w:t>
      </w:r>
      <w:r w:rsidRPr="00AF0A7B">
        <w:rPr>
          <w:rFonts w:asciiTheme="minorHAnsi" w:hAnsiTheme="minorHAnsi" w:cstheme="minorHAnsi"/>
          <w:sz w:val="22"/>
        </w:rPr>
        <w:t>www</w:t>
      </w:r>
      <w:r w:rsidRPr="00AF0A7B">
        <w:rPr>
          <w:rFonts w:asciiTheme="minorHAnsi" w:hAnsiTheme="minorHAnsi" w:cstheme="minorHAnsi"/>
          <w:sz w:val="22"/>
          <w:lang w:val="ru-RU"/>
        </w:rPr>
        <w:t>.</w:t>
      </w:r>
      <w:r w:rsidRPr="00AF0A7B">
        <w:rPr>
          <w:rFonts w:asciiTheme="minorHAnsi" w:hAnsiTheme="minorHAnsi" w:cstheme="minorHAnsi"/>
          <w:sz w:val="22"/>
        </w:rPr>
        <w:t>pharmacy</w:t>
      </w:r>
      <w:r w:rsidRPr="00AF0A7B">
        <w:rPr>
          <w:rFonts w:asciiTheme="minorHAnsi" w:hAnsiTheme="minorHAnsi" w:cstheme="minorHAnsi"/>
          <w:sz w:val="22"/>
          <w:lang w:val="ru-RU"/>
        </w:rPr>
        <w:t>.</w:t>
      </w:r>
      <w:r w:rsidRPr="00AF0A7B">
        <w:rPr>
          <w:rFonts w:asciiTheme="minorHAnsi" w:hAnsiTheme="minorHAnsi" w:cstheme="minorHAnsi"/>
          <w:sz w:val="22"/>
        </w:rPr>
        <w:t>bg</w:t>
      </w:r>
      <w:r w:rsidRPr="00AF0A7B">
        <w:rPr>
          <w:rFonts w:asciiTheme="minorHAnsi" w:hAnsiTheme="minorHAnsi" w:cstheme="minorHAnsi"/>
          <w:sz w:val="22"/>
          <w:lang w:val="ru-RU"/>
        </w:rPr>
        <w:t>.</w:t>
      </w:r>
      <w:r w:rsidRPr="00AF0A7B">
        <w:rPr>
          <w:rFonts w:asciiTheme="minorHAnsi" w:hAnsiTheme="minorHAnsi" w:cstheme="minorHAnsi"/>
          <w:sz w:val="22"/>
        </w:rPr>
        <w:t>ac</w:t>
      </w:r>
      <w:r w:rsidRPr="00AF0A7B">
        <w:rPr>
          <w:rFonts w:asciiTheme="minorHAnsi" w:hAnsiTheme="minorHAnsi" w:cstheme="minorHAnsi"/>
          <w:sz w:val="22"/>
          <w:lang w:val="ru-RU"/>
        </w:rPr>
        <w:t>.</w:t>
      </w:r>
      <w:r w:rsidRPr="00AF0A7B">
        <w:rPr>
          <w:rFonts w:asciiTheme="minorHAnsi" w:hAnsiTheme="minorHAnsi" w:cstheme="minorHAnsi"/>
          <w:sz w:val="22"/>
        </w:rPr>
        <w:t>rs</w:t>
      </w:r>
      <w:r w:rsidRPr="00AF0A7B">
        <w:rPr>
          <w:rFonts w:asciiTheme="minorHAnsi" w:hAnsiTheme="minorHAnsi" w:cstheme="minorHAnsi"/>
          <w:sz w:val="22"/>
          <w:lang w:val="ru-RU"/>
        </w:rPr>
        <w:t>/</w:t>
      </w:r>
      <w:r w:rsidRPr="00AF0A7B">
        <w:rPr>
          <w:rFonts w:asciiTheme="minorHAnsi" w:hAnsiTheme="minorHAnsi" w:cstheme="minorHAnsi"/>
          <w:sz w:val="22"/>
        </w:rPr>
        <w:t>studije</w:t>
      </w:r>
      <w:r w:rsidRPr="00AF0A7B">
        <w:rPr>
          <w:rFonts w:asciiTheme="minorHAnsi" w:hAnsiTheme="minorHAnsi" w:cstheme="minorHAnsi"/>
          <w:sz w:val="22"/>
          <w:lang w:val="ru-RU"/>
        </w:rPr>
        <w:t>/).</w:t>
      </w:r>
    </w:p>
    <w:p w14:paraId="12E274A1" w14:textId="77777777" w:rsidR="006832E6" w:rsidRPr="00AF0A7B" w:rsidRDefault="006832E6" w:rsidP="00545BD2">
      <w:pPr>
        <w:rPr>
          <w:rFonts w:asciiTheme="minorHAnsi" w:hAnsiTheme="minorHAnsi" w:cstheme="minorHAnsi"/>
          <w:color w:val="6600CC"/>
          <w:sz w:val="22"/>
          <w:lang w:val="ru-RU"/>
        </w:rPr>
      </w:pPr>
      <w:r w:rsidRPr="00AF0A7B">
        <w:rPr>
          <w:rFonts w:asciiTheme="minorHAnsi" w:hAnsiTheme="minorHAnsi" w:cstheme="minorHAnsi"/>
          <w:sz w:val="22"/>
          <w:lang w:val="ru-RU"/>
        </w:rPr>
        <w:t>Листа студијских програма који су акредитовани на високошколској установи са укупним бројем уписаних студената у школској 2016/17, 2017/18 и 2018/19. години приказана је у Табели 4.1</w:t>
      </w:r>
      <w:r w:rsidRPr="00AF0A7B">
        <w:rPr>
          <w:rFonts w:asciiTheme="minorHAnsi" w:hAnsiTheme="minorHAnsi" w:cstheme="minorHAnsi"/>
          <w:color w:val="6600CC"/>
          <w:sz w:val="22"/>
          <w:lang w:val="ru-RU"/>
        </w:rPr>
        <w:t xml:space="preserve">. </w:t>
      </w:r>
    </w:p>
    <w:p w14:paraId="035460C8" w14:textId="77777777" w:rsidR="006832E6" w:rsidRPr="00AF0A7B" w:rsidRDefault="006832E6" w:rsidP="00545BD2">
      <w:pPr>
        <w:spacing w:before="120"/>
        <w:ind w:firstLine="0"/>
        <w:rPr>
          <w:rFonts w:asciiTheme="minorHAnsi" w:hAnsiTheme="minorHAnsi" w:cstheme="minorHAnsi"/>
          <w:sz w:val="22"/>
          <w:lang w:val="ru-RU"/>
        </w:rPr>
      </w:pPr>
      <w:r w:rsidRPr="00AF0A7B">
        <w:rPr>
          <w:rFonts w:asciiTheme="minorHAnsi" w:hAnsiTheme="minorHAnsi" w:cstheme="minorHAnsi"/>
          <w:sz w:val="22"/>
          <w:lang w:val="ru-RU"/>
        </w:rPr>
        <w:t>Исходи учења и стручна оспособљеност након завршетка студија за оба студијска програма представљени су на интернет страници Факултета (</w:t>
      </w:r>
      <w:hyperlink r:id="rId21"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/4/</w:t>
        </w:r>
        <w:r w:rsidRPr="00AF0A7B">
          <w:rPr>
            <w:rStyle w:val="Hyperlink"/>
            <w:rFonts w:asciiTheme="minorHAnsi" w:hAnsiTheme="minorHAnsi" w:cstheme="minorHAnsi"/>
            <w:sz w:val="22"/>
          </w:rPr>
          <w:t>integrisane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akademske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w:t>
      </w:r>
    </w:p>
    <w:p w14:paraId="3069125E" w14:textId="63A8BC70" w:rsidR="006832E6" w:rsidRPr="00AF0A7B" w:rsidRDefault="006832E6" w:rsidP="00545BD2">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На Факултету се спроводе утврђени поступци за одобравање, праћење и контролу програма студија. Веома значајну улогу у надзору студијског програма интегрисаних академских студија има </w:t>
      </w:r>
      <w:r w:rsidRPr="00AF0A7B">
        <w:rPr>
          <w:rFonts w:asciiTheme="minorHAnsi" w:hAnsiTheme="minorHAnsi" w:cstheme="minorHAnsi"/>
          <w:bCs/>
          <w:sz w:val="22"/>
          <w:lang w:val="ru-RU"/>
        </w:rPr>
        <w:t>Комисија за пра</w:t>
      </w:r>
      <w:r w:rsidRPr="00AF0A7B">
        <w:rPr>
          <w:rFonts w:asciiTheme="minorHAnsi" w:eastAsia="TimesNewRoman" w:hAnsiTheme="minorHAnsi" w:cstheme="minorHAnsi"/>
          <w:bCs/>
          <w:sz w:val="22"/>
          <w:lang w:val="ru-RU"/>
        </w:rPr>
        <w:t>ћ</w:t>
      </w:r>
      <w:r w:rsidRPr="00AF0A7B">
        <w:rPr>
          <w:rFonts w:asciiTheme="minorHAnsi" w:hAnsiTheme="minorHAnsi" w:cstheme="minorHAnsi"/>
          <w:bCs/>
          <w:sz w:val="22"/>
          <w:lang w:val="ru-RU"/>
        </w:rPr>
        <w:t>ење и унапре</w:t>
      </w:r>
      <w:r w:rsidRPr="00AF0A7B">
        <w:rPr>
          <w:rFonts w:asciiTheme="minorHAnsi" w:eastAsia="TimesNewRoman" w:hAnsiTheme="minorHAnsi" w:cstheme="minorHAnsi"/>
          <w:bCs/>
          <w:sz w:val="22"/>
          <w:lang w:val="ru-RU"/>
        </w:rPr>
        <w:t>ђ</w:t>
      </w:r>
      <w:r w:rsidRPr="00AF0A7B">
        <w:rPr>
          <w:rFonts w:asciiTheme="minorHAnsi" w:hAnsiTheme="minorHAnsi" w:cstheme="minorHAnsi"/>
          <w:bCs/>
          <w:sz w:val="22"/>
          <w:lang w:val="ru-RU"/>
        </w:rPr>
        <w:t>ење квалитета наставе</w:t>
      </w:r>
      <w:r w:rsidRPr="00AF0A7B">
        <w:rPr>
          <w:rFonts w:asciiTheme="minorHAnsi" w:hAnsiTheme="minorHAnsi" w:cstheme="minorHAnsi"/>
          <w:b/>
          <w:bCs/>
          <w:sz w:val="22"/>
          <w:lang w:val="ru-RU"/>
        </w:rPr>
        <w:t xml:space="preserve"> </w:t>
      </w:r>
      <w:r w:rsidRPr="00AF0A7B">
        <w:rPr>
          <w:rFonts w:asciiTheme="minorHAnsi" w:hAnsiTheme="minorHAnsi" w:cstheme="minorHAnsi"/>
          <w:sz w:val="22"/>
          <w:lang w:val="ru-RU"/>
        </w:rPr>
        <w:t xml:space="preserve">(КПУКН) </w:t>
      </w:r>
      <w:r w:rsidRPr="00AF0A7B">
        <w:rPr>
          <w:rFonts w:asciiTheme="minorHAnsi" w:eastAsia="TimesNewRoman" w:hAnsiTheme="minorHAnsi" w:cstheme="minorHAnsi"/>
          <w:sz w:val="22"/>
          <w:lang w:val="ru-RU"/>
        </w:rPr>
        <w:t>ч</w:t>
      </w:r>
      <w:r w:rsidRPr="00AF0A7B">
        <w:rPr>
          <w:rFonts w:asciiTheme="minorHAnsi" w:hAnsiTheme="minorHAnsi" w:cstheme="minorHAnsi"/>
          <w:sz w:val="22"/>
          <w:lang w:val="ru-RU"/>
        </w:rPr>
        <w:t xml:space="preserve">ији су чланови, поред наставника, сарадника и руководиоца Одсека за наставу и студентска питања и </w:t>
      </w:r>
      <w:r w:rsidRPr="00AF0A7B">
        <w:rPr>
          <w:rFonts w:asciiTheme="minorHAnsi" w:hAnsiTheme="minorHAnsi" w:cstheme="minorHAnsi"/>
          <w:sz w:val="22"/>
        </w:rPr>
        <w:t>представници</w:t>
      </w:r>
      <w:r w:rsidRPr="00AF0A7B">
        <w:rPr>
          <w:rFonts w:asciiTheme="minorHAnsi" w:hAnsiTheme="minorHAnsi" w:cstheme="minorHAnsi"/>
          <w:sz w:val="22"/>
          <w:lang w:val="ru-RU"/>
        </w:rPr>
        <w:t xml:space="preserve"> студената. Рад КПУКН дефинисан је пословником комисије и задатак јој је да разматра сва питања у вези са наставом и студијским програмима, а нарочито да анализира исходе учења, врши евалуацију наставе и предлаже промене плана студијског програма. Промене у акредитованом студијском програму које се могу вршити без поновне акредитације, као и њихова процедура доношења и усвајања, описане су </w:t>
      </w:r>
      <w:r w:rsidRPr="00AF0A7B">
        <w:rPr>
          <w:rFonts w:asciiTheme="minorHAnsi" w:hAnsiTheme="minorHAnsi" w:cstheme="minorHAnsi"/>
          <w:i/>
          <w:iCs/>
          <w:sz w:val="22"/>
          <w:lang w:val="ru-RU"/>
        </w:rPr>
        <w:t xml:space="preserve">Правилнику о начину промене акредитованог студијског програма Фармацеутског факултета. </w:t>
      </w:r>
      <w:r w:rsidRPr="00AF0A7B">
        <w:rPr>
          <w:rFonts w:asciiTheme="minorHAnsi" w:hAnsiTheme="minorHAnsi" w:cstheme="minorHAnsi"/>
          <w:iCs/>
          <w:sz w:val="22"/>
          <w:lang w:val="ru-RU"/>
        </w:rPr>
        <w:t>Према</w:t>
      </w:r>
      <w:r w:rsidRPr="00AF0A7B">
        <w:rPr>
          <w:rFonts w:asciiTheme="minorHAnsi" w:hAnsiTheme="minorHAnsi" w:cstheme="minorHAnsi"/>
          <w:i/>
          <w:iCs/>
          <w:sz w:val="22"/>
          <w:lang w:val="ru-RU"/>
        </w:rPr>
        <w:t xml:space="preserve"> </w:t>
      </w:r>
      <w:r w:rsidRPr="00AF0A7B">
        <w:rPr>
          <w:rFonts w:asciiTheme="minorHAnsi" w:hAnsiTheme="minorHAnsi" w:cstheme="minorHAnsi"/>
          <w:iCs/>
          <w:sz w:val="22"/>
          <w:lang w:val="ru-RU"/>
        </w:rPr>
        <w:t>овом правилнику предлог промена доставља се КПУКН, која на основу разматрања наведених промена припрема извештај о предлозима промена који се доставља Наставно-научном већу Факултета на усвајање пре почетка школске године.</w:t>
      </w:r>
      <w:r w:rsidRPr="00AF0A7B">
        <w:rPr>
          <w:rFonts w:asciiTheme="minorHAnsi" w:hAnsiTheme="minorHAnsi" w:cstheme="minorHAnsi"/>
          <w:sz w:val="22"/>
          <w:lang w:val="ru-RU"/>
        </w:rPr>
        <w:t xml:space="preserve"> </w:t>
      </w:r>
    </w:p>
    <w:p w14:paraId="6095280B" w14:textId="3D26B566" w:rsidR="006832E6" w:rsidRPr="00AF0A7B" w:rsidRDefault="006832E6" w:rsidP="001C63DA">
      <w:pPr>
        <w:rPr>
          <w:rFonts w:asciiTheme="minorHAnsi" w:hAnsiTheme="minorHAnsi" w:cstheme="minorHAnsi"/>
          <w:sz w:val="22"/>
          <w:lang w:val="ru-RU"/>
        </w:rPr>
      </w:pPr>
      <w:r w:rsidRPr="00AF0A7B">
        <w:rPr>
          <w:rFonts w:asciiTheme="minorHAnsi" w:hAnsiTheme="minorHAnsi" w:cstheme="minorHAnsi"/>
          <w:sz w:val="22"/>
          <w:lang w:val="ru-RU"/>
        </w:rPr>
        <w:t>Комисија за праћење и унапређење квалитета последипломск</w:t>
      </w:r>
      <w:r w:rsidR="00C06CC5">
        <w:rPr>
          <w:rFonts w:asciiTheme="minorHAnsi" w:hAnsiTheme="minorHAnsi" w:cstheme="minorHAnsi"/>
          <w:sz w:val="22"/>
          <w:lang w:val="ru-RU"/>
        </w:rPr>
        <w:t>их</w:t>
      </w:r>
      <w:r w:rsidRPr="00AF0A7B">
        <w:rPr>
          <w:rFonts w:asciiTheme="minorHAnsi" w:hAnsiTheme="minorHAnsi" w:cstheme="minorHAnsi"/>
          <w:sz w:val="22"/>
          <w:lang w:val="ru-RU"/>
        </w:rPr>
        <w:t xml:space="preserve"> </w:t>
      </w:r>
      <w:r w:rsidR="00C06CC5">
        <w:rPr>
          <w:rFonts w:asciiTheme="minorHAnsi" w:hAnsiTheme="minorHAnsi" w:cstheme="minorHAnsi"/>
          <w:sz w:val="22"/>
          <w:lang w:val="ru-RU"/>
        </w:rPr>
        <w:t>студија</w:t>
      </w:r>
      <w:r w:rsidRPr="00AF0A7B">
        <w:rPr>
          <w:rFonts w:asciiTheme="minorHAnsi" w:hAnsiTheme="minorHAnsi" w:cstheme="minorHAnsi"/>
          <w:sz w:val="22"/>
        </w:rPr>
        <w:t xml:space="preserve"> (КПУКП</w:t>
      </w:r>
      <w:r w:rsidR="00C06CC5">
        <w:rPr>
          <w:rFonts w:asciiTheme="minorHAnsi" w:hAnsiTheme="minorHAnsi" w:cstheme="minorHAnsi"/>
          <w:sz w:val="22"/>
          <w:lang w:val="sr-Cyrl-RS"/>
        </w:rPr>
        <w:t>С</w:t>
      </w:r>
      <w:r w:rsidRPr="00AF0A7B">
        <w:rPr>
          <w:rFonts w:asciiTheme="minorHAnsi" w:hAnsiTheme="minorHAnsi" w:cstheme="minorHAnsi"/>
          <w:sz w:val="22"/>
        </w:rPr>
        <w:t>)</w:t>
      </w:r>
      <w:r w:rsidRPr="00AF0A7B">
        <w:rPr>
          <w:rFonts w:asciiTheme="minorHAnsi" w:hAnsiTheme="minorHAnsi" w:cstheme="minorHAnsi"/>
          <w:sz w:val="22"/>
          <w:lang w:val="ru-RU"/>
        </w:rPr>
        <w:t xml:space="preserve"> прати и анализира квалитет наставе на докторским академским студијама, специјалистичким академским студијама и специјализацијама и ужим специјализацијама здравствених радника и здравствених сарадника даје иницијативе за одређене активности и предлоге за измене и допуне програма у циљу побољшања квалитета и ефикасности наставе на последипломским студијама.</w:t>
      </w:r>
      <w:r w:rsidRPr="00AF0A7B">
        <w:rPr>
          <w:rFonts w:asciiTheme="minorHAnsi" w:hAnsiTheme="minorHAnsi" w:cstheme="minorHAnsi"/>
          <w:sz w:val="22"/>
        </w:rPr>
        <w:t xml:space="preserve"> Ова комисија је </w:t>
      </w:r>
      <w:r w:rsidRPr="00AF0A7B">
        <w:rPr>
          <w:rFonts w:asciiTheme="minorHAnsi" w:hAnsiTheme="minorHAnsi" w:cstheme="minorHAnsi"/>
          <w:sz w:val="22"/>
          <w:lang w:val="ru-RU"/>
        </w:rPr>
        <w:t xml:space="preserve">током 2017. године, организовала неколико промотивних активности кроз које су потенцијални студенти Факултета упознати са најважнијим информацијама у вези са уписом у нову школску годину, али и садржини и начину реализације програма на специјалистичким академским студијама, специјализацијама здравствених радника и здравствених сарадника и ужим специјализацијама </w:t>
      </w:r>
      <w:r w:rsidRPr="00AF0A7B">
        <w:rPr>
          <w:rFonts w:asciiTheme="minorHAnsi" w:hAnsiTheme="minorHAnsi" w:cstheme="minorHAnsi"/>
          <w:sz w:val="22"/>
          <w:lang w:val="ru-RU"/>
        </w:rPr>
        <w:lastRenderedPageBreak/>
        <w:t xml:space="preserve">здравствених радника и здравствених сарадника и докторским академским студијама. </w:t>
      </w:r>
      <w:r w:rsidRPr="00AF0A7B">
        <w:rPr>
          <w:rFonts w:asciiTheme="minorHAnsi" w:hAnsiTheme="minorHAnsi" w:cstheme="minorHAnsi"/>
          <w:color w:val="000000"/>
          <w:sz w:val="22"/>
          <w:lang w:val="ru-RU"/>
        </w:rPr>
        <w:t>У побољшању квалитета студијских програма значајну улогу има и</w:t>
      </w:r>
      <w:r w:rsidRPr="00AF0A7B">
        <w:rPr>
          <w:rFonts w:asciiTheme="minorHAnsi" w:hAnsiTheme="minorHAnsi" w:cstheme="minorHAnsi"/>
          <w:b/>
          <w:bCs/>
          <w:color w:val="000000"/>
          <w:sz w:val="22"/>
          <w:lang w:val="ru-RU"/>
        </w:rPr>
        <w:t xml:space="preserve"> </w:t>
      </w:r>
      <w:r w:rsidRPr="00AF0A7B">
        <w:rPr>
          <w:rFonts w:asciiTheme="minorHAnsi" w:hAnsiTheme="minorHAnsi" w:cstheme="minorHAnsi"/>
          <w:bCs/>
          <w:color w:val="000000"/>
          <w:sz w:val="22"/>
          <w:lang w:val="ru-RU"/>
        </w:rPr>
        <w:t>Комисија за обезбеђење квалитета</w:t>
      </w:r>
      <w:r w:rsidRPr="00AF0A7B">
        <w:rPr>
          <w:rFonts w:asciiTheme="minorHAnsi" w:hAnsiTheme="minorHAnsi" w:cstheme="minorHAnsi"/>
          <w:color w:val="000000"/>
          <w:sz w:val="22"/>
          <w:lang w:val="ru-RU"/>
        </w:rPr>
        <w:t xml:space="preserve">, која у сарадњи са КПУКН доприноси унапређењу успешности програма кроз учешће у изради стандардних оперативних процедура, стратегија развоја и других документа (упутство за израду завршног и специјалистичког рада, докторске дисертације и сл.). </w:t>
      </w:r>
    </w:p>
    <w:p w14:paraId="17631595" w14:textId="27335F12"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У периоду 2015-2019. Наставно-научно веће Факултета усвојило је низ правилника у циљу унапређења студирања на свим нивоима и транспарентности студијских програма (</w:t>
      </w:r>
      <w:r w:rsidRPr="00AF0A7B">
        <w:rPr>
          <w:rFonts w:asciiTheme="minorHAnsi" w:hAnsiTheme="minorHAnsi" w:cstheme="minorHAnsi"/>
          <w:i/>
          <w:sz w:val="22"/>
          <w:lang w:val="ru-RU"/>
        </w:rPr>
        <w:t>Правилник о докторским академским студијама</w:t>
      </w:r>
      <w:r w:rsidRPr="00AF0A7B">
        <w:rPr>
          <w:rFonts w:asciiTheme="minorHAnsi" w:hAnsiTheme="minorHAnsi" w:cstheme="minorHAnsi"/>
          <w:sz w:val="22"/>
          <w:lang w:val="ru-RU"/>
        </w:rPr>
        <w:t xml:space="preserve"> и </w:t>
      </w:r>
      <w:r w:rsidRPr="00AF0A7B">
        <w:rPr>
          <w:rFonts w:asciiTheme="minorHAnsi" w:hAnsiTheme="minorHAnsi" w:cstheme="minorHAnsi"/>
          <w:i/>
          <w:sz w:val="22"/>
          <w:lang w:val="ru-RU"/>
        </w:rPr>
        <w:t>Измене и допуне Правилника о докторским академским студијама</w:t>
      </w:r>
      <w:r w:rsidRPr="00AF0A7B">
        <w:rPr>
          <w:rFonts w:asciiTheme="minorHAnsi" w:hAnsiTheme="minorHAnsi" w:cstheme="minorHAnsi"/>
          <w:i/>
          <w:iCs/>
          <w:sz w:val="22"/>
          <w:lang w:val="ru-RU"/>
        </w:rPr>
        <w:t xml:space="preserve">,  </w:t>
      </w:r>
      <w:r w:rsidRPr="00AF0A7B">
        <w:rPr>
          <w:rFonts w:asciiTheme="minorHAnsi" w:hAnsiTheme="minorHAnsi" w:cstheme="minorHAnsi"/>
          <w:i/>
          <w:sz w:val="22"/>
          <w:lang w:val="ru-RU"/>
        </w:rPr>
        <w:t>Правилник о специјалистичким академским студијама</w:t>
      </w:r>
      <w:r w:rsidRPr="00AF0A7B">
        <w:rPr>
          <w:rFonts w:asciiTheme="minorHAnsi" w:hAnsiTheme="minorHAnsi" w:cstheme="minorHAnsi"/>
          <w:i/>
          <w:iCs/>
          <w:sz w:val="22"/>
          <w:lang w:val="ru-RU"/>
        </w:rPr>
        <w:t xml:space="preserve">, </w:t>
      </w:r>
      <w:r w:rsidRPr="00AF0A7B">
        <w:rPr>
          <w:rFonts w:asciiTheme="minorHAnsi" w:hAnsiTheme="minorHAnsi" w:cstheme="minorHAnsi"/>
          <w:i/>
          <w:sz w:val="22"/>
          <w:lang w:val="ru-RU"/>
        </w:rPr>
        <w:t>Правилник о вредновању ваннаставних активности студената</w:t>
      </w:r>
      <w:r w:rsidRPr="00AF0A7B">
        <w:rPr>
          <w:rFonts w:asciiTheme="minorHAnsi" w:hAnsiTheme="minorHAnsi" w:cstheme="minorHAnsi"/>
          <w:i/>
          <w:iCs/>
          <w:sz w:val="22"/>
          <w:lang w:val="ru-RU"/>
        </w:rPr>
        <w:t xml:space="preserve">, </w:t>
      </w:r>
      <w:r w:rsidRPr="00AF0A7B">
        <w:rPr>
          <w:rFonts w:asciiTheme="minorHAnsi" w:hAnsiTheme="minorHAnsi" w:cstheme="minorHAnsi"/>
          <w:i/>
          <w:sz w:val="22"/>
          <w:lang w:val="ru-RU"/>
        </w:rPr>
        <w:t>Правилник о студирању на интегрисаним академским студијама, Правилник о раду Етичког комитета за биомедицинска истраживања</w:t>
      </w:r>
      <w:r w:rsidRPr="00AF0A7B">
        <w:rPr>
          <w:rFonts w:asciiTheme="minorHAnsi" w:hAnsiTheme="minorHAnsi" w:cstheme="minorHAnsi"/>
          <w:sz w:val="22"/>
          <w:lang w:val="ru-RU"/>
        </w:rPr>
        <w:t xml:space="preserve">, </w:t>
      </w:r>
      <w:r w:rsidRPr="00AF0A7B">
        <w:rPr>
          <w:rFonts w:asciiTheme="minorHAnsi" w:hAnsiTheme="minorHAnsi" w:cstheme="minorHAnsi"/>
          <w:i/>
          <w:sz w:val="22"/>
          <w:lang w:val="ru-RU"/>
        </w:rPr>
        <w:t>Правилник о раду Центра за развој фармацеутске и биохемијске праксе</w:t>
      </w:r>
      <w:r w:rsidRPr="00AF0A7B">
        <w:rPr>
          <w:rFonts w:asciiTheme="minorHAnsi" w:hAnsiTheme="minorHAnsi" w:cstheme="minorHAnsi"/>
          <w:sz w:val="22"/>
          <w:lang w:val="ru-RU"/>
        </w:rPr>
        <w:t xml:space="preserve">, </w:t>
      </w:r>
      <w:r w:rsidRPr="00AF0A7B">
        <w:rPr>
          <w:rFonts w:asciiTheme="minorHAnsi" w:hAnsiTheme="minorHAnsi" w:cstheme="minorHAnsi"/>
          <w:i/>
          <w:sz w:val="22"/>
          <w:lang w:val="ru-RU"/>
        </w:rPr>
        <w:t>Правилник о специјализацијама и ужим специјализацијама здравствених радника и здравствених сарадника</w:t>
      </w:r>
      <w:r w:rsidRPr="00AF0A7B">
        <w:rPr>
          <w:rFonts w:asciiTheme="minorHAnsi" w:hAnsiTheme="minorHAnsi" w:cstheme="minorHAnsi"/>
          <w:sz w:val="22"/>
          <w:lang w:val="ru-RU"/>
        </w:rPr>
        <w:t xml:space="preserve">, </w:t>
      </w:r>
      <w:r w:rsidRPr="00AF0A7B">
        <w:rPr>
          <w:rFonts w:asciiTheme="minorHAnsi" w:hAnsiTheme="minorHAnsi" w:cstheme="minorHAnsi"/>
          <w:i/>
          <w:sz w:val="22"/>
          <w:lang w:val="ru-RU"/>
        </w:rPr>
        <w:t>Правилник о Студентској стручној пракси за студијски протрам Фармација,</w:t>
      </w:r>
      <w:r w:rsidRPr="00AF0A7B">
        <w:rPr>
          <w:rFonts w:asciiTheme="minorHAnsi" w:hAnsiTheme="minorHAnsi" w:cstheme="minorHAnsi"/>
          <w:sz w:val="22"/>
          <w:lang w:val="ru-RU"/>
        </w:rPr>
        <w:t xml:space="preserve"> </w:t>
      </w:r>
      <w:r w:rsidRPr="00AF0A7B">
        <w:rPr>
          <w:rFonts w:asciiTheme="minorHAnsi" w:hAnsiTheme="minorHAnsi" w:cstheme="minorHAnsi"/>
          <w:i/>
          <w:sz w:val="22"/>
          <w:lang w:val="ru-RU"/>
        </w:rPr>
        <w:t>Правилник о Студентској стручној пракси за студијски протрам Фармација,</w:t>
      </w:r>
      <w:r w:rsidRPr="00AF0A7B">
        <w:rPr>
          <w:rFonts w:asciiTheme="minorHAnsi" w:hAnsiTheme="minorHAnsi" w:cstheme="minorHAnsi"/>
          <w:sz w:val="22"/>
          <w:lang w:val="ru-RU"/>
        </w:rPr>
        <w:t xml:space="preserve"> </w:t>
      </w:r>
      <w:r w:rsidRPr="00AF0A7B">
        <w:rPr>
          <w:rFonts w:asciiTheme="minorHAnsi" w:hAnsiTheme="minorHAnsi" w:cstheme="minorHAnsi"/>
          <w:i/>
          <w:sz w:val="22"/>
          <w:lang w:val="ru-RU"/>
        </w:rPr>
        <w:t xml:space="preserve">Правилник о Студентској стручној пракси за студијски протрам Фармација-медицинска биохемија на интегрисаним академским студијам. </w:t>
      </w:r>
      <w:r w:rsidRPr="00AF0A7B">
        <w:rPr>
          <w:rFonts w:asciiTheme="minorHAnsi" w:hAnsiTheme="minorHAnsi" w:cstheme="minorHAnsi"/>
          <w:sz w:val="22"/>
          <w:lang w:val="ru-RU"/>
        </w:rPr>
        <w:t>Наведени правилници доступи су на интернет страници Факултета (</w:t>
      </w:r>
      <w:hyperlink r:id="rId22" w:history="1">
        <w:r w:rsidRPr="00AF0A7B">
          <w:rPr>
            <w:rStyle w:val="Hyperlink"/>
            <w:rFonts w:asciiTheme="minorHAnsi" w:hAnsiTheme="minorHAnsi" w:cstheme="minorHAnsi"/>
            <w:color w:val="000000"/>
            <w:sz w:val="22"/>
          </w:rPr>
          <w:t>http</w:t>
        </w:r>
        <w:r w:rsidRPr="00AF0A7B">
          <w:rPr>
            <w:rStyle w:val="Hyperlink"/>
            <w:rFonts w:asciiTheme="minorHAnsi" w:hAnsiTheme="minorHAnsi" w:cstheme="minorHAnsi"/>
            <w:color w:val="000000"/>
            <w:sz w:val="22"/>
            <w:lang w:val="ru-RU"/>
          </w:rPr>
          <w:t>://</w:t>
        </w:r>
        <w:r w:rsidRPr="00AF0A7B">
          <w:rPr>
            <w:rStyle w:val="Hyperlink"/>
            <w:rFonts w:asciiTheme="minorHAnsi" w:hAnsiTheme="minorHAnsi" w:cstheme="minorHAnsi"/>
            <w:color w:val="000000"/>
            <w:sz w:val="22"/>
          </w:rPr>
          <w:t>pharmacy</w:t>
        </w:r>
        <w:r w:rsidRPr="00AF0A7B">
          <w:rPr>
            <w:rStyle w:val="Hyperlink"/>
            <w:rFonts w:asciiTheme="minorHAnsi" w:hAnsiTheme="minorHAnsi" w:cstheme="minorHAnsi"/>
            <w:color w:val="000000"/>
            <w:sz w:val="22"/>
            <w:lang w:val="ru-RU"/>
          </w:rPr>
          <w:t>.</w:t>
        </w:r>
        <w:r w:rsidRPr="00AF0A7B">
          <w:rPr>
            <w:rStyle w:val="Hyperlink"/>
            <w:rFonts w:asciiTheme="minorHAnsi" w:hAnsiTheme="minorHAnsi" w:cstheme="minorHAnsi"/>
            <w:color w:val="000000"/>
            <w:sz w:val="22"/>
          </w:rPr>
          <w:t>bg</w:t>
        </w:r>
        <w:r w:rsidRPr="00AF0A7B">
          <w:rPr>
            <w:rStyle w:val="Hyperlink"/>
            <w:rFonts w:asciiTheme="minorHAnsi" w:hAnsiTheme="minorHAnsi" w:cstheme="minorHAnsi"/>
            <w:color w:val="000000"/>
            <w:sz w:val="22"/>
            <w:lang w:val="ru-RU"/>
          </w:rPr>
          <w:t>.</w:t>
        </w:r>
        <w:r w:rsidRPr="00AF0A7B">
          <w:rPr>
            <w:rStyle w:val="Hyperlink"/>
            <w:rFonts w:asciiTheme="minorHAnsi" w:hAnsiTheme="minorHAnsi" w:cstheme="minorHAnsi"/>
            <w:color w:val="000000"/>
            <w:sz w:val="22"/>
          </w:rPr>
          <w:t>ac</w:t>
        </w:r>
        <w:r w:rsidRPr="00AF0A7B">
          <w:rPr>
            <w:rStyle w:val="Hyperlink"/>
            <w:rFonts w:asciiTheme="minorHAnsi" w:hAnsiTheme="minorHAnsi" w:cstheme="minorHAnsi"/>
            <w:color w:val="000000"/>
            <w:sz w:val="22"/>
            <w:lang w:val="ru-RU"/>
          </w:rPr>
          <w:t>.</w:t>
        </w:r>
        <w:r w:rsidRPr="00AF0A7B">
          <w:rPr>
            <w:rStyle w:val="Hyperlink"/>
            <w:rFonts w:asciiTheme="minorHAnsi" w:hAnsiTheme="minorHAnsi" w:cstheme="minorHAnsi"/>
            <w:color w:val="000000"/>
            <w:sz w:val="22"/>
          </w:rPr>
          <w:t>rs</w:t>
        </w:r>
        <w:r w:rsidRPr="00AF0A7B">
          <w:rPr>
            <w:rStyle w:val="Hyperlink"/>
            <w:rFonts w:asciiTheme="minorHAnsi" w:hAnsiTheme="minorHAnsi" w:cstheme="minorHAnsi"/>
            <w:color w:val="000000"/>
            <w:sz w:val="22"/>
            <w:lang w:val="ru-RU"/>
          </w:rPr>
          <w:t>/</w:t>
        </w:r>
        <w:r w:rsidRPr="00AF0A7B">
          <w:rPr>
            <w:rStyle w:val="Hyperlink"/>
            <w:rFonts w:asciiTheme="minorHAnsi" w:hAnsiTheme="minorHAnsi" w:cstheme="minorHAnsi"/>
            <w:color w:val="000000"/>
            <w:sz w:val="22"/>
          </w:rPr>
          <w:t>o</w:t>
        </w:r>
        <w:r w:rsidRPr="00AF0A7B">
          <w:rPr>
            <w:rStyle w:val="Hyperlink"/>
            <w:rFonts w:asciiTheme="minorHAnsi" w:hAnsiTheme="minorHAnsi" w:cstheme="minorHAnsi"/>
            <w:color w:val="000000"/>
            <w:sz w:val="22"/>
            <w:lang w:val="ru-RU"/>
          </w:rPr>
          <w:t>-</w:t>
        </w:r>
        <w:r w:rsidRPr="00AF0A7B">
          <w:rPr>
            <w:rStyle w:val="Hyperlink"/>
            <w:rFonts w:asciiTheme="minorHAnsi" w:hAnsiTheme="minorHAnsi" w:cstheme="minorHAnsi"/>
            <w:color w:val="000000"/>
            <w:sz w:val="22"/>
          </w:rPr>
          <w:t>fakultetu</w:t>
        </w:r>
        <w:r w:rsidRPr="00AF0A7B">
          <w:rPr>
            <w:rStyle w:val="Hyperlink"/>
            <w:rFonts w:asciiTheme="minorHAnsi" w:hAnsiTheme="minorHAnsi" w:cstheme="minorHAnsi"/>
            <w:color w:val="000000"/>
            <w:sz w:val="22"/>
            <w:lang w:val="ru-RU"/>
          </w:rPr>
          <w:t>/46/</w:t>
        </w:r>
        <w:r w:rsidRPr="00AF0A7B">
          <w:rPr>
            <w:rStyle w:val="Hyperlink"/>
            <w:rFonts w:asciiTheme="minorHAnsi" w:hAnsiTheme="minorHAnsi" w:cstheme="minorHAnsi"/>
            <w:color w:val="000000"/>
            <w:sz w:val="22"/>
          </w:rPr>
          <w:t>dokumenti</w:t>
        </w:r>
        <w:r w:rsidRPr="00AF0A7B">
          <w:rPr>
            <w:rStyle w:val="Hyperlink"/>
            <w:rFonts w:asciiTheme="minorHAnsi" w:hAnsiTheme="minorHAnsi" w:cstheme="minorHAnsi"/>
            <w:color w:val="000000"/>
            <w:sz w:val="22"/>
            <w:lang w:val="ru-RU"/>
          </w:rPr>
          <w:t>/</w:t>
        </w:r>
      </w:hyperlink>
      <w:r w:rsidRPr="00AF0A7B">
        <w:rPr>
          <w:rFonts w:asciiTheme="minorHAnsi" w:hAnsiTheme="minorHAnsi" w:cstheme="minorHAnsi"/>
          <w:sz w:val="22"/>
          <w:lang w:val="ru-RU"/>
        </w:rPr>
        <w:t>).</w:t>
      </w:r>
    </w:p>
    <w:p w14:paraId="0EE04278" w14:textId="77777777" w:rsidR="006832E6" w:rsidRPr="00AF0A7B" w:rsidRDefault="006832E6" w:rsidP="00545BD2">
      <w:pPr>
        <w:rPr>
          <w:rFonts w:asciiTheme="minorHAnsi" w:hAnsiTheme="minorHAnsi" w:cstheme="minorHAnsi"/>
          <w:sz w:val="22"/>
        </w:rPr>
      </w:pPr>
      <w:r w:rsidRPr="00AF0A7B">
        <w:rPr>
          <w:rFonts w:asciiTheme="minorHAnsi" w:hAnsiTheme="minorHAnsi" w:cstheme="minorHAnsi"/>
          <w:sz w:val="22"/>
          <w:lang w:val="ru-RU"/>
        </w:rPr>
        <w:t xml:space="preserve">Успешност студирања представљена је преко броја и процента одбрањених завршних радова у претходне 3 године у оквиру акредитованих студијских програма, за сваки ниво студија (Табела 4.2). Просечно трајање студија у претходне 3 школске године, за сваки ниво студија представљено је у Табели 4.3. </w:t>
      </w:r>
    </w:p>
    <w:p w14:paraId="19610AA6" w14:textId="77777777" w:rsidR="006832E6" w:rsidRPr="00AF0A7B" w:rsidRDefault="006832E6" w:rsidP="00545BD2">
      <w:pPr>
        <w:rPr>
          <w:rFonts w:asciiTheme="minorHAnsi" w:hAnsiTheme="minorHAnsi" w:cstheme="minorHAnsi"/>
          <w:sz w:val="22"/>
        </w:rPr>
      </w:pPr>
      <w:r w:rsidRPr="00AF0A7B">
        <w:rPr>
          <w:rFonts w:asciiTheme="minorHAnsi" w:hAnsiTheme="minorHAnsi" w:cstheme="minorHAnsi"/>
          <w:sz w:val="22"/>
          <w:lang w:val="ru-RU"/>
        </w:rPr>
        <w:t xml:space="preserve">Поред анкете о вредновању педагошког рада наставника и сарадника која се редовно спроводи на крају сваког семестра, односно по завршетку наставе из сваког предмета, студенти су активни учесници у праћењу исхода учења и учествују у редовним и периодичним евалуацијама квалитета студијских програма и постигнутим исходима учења путем анкета. Додатно, редовно се спроводи и анкета о вредновању предмета студијског програма од стране свршених студената интегрисаних академских студија, као и докторских и специјалистичких студија (Прилог 4.1). </w:t>
      </w:r>
    </w:p>
    <w:p w14:paraId="750D4293" w14:textId="77777777" w:rsidR="006832E6" w:rsidRPr="00AF0A7B" w:rsidRDefault="006832E6" w:rsidP="00295BED">
      <w:pPr>
        <w:spacing w:after="0"/>
        <w:rPr>
          <w:rFonts w:asciiTheme="minorHAnsi" w:hAnsiTheme="minorHAnsi" w:cstheme="minorHAnsi"/>
          <w:sz w:val="22"/>
        </w:rPr>
      </w:pPr>
      <w:r w:rsidRPr="00AF0A7B">
        <w:rPr>
          <w:rFonts w:asciiTheme="minorHAnsi" w:hAnsiTheme="minorHAnsi" w:cstheme="minorHAnsi"/>
          <w:sz w:val="22"/>
        </w:rPr>
        <w:t xml:space="preserve">Факултет периодично спроводи мапирање предмета као помоћ за стицање у увида у то како су програмски исходи учења покривени у оквиру обавезних предмета који су дефинисани програмом (Табела 4.4.). Процена оптерећења студената неопходног за постизање задатих исхода учења (ЕСПБ) предмет је редовне провере, а утврђује се на основу праћења и прикупљања повратних информација од студената. Процена оптерећења студената на предмету праћена је и током припреме курикулума за акредитацију. Приликом ове процене полази се од садржаја предмета и плана извођења наставе на предмету, односа предиспитних и испитних поена, начина провера знања и начин утврђивања коначне оцене, а затим се процењује време потребно за све студентске активности и утврђује веза са бројем ЕСПБ за тај предмет. </w:t>
      </w:r>
    </w:p>
    <w:p w14:paraId="5DFC1EBA" w14:textId="77777777" w:rsidR="006832E6" w:rsidRPr="00AF0A7B" w:rsidRDefault="006832E6" w:rsidP="00545BD2">
      <w:pPr>
        <w:rPr>
          <w:rFonts w:asciiTheme="minorHAnsi" w:hAnsiTheme="minorHAnsi" w:cstheme="minorHAnsi"/>
          <w:color w:val="6600CC"/>
          <w:sz w:val="22"/>
          <w:lang w:val="ru-RU"/>
        </w:rPr>
      </w:pPr>
      <w:r w:rsidRPr="00AF0A7B">
        <w:rPr>
          <w:rFonts w:asciiTheme="minorHAnsi" w:hAnsiTheme="minorHAnsi" w:cstheme="minorHAnsi"/>
          <w:sz w:val="22"/>
          <w:lang w:val="ru-RU"/>
        </w:rPr>
        <w:t xml:space="preserve">Факултет је у периоду након акредитације интегрисаних академских студија фармација и интегрисаних академских студија фармација-медицинска биохемија (2013. године), наставио са активностима везаним за унапређење студијских програма прилагођавајући се савременим захтевима и стандардима високошколског образовања, као и захтевима фармацеутске струке. </w:t>
      </w:r>
    </w:p>
    <w:p w14:paraId="460551E1"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У току 2017. године именоване су радне групе за акредитацију студијских програма фармација и фармација-медицинска биохемија. Током 2018. године радне групе су радиле на припреми нових курикулума студијских програма, уз уважавање примедби и сугестија које су пристизале са катедри. Приликом састављања предлога курикулума, радне групе су свој рад базирале на следећим документима: Стандардима за акредитацију високошколских установа, Европској директиви о професионалним квалификацијама фармацеута и њене измене и допуне</w:t>
      </w:r>
      <w:r w:rsidRPr="00AF0A7B">
        <w:rPr>
          <w:rFonts w:asciiTheme="minorHAnsi" w:hAnsiTheme="minorHAnsi" w:cstheme="minorHAnsi"/>
          <w:sz w:val="22"/>
        </w:rPr>
        <w:t xml:space="preserve"> </w:t>
      </w:r>
      <w:r w:rsidRPr="00AF0A7B">
        <w:rPr>
          <w:rFonts w:asciiTheme="minorHAnsi" w:hAnsiTheme="minorHAnsi" w:cstheme="minorHAnsi"/>
          <w:sz w:val="22"/>
          <w:lang w:val="ru-RU"/>
        </w:rPr>
        <w:t xml:space="preserve">као и разматрању и уважавању интерних података са Факултета-анализом извештаја Одсека за наставу и студентска </w:t>
      </w:r>
      <w:r w:rsidRPr="00AF0A7B">
        <w:rPr>
          <w:rFonts w:asciiTheme="minorHAnsi" w:hAnsiTheme="minorHAnsi" w:cstheme="minorHAnsi"/>
          <w:sz w:val="22"/>
          <w:lang w:val="ru-RU"/>
        </w:rPr>
        <w:lastRenderedPageBreak/>
        <w:t xml:space="preserve">питања Факултета о пролазности по годинама генерација које </w:t>
      </w:r>
      <w:r w:rsidRPr="00AF0A7B">
        <w:rPr>
          <w:rFonts w:asciiTheme="minorHAnsi" w:hAnsiTheme="minorHAnsi" w:cstheme="minorHAnsi"/>
          <w:sz w:val="22"/>
        </w:rPr>
        <w:t xml:space="preserve">су </w:t>
      </w:r>
      <w:r w:rsidRPr="00AF0A7B">
        <w:rPr>
          <w:rFonts w:asciiTheme="minorHAnsi" w:hAnsiTheme="minorHAnsi" w:cstheme="minorHAnsi"/>
          <w:sz w:val="22"/>
          <w:lang w:val="ru-RU"/>
        </w:rPr>
        <w:t>студира</w:t>
      </w:r>
      <w:r w:rsidRPr="00AF0A7B">
        <w:rPr>
          <w:rFonts w:asciiTheme="minorHAnsi" w:hAnsiTheme="minorHAnsi" w:cstheme="minorHAnsi"/>
          <w:sz w:val="22"/>
        </w:rPr>
        <w:t xml:space="preserve">ле према </w:t>
      </w:r>
      <w:r w:rsidRPr="00AF0A7B">
        <w:rPr>
          <w:rFonts w:asciiTheme="minorHAnsi" w:hAnsiTheme="minorHAnsi" w:cstheme="minorHAnsi"/>
          <w:sz w:val="22"/>
          <w:lang w:val="ru-RU"/>
        </w:rPr>
        <w:t>курикулуму</w:t>
      </w:r>
      <w:r w:rsidRPr="00AF0A7B">
        <w:rPr>
          <w:rFonts w:asciiTheme="minorHAnsi" w:hAnsiTheme="minorHAnsi" w:cstheme="minorHAnsi"/>
          <w:sz w:val="22"/>
        </w:rPr>
        <w:t xml:space="preserve">мима </w:t>
      </w:r>
      <w:r w:rsidRPr="00AF0A7B">
        <w:rPr>
          <w:rFonts w:asciiTheme="minorHAnsi" w:hAnsiTheme="minorHAnsi" w:cstheme="minorHAnsi"/>
          <w:sz w:val="22"/>
          <w:lang w:val="ru-RU"/>
        </w:rPr>
        <w:t xml:space="preserve">из </w:t>
      </w:r>
      <w:r w:rsidRPr="00AF0A7B">
        <w:rPr>
          <w:rFonts w:asciiTheme="minorHAnsi" w:hAnsiTheme="minorHAnsi" w:cstheme="minorHAnsi"/>
          <w:sz w:val="22"/>
        </w:rPr>
        <w:t xml:space="preserve">2008 и </w:t>
      </w:r>
      <w:r w:rsidRPr="00AF0A7B">
        <w:rPr>
          <w:rFonts w:asciiTheme="minorHAnsi" w:hAnsiTheme="minorHAnsi" w:cstheme="minorHAnsi"/>
          <w:sz w:val="22"/>
          <w:lang w:val="ru-RU"/>
        </w:rPr>
        <w:t xml:space="preserve">2013. </w:t>
      </w:r>
      <w:r w:rsidRPr="00AF0A7B">
        <w:rPr>
          <w:rFonts w:asciiTheme="minorHAnsi" w:hAnsiTheme="minorHAnsi" w:cstheme="minorHAnsi"/>
          <w:sz w:val="22"/>
        </w:rPr>
        <w:t>г</w:t>
      </w:r>
      <w:r w:rsidRPr="00AF0A7B">
        <w:rPr>
          <w:rFonts w:asciiTheme="minorHAnsi" w:hAnsiTheme="minorHAnsi" w:cstheme="minorHAnsi"/>
          <w:sz w:val="22"/>
          <w:lang w:val="ru-RU"/>
        </w:rPr>
        <w:t>одине</w:t>
      </w:r>
      <w:r w:rsidRPr="00AF0A7B">
        <w:rPr>
          <w:rFonts w:asciiTheme="minorHAnsi" w:hAnsiTheme="minorHAnsi" w:cstheme="minorHAnsi"/>
          <w:sz w:val="22"/>
        </w:rPr>
        <w:t xml:space="preserve">. </w:t>
      </w:r>
    </w:p>
    <w:p w14:paraId="5F9DFF2D"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Основни циљеви измене курикулума су били:</w:t>
      </w:r>
    </w:p>
    <w:p w14:paraId="2BFC434D" w14:textId="77777777" w:rsidR="006832E6" w:rsidRPr="00AF0A7B" w:rsidRDefault="006832E6" w:rsidP="00545BD2">
      <w:pPr>
        <w:pStyle w:val="ListParagraph"/>
        <w:numPr>
          <w:ilvl w:val="0"/>
          <w:numId w:val="11"/>
        </w:numPr>
        <w:rPr>
          <w:rFonts w:asciiTheme="minorHAnsi" w:hAnsiTheme="minorHAnsi" w:cstheme="minorHAnsi"/>
          <w:sz w:val="22"/>
          <w:lang w:val="ru-RU"/>
        </w:rPr>
      </w:pPr>
      <w:r w:rsidRPr="00AF0A7B">
        <w:rPr>
          <w:rFonts w:asciiTheme="minorHAnsi" w:hAnsiTheme="minorHAnsi" w:cstheme="minorHAnsi"/>
          <w:sz w:val="22"/>
          <w:lang w:val="ru-RU"/>
        </w:rPr>
        <w:t>Усклађивање са националним стандардима за акредитацију, којима је смањено учешће изборних предмета са 20% на 10%;</w:t>
      </w:r>
    </w:p>
    <w:p w14:paraId="06D0DAC6" w14:textId="77777777" w:rsidR="006832E6" w:rsidRPr="00AF0A7B" w:rsidRDefault="006832E6" w:rsidP="00545BD2">
      <w:pPr>
        <w:pStyle w:val="ListParagraph"/>
        <w:numPr>
          <w:ilvl w:val="0"/>
          <w:numId w:val="11"/>
        </w:numPr>
        <w:rPr>
          <w:rFonts w:asciiTheme="minorHAnsi" w:hAnsiTheme="minorHAnsi" w:cstheme="minorHAnsi"/>
          <w:sz w:val="22"/>
          <w:lang w:val="ru-RU"/>
        </w:rPr>
      </w:pPr>
      <w:r w:rsidRPr="00AF0A7B">
        <w:rPr>
          <w:rFonts w:asciiTheme="minorHAnsi" w:hAnsiTheme="minorHAnsi" w:cstheme="minorHAnsi"/>
          <w:sz w:val="22"/>
          <w:lang w:val="ru-RU"/>
        </w:rPr>
        <w:t>Усклађивање са актуелним европским прописима о професионалним квалификацијама фармацеута који подразумева шест месеци праксе;</w:t>
      </w:r>
    </w:p>
    <w:p w14:paraId="088577B5" w14:textId="77777777" w:rsidR="006832E6" w:rsidRPr="00AF0A7B" w:rsidRDefault="006832E6" w:rsidP="00545BD2">
      <w:pPr>
        <w:pStyle w:val="ListParagraph"/>
        <w:numPr>
          <w:ilvl w:val="0"/>
          <w:numId w:val="11"/>
        </w:numPr>
        <w:rPr>
          <w:rFonts w:asciiTheme="minorHAnsi" w:hAnsiTheme="minorHAnsi" w:cstheme="minorHAnsi"/>
          <w:sz w:val="22"/>
        </w:rPr>
      </w:pPr>
      <w:r w:rsidRPr="00AF0A7B">
        <w:rPr>
          <w:rFonts w:asciiTheme="minorHAnsi" w:hAnsiTheme="minorHAnsi" w:cstheme="minorHAnsi"/>
          <w:sz w:val="22"/>
        </w:rPr>
        <w:t>Кориговање пролазности по годинама и</w:t>
      </w:r>
    </w:p>
    <w:p w14:paraId="46546053" w14:textId="77777777" w:rsidR="006832E6" w:rsidRPr="00AF0A7B" w:rsidRDefault="006832E6" w:rsidP="00545BD2">
      <w:pPr>
        <w:pStyle w:val="ListParagraph"/>
        <w:numPr>
          <w:ilvl w:val="0"/>
          <w:numId w:val="11"/>
        </w:numPr>
        <w:rPr>
          <w:rFonts w:asciiTheme="minorHAnsi" w:hAnsiTheme="minorHAnsi" w:cstheme="minorHAnsi"/>
          <w:sz w:val="22"/>
          <w:lang w:val="ru-RU"/>
        </w:rPr>
      </w:pPr>
      <w:r w:rsidRPr="00AF0A7B">
        <w:rPr>
          <w:rFonts w:asciiTheme="minorHAnsi" w:hAnsiTheme="minorHAnsi" w:cstheme="minorHAnsi"/>
          <w:sz w:val="22"/>
          <w:lang w:val="ru-RU"/>
        </w:rPr>
        <w:t>Растерећење студената смањењем броја часова активне наставе као и дужине трајања њиховог боравка на Факултету.</w:t>
      </w:r>
    </w:p>
    <w:p w14:paraId="21AD724C" w14:textId="77777777" w:rsidR="006832E6" w:rsidRPr="00AF0A7B" w:rsidRDefault="006832E6" w:rsidP="00C22A49">
      <w:pPr>
        <w:rPr>
          <w:rFonts w:asciiTheme="minorHAnsi" w:hAnsiTheme="minorHAnsi" w:cstheme="minorHAnsi"/>
          <w:sz w:val="22"/>
        </w:rPr>
      </w:pPr>
      <w:r w:rsidRPr="00AF0A7B">
        <w:rPr>
          <w:rFonts w:asciiTheme="minorHAnsi" w:hAnsiTheme="minorHAnsi" w:cstheme="minorHAnsi"/>
          <w:sz w:val="22"/>
          <w:lang w:val="ru-RU"/>
        </w:rPr>
        <w:t>Предлог новог курикукума студијског програма фармација усвојен је на седници Наставно-научног већа Факултета која је одржана 08.03.2018. године, док је предлог новог курикулума студијског програма фармација-медицинска биохемија усвојен на седници Наставно-научног већа Факултета која је одржана 12.04.2018. године. Предлози нових курикулума су усвојени на седници Већа медицинске групације Универзитета у Београду одржаној 18.4.2018. године и седници Сената Универзитета у Београду која је одржана 20.06.2018. Предлог нових студијских програма достављен је заједно са документом Самовредновање и оцењивање квалитета Фармацеутског факултета Комисији за акредитацију и проверу квалитета, у децембру 2018.</w:t>
      </w:r>
      <w:r w:rsidRPr="00AF0A7B">
        <w:rPr>
          <w:rFonts w:asciiTheme="minorHAnsi" w:hAnsiTheme="minorHAnsi" w:cstheme="minorHAnsi"/>
          <w:sz w:val="22"/>
        </w:rPr>
        <w:t xml:space="preserve"> У јулу 2019. године, Национално тело за акредитацију и проверу квалитета у високом образовању Републике Србије издало је уверења о акредитацији оба студијска програма интегрисаних академских студија. Одлуке о акредитацији доступне су на сајту факултета (</w:t>
      </w:r>
      <w:hyperlink r:id="rId23" w:history="1">
        <w:r w:rsidRPr="00AF0A7B">
          <w:rPr>
            <w:rStyle w:val="Hyperlink"/>
            <w:rFonts w:asciiTheme="minorHAnsi" w:hAnsiTheme="minorHAnsi" w:cstheme="minorHAnsi"/>
            <w:sz w:val="22"/>
          </w:rPr>
          <w:t>http://pharmacy.bg.ac.rs/o-fakultetu/-/573/akreditacija/</w:t>
        </w:r>
      </w:hyperlink>
      <w:r w:rsidRPr="00AF0A7B">
        <w:rPr>
          <w:rFonts w:asciiTheme="minorHAnsi" w:hAnsiTheme="minorHAnsi" w:cstheme="minorHAnsi"/>
          <w:sz w:val="22"/>
        </w:rPr>
        <w:t xml:space="preserve">), а у школску 2019/20. годину уписана је прва генерација студената према новом акредитованом програму из 2019. године. </w:t>
      </w:r>
    </w:p>
    <w:p w14:paraId="08079DCB" w14:textId="77777777" w:rsidR="006832E6" w:rsidRPr="00AF0A7B" w:rsidRDefault="006832E6" w:rsidP="00D96DCF">
      <w:pPr>
        <w:ind w:firstLine="708"/>
        <w:rPr>
          <w:rFonts w:asciiTheme="minorHAnsi" w:hAnsiTheme="minorHAnsi" w:cstheme="minorHAnsi"/>
          <w:sz w:val="22"/>
        </w:rPr>
      </w:pPr>
      <w:r w:rsidRPr="00AF0A7B">
        <w:rPr>
          <w:rFonts w:asciiTheme="minorHAnsi" w:hAnsiTheme="minorHAnsi" w:cstheme="minorHAnsi"/>
          <w:sz w:val="22"/>
          <w:lang w:val="ru-RU"/>
        </w:rPr>
        <w:t xml:space="preserve">Курикулуми свих акредитованих студијских програма имају дефинисане исходе образовања, који су одређени на основу исхода учења сваког појединачног предмета. Исходи учења за све нивое студија базирани су на Даблинским дескрипторима квалификација сваког циклуса и у складу су са Европском директивом </w:t>
      </w:r>
      <w:r w:rsidRPr="00AF0A7B">
        <w:rPr>
          <w:rFonts w:asciiTheme="minorHAnsi" w:hAnsiTheme="minorHAnsi" w:cstheme="minorHAnsi"/>
          <w:bCs/>
          <w:i/>
          <w:sz w:val="22"/>
        </w:rPr>
        <w:t>DIRECTIVE</w:t>
      </w:r>
      <w:r w:rsidRPr="00AF0A7B">
        <w:rPr>
          <w:rFonts w:asciiTheme="minorHAnsi" w:hAnsiTheme="minorHAnsi" w:cstheme="minorHAnsi"/>
          <w:bCs/>
          <w:i/>
          <w:sz w:val="22"/>
          <w:lang w:val="ru-RU"/>
        </w:rPr>
        <w:t xml:space="preserve"> 2005/36/</w:t>
      </w:r>
      <w:r w:rsidRPr="00AF0A7B">
        <w:rPr>
          <w:rFonts w:asciiTheme="minorHAnsi" w:hAnsiTheme="minorHAnsi" w:cstheme="minorHAnsi"/>
          <w:bCs/>
          <w:i/>
          <w:sz w:val="22"/>
        </w:rPr>
        <w:t>EC</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OF</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THE</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EUROPEAN</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PARLIAMENT</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AND</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OF</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THE</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COUNCIL</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of</w:t>
      </w:r>
      <w:r w:rsidRPr="00AF0A7B">
        <w:rPr>
          <w:rFonts w:asciiTheme="minorHAnsi" w:hAnsiTheme="minorHAnsi" w:cstheme="minorHAnsi"/>
          <w:bCs/>
          <w:i/>
          <w:sz w:val="22"/>
          <w:lang w:val="ru-RU"/>
        </w:rPr>
        <w:t xml:space="preserve"> 7 </w:t>
      </w:r>
      <w:r w:rsidRPr="00AF0A7B">
        <w:rPr>
          <w:rFonts w:asciiTheme="minorHAnsi" w:hAnsiTheme="minorHAnsi" w:cstheme="minorHAnsi"/>
          <w:bCs/>
          <w:i/>
          <w:sz w:val="22"/>
        </w:rPr>
        <w:t>September</w:t>
      </w:r>
      <w:r w:rsidRPr="00AF0A7B">
        <w:rPr>
          <w:rFonts w:asciiTheme="minorHAnsi" w:hAnsiTheme="minorHAnsi" w:cstheme="minorHAnsi"/>
          <w:bCs/>
          <w:i/>
          <w:sz w:val="22"/>
          <w:lang w:val="ru-RU"/>
        </w:rPr>
        <w:t xml:space="preserve"> 2005 </w:t>
      </w:r>
      <w:r w:rsidRPr="00AF0A7B">
        <w:rPr>
          <w:rFonts w:asciiTheme="minorHAnsi" w:hAnsiTheme="minorHAnsi" w:cstheme="minorHAnsi"/>
          <w:bCs/>
          <w:i/>
          <w:sz w:val="22"/>
        </w:rPr>
        <w:t>on</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the</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recognition</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of</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professional</w:t>
      </w:r>
      <w:r w:rsidRPr="00AF0A7B">
        <w:rPr>
          <w:rFonts w:asciiTheme="minorHAnsi" w:hAnsiTheme="minorHAnsi" w:cstheme="minorHAnsi"/>
          <w:bCs/>
          <w:i/>
          <w:sz w:val="22"/>
          <w:lang w:val="ru-RU"/>
        </w:rPr>
        <w:t xml:space="preserve"> </w:t>
      </w:r>
      <w:r w:rsidRPr="00AF0A7B">
        <w:rPr>
          <w:rFonts w:asciiTheme="minorHAnsi" w:hAnsiTheme="minorHAnsi" w:cstheme="minorHAnsi"/>
          <w:bCs/>
          <w:i/>
          <w:sz w:val="22"/>
        </w:rPr>
        <w:t xml:space="preserve">qualifications </w:t>
      </w:r>
      <w:r w:rsidRPr="00AF0A7B">
        <w:rPr>
          <w:rFonts w:asciiTheme="minorHAnsi" w:hAnsiTheme="minorHAnsi" w:cstheme="minorHAnsi"/>
          <w:bCs/>
          <w:sz w:val="22"/>
        </w:rPr>
        <w:t>(и допунама из 2019. године)</w:t>
      </w:r>
      <w:r w:rsidRPr="00AF0A7B">
        <w:rPr>
          <w:rFonts w:asciiTheme="minorHAnsi" w:hAnsiTheme="minorHAnsi" w:cstheme="minorHAnsi"/>
          <w:bCs/>
          <w:i/>
          <w:sz w:val="22"/>
          <w:lang w:val="ru-RU"/>
        </w:rPr>
        <w:t>,</w:t>
      </w:r>
      <w:r w:rsidRPr="00AF0A7B">
        <w:rPr>
          <w:rFonts w:asciiTheme="minorHAnsi" w:hAnsiTheme="minorHAnsi" w:cstheme="minorHAnsi"/>
          <w:b/>
          <w:bCs/>
          <w:sz w:val="22"/>
          <w:lang w:val="ru-RU"/>
        </w:rPr>
        <w:t xml:space="preserve"> </w:t>
      </w:r>
      <w:r w:rsidRPr="00AF0A7B">
        <w:rPr>
          <w:rFonts w:asciiTheme="minorHAnsi" w:hAnsiTheme="minorHAnsi" w:cstheme="minorHAnsi"/>
          <w:bCs/>
          <w:sz w:val="22"/>
          <w:lang w:val="ru-RU"/>
        </w:rPr>
        <w:t>у којој су</w:t>
      </w:r>
      <w:r w:rsidRPr="00AF0A7B">
        <w:rPr>
          <w:rFonts w:asciiTheme="minorHAnsi" w:hAnsiTheme="minorHAnsi" w:cstheme="minorHAnsi"/>
          <w:b/>
          <w:bCs/>
          <w:sz w:val="22"/>
          <w:lang w:val="ru-RU"/>
        </w:rPr>
        <w:t xml:space="preserve"> </w:t>
      </w:r>
      <w:r w:rsidRPr="00AF0A7B">
        <w:rPr>
          <w:rFonts w:asciiTheme="minorHAnsi" w:hAnsiTheme="minorHAnsi" w:cstheme="minorHAnsi"/>
          <w:sz w:val="22"/>
          <w:lang w:val="ru-RU"/>
        </w:rPr>
        <w:t xml:space="preserve">у члановима 44 и 45 дате смернице у процесу образовања као и компетенције фармацеута. </w:t>
      </w:r>
    </w:p>
    <w:p w14:paraId="7F0D6BD2" w14:textId="77777777" w:rsidR="006832E6" w:rsidRPr="00AF0A7B" w:rsidRDefault="006832E6" w:rsidP="009B5BC7">
      <w:pPr>
        <w:rPr>
          <w:rFonts w:asciiTheme="minorHAnsi" w:hAnsiTheme="minorHAnsi" w:cstheme="minorHAnsi"/>
          <w:sz w:val="22"/>
          <w:lang w:val="ru-RU"/>
        </w:rPr>
      </w:pPr>
      <w:r w:rsidRPr="00AF0A7B">
        <w:rPr>
          <w:rFonts w:asciiTheme="minorHAnsi" w:hAnsiTheme="minorHAnsi" w:cstheme="minorHAnsi"/>
          <w:bCs/>
          <w:sz w:val="22"/>
          <w:lang w:val="ru-RU"/>
        </w:rPr>
        <w:t>Студенти који су завршили интегрисане академске студије</w:t>
      </w:r>
      <w:r w:rsidRPr="00AF0A7B">
        <w:rPr>
          <w:rFonts w:asciiTheme="minorHAnsi" w:hAnsiTheme="minorHAnsi" w:cstheme="minorHAnsi"/>
          <w:sz w:val="22"/>
          <w:lang w:val="ru-RU"/>
        </w:rPr>
        <w:t xml:space="preserve">, поседују знање и способност разумевања фармацеутске струке што представља добру основу за развијање критичког мишљења и примену стеченог знања; могу да примене знање у решавању проблема у новој или непознатој проблематици у областима медицинских и природних наука; имају способност да интегришу знање, решавају сложене проблеме и да расуђују на основу доступних информација које садрже промишљања о друштвеним и етичким одговорностима; могу на јасан и недвосмислен начин пренесу знање и начин закључивања стручној и широј јавности; могу да наставе студије на начин који ће самостално изабрати. </w:t>
      </w:r>
      <w:r w:rsidRPr="00AF0A7B">
        <w:rPr>
          <w:rFonts w:asciiTheme="minorHAnsi" w:hAnsiTheme="minorHAnsi" w:cstheme="minorHAnsi"/>
          <w:bCs/>
          <w:sz w:val="22"/>
          <w:lang w:val="ru-RU"/>
        </w:rPr>
        <w:t>Студенти који су завршили специјалистичке академске студије</w:t>
      </w:r>
      <w:r w:rsidRPr="00AF0A7B">
        <w:rPr>
          <w:rFonts w:asciiTheme="minorHAnsi" w:hAnsiTheme="minorHAnsi" w:cstheme="minorHAnsi"/>
          <w:b/>
          <w:bCs/>
          <w:sz w:val="22"/>
          <w:lang w:val="ru-RU"/>
        </w:rPr>
        <w:t xml:space="preserve"> </w:t>
      </w:r>
      <w:r w:rsidRPr="00AF0A7B">
        <w:rPr>
          <w:rFonts w:asciiTheme="minorHAnsi" w:hAnsiTheme="minorHAnsi" w:cstheme="minorHAnsi"/>
          <w:sz w:val="22"/>
          <w:lang w:val="ru-RU"/>
        </w:rPr>
        <w:t xml:space="preserve">показују проширено знање, разумевање и стручне вештине, способност критичког сагледавања и анализе датог проблема у одабраним ужим областима фармације у зависности од специјализације коју су завршили. </w:t>
      </w:r>
    </w:p>
    <w:p w14:paraId="7A20E188" w14:textId="77777777" w:rsidR="006832E6" w:rsidRPr="00AF0A7B" w:rsidRDefault="006832E6" w:rsidP="009B5BC7">
      <w:pPr>
        <w:rPr>
          <w:rFonts w:asciiTheme="minorHAnsi" w:hAnsiTheme="minorHAnsi" w:cstheme="minorHAnsi"/>
          <w:sz w:val="22"/>
        </w:rPr>
      </w:pPr>
      <w:r w:rsidRPr="00AF0A7B">
        <w:rPr>
          <w:rFonts w:asciiTheme="minorHAnsi" w:hAnsiTheme="minorHAnsi" w:cstheme="minorHAnsi"/>
          <w:sz w:val="22"/>
          <w:lang w:val="ru-RU"/>
        </w:rPr>
        <w:t>Квалитет студијских програма обезбе</w:t>
      </w:r>
      <w:r w:rsidRPr="00AF0A7B">
        <w:rPr>
          <w:rFonts w:asciiTheme="minorHAnsi" w:eastAsia="TimesNewRoman" w:hAnsiTheme="minorHAnsi" w:cstheme="minorHAnsi"/>
          <w:sz w:val="22"/>
          <w:lang w:val="ru-RU"/>
        </w:rPr>
        <w:t>ђ</w:t>
      </w:r>
      <w:r w:rsidRPr="00AF0A7B">
        <w:rPr>
          <w:rFonts w:asciiTheme="minorHAnsi" w:hAnsiTheme="minorHAnsi" w:cstheme="minorHAnsi"/>
          <w:sz w:val="22"/>
          <w:lang w:val="ru-RU"/>
        </w:rPr>
        <w:t>ује се кроз непрекидно пра</w:t>
      </w:r>
      <w:r w:rsidRPr="00AF0A7B">
        <w:rPr>
          <w:rFonts w:asciiTheme="minorHAnsi" w:eastAsia="TimesNewRoman" w:hAnsiTheme="minorHAnsi" w:cstheme="minorHAnsi"/>
          <w:sz w:val="22"/>
          <w:lang w:val="ru-RU"/>
        </w:rPr>
        <w:t>ћ</w:t>
      </w:r>
      <w:r w:rsidRPr="00AF0A7B">
        <w:rPr>
          <w:rFonts w:asciiTheme="minorHAnsi" w:hAnsiTheme="minorHAnsi" w:cstheme="minorHAnsi"/>
          <w:sz w:val="22"/>
          <w:lang w:val="ru-RU"/>
        </w:rPr>
        <w:t>ење и проверу њихових циљева, структуре, радног оптере</w:t>
      </w:r>
      <w:r w:rsidRPr="00AF0A7B">
        <w:rPr>
          <w:rFonts w:asciiTheme="minorHAnsi" w:eastAsia="TimesNewRoman" w:hAnsiTheme="minorHAnsi" w:cstheme="minorHAnsi"/>
          <w:sz w:val="22"/>
          <w:lang w:val="ru-RU"/>
        </w:rPr>
        <w:t>ћ</w:t>
      </w:r>
      <w:r w:rsidRPr="00AF0A7B">
        <w:rPr>
          <w:rFonts w:asciiTheme="minorHAnsi" w:hAnsiTheme="minorHAnsi" w:cstheme="minorHAnsi"/>
          <w:sz w:val="22"/>
          <w:lang w:val="ru-RU"/>
        </w:rPr>
        <w:t xml:space="preserve">ења студената, као и кроз осавремењивање садржаја наставних предмета и стално прикупљање информација о квалитету студијских програма од студената, наставника и послодаваца. </w:t>
      </w:r>
    </w:p>
    <w:p w14:paraId="4FF823A5"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rPr>
        <w:t xml:space="preserve">У октобру 2018. године завршен је трогодишњи ЕРАСМУС+ КА2 </w:t>
      </w:r>
      <w:r w:rsidRPr="00AF0A7B">
        <w:rPr>
          <w:rFonts w:asciiTheme="minorHAnsi" w:hAnsiTheme="minorHAnsi" w:cstheme="minorHAnsi"/>
          <w:i/>
          <w:iCs/>
          <w:sz w:val="22"/>
        </w:rPr>
        <w:t>Reinforcement of the Framework for Experiential Education in Healthcare in Serbia – ReFEEHS</w:t>
      </w:r>
      <w:r w:rsidRPr="00AF0A7B">
        <w:rPr>
          <w:rFonts w:asciiTheme="minorHAnsi" w:hAnsiTheme="minorHAnsi" w:cstheme="minorHAnsi"/>
          <w:sz w:val="22"/>
        </w:rPr>
        <w:t xml:space="preserve"> пројекат, чији је носилац био Универзитет у Београду, један од учесника Факултет, а руководилац др Љиљана Тасић, редовни професор Факултета. </w:t>
      </w:r>
      <w:r w:rsidRPr="00AF0A7B">
        <w:rPr>
          <w:rFonts w:asciiTheme="minorHAnsi" w:hAnsiTheme="minorHAnsi" w:cstheme="minorHAnsi"/>
          <w:sz w:val="22"/>
          <w:lang w:val="ru-RU"/>
        </w:rPr>
        <w:t xml:space="preserve">Циљ пројекта био је унапређење, модернизација и обезбеђење квалитета у области образовања </w:t>
      </w:r>
      <w:r w:rsidRPr="00AF0A7B">
        <w:rPr>
          <w:rFonts w:asciiTheme="minorHAnsi" w:hAnsiTheme="minorHAnsi" w:cstheme="minorHAnsi"/>
          <w:sz w:val="22"/>
          <w:lang w:val="ru-RU"/>
        </w:rPr>
        <w:lastRenderedPageBreak/>
        <w:t>студената здравствених факултета кроз: унапређење и развој наставних програма заснованих на практичном искуству у реалном радном окружењу, развој заједничких наставних програма за интерпрофесионално образовање различитих профила здравствених стручњака, развој</w:t>
      </w:r>
      <w:r w:rsidRPr="00AF0A7B">
        <w:rPr>
          <w:rFonts w:asciiTheme="minorHAnsi" w:hAnsiTheme="minorHAnsi" w:cstheme="minorHAnsi"/>
          <w:sz w:val="22"/>
        </w:rPr>
        <w:t> </w:t>
      </w:r>
      <w:r w:rsidRPr="00AF0A7B">
        <w:rPr>
          <w:rFonts w:asciiTheme="minorHAnsi" w:hAnsiTheme="minorHAnsi" w:cstheme="minorHAnsi"/>
          <w:sz w:val="22"/>
          <w:lang w:val="ru-RU"/>
        </w:rPr>
        <w:t xml:space="preserve"> програма за терцијарно образовање и унапређење наставничких компетенција наставника факултета и ментора из праксе и хармонизација са постојећом политиком и праксом у земљама чланицама ЕУ, укључујући одговарајућу директиву Европске уније за признавање професионалних квалификација (ЕУ Директива 2013/55). Чланови конзорцијума су Универзитет у Београду, Универзитет у Даблину, Универзитет у Крагујевцу, Универзитет у Лисабону, Универзитет у Нишу, Универзитет у Новом Саду, Универзитет у Печују и Универзитет у Софији. </w:t>
      </w:r>
      <w:r w:rsidRPr="00AF0A7B">
        <w:rPr>
          <w:rFonts w:asciiTheme="minorHAnsi" w:eastAsia="Times New Roman Bold" w:hAnsiTheme="minorHAnsi" w:cstheme="minorHAnsi"/>
          <w:sz w:val="22"/>
          <w:lang w:val="ru-RU"/>
        </w:rPr>
        <w:t>Детаљније информације о овом пројекту могу се наћи на интернет страници</w:t>
      </w:r>
      <w:r w:rsidRPr="00AF0A7B">
        <w:rPr>
          <w:rFonts w:asciiTheme="minorHAnsi" w:hAnsiTheme="minorHAnsi" w:cstheme="minorHAnsi"/>
          <w:sz w:val="22"/>
          <w:lang w:val="ru-RU"/>
        </w:rPr>
        <w:t xml:space="preserve"> пројекта </w:t>
      </w:r>
      <w:hyperlink r:id="rId24"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refeehs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com</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Завршни симпозијум пројекта одржан је 10. октобра 2018. године у згради  Ректората Универзитета у Београду. Учеснике скупа поздравили су представници Министарства просвете, науке и технолошког развоја Републике Србије и Националне Еразмус+ канцеларије. О резултатима пројекта говорили су  наставници Факултета: проф. др Љиљана Тасић и ванр. проф. др Душанка Крајновић;  проф. др  Зоран Комазец (Универзитет у Новом Саду – Медицински факултет) и доц. др  Милош Бајчетић (Универзитет у Београду - Медицински факултет). На крају скупа одржана је панел дискусија на тему „Утицај и доприноси </w:t>
      </w:r>
      <w:r w:rsidRPr="00AF0A7B">
        <w:rPr>
          <w:rFonts w:asciiTheme="minorHAnsi" w:hAnsiTheme="minorHAnsi" w:cstheme="minorHAnsi"/>
          <w:i/>
          <w:iCs/>
          <w:sz w:val="22"/>
        </w:rPr>
        <w:t>ReFEEHS</w:t>
      </w:r>
      <w:r w:rsidRPr="00AF0A7B">
        <w:rPr>
          <w:rFonts w:asciiTheme="minorHAnsi" w:hAnsiTheme="minorHAnsi" w:cstheme="minorHAnsi"/>
          <w:sz w:val="22"/>
          <w:lang w:val="ru-RU"/>
        </w:rPr>
        <w:t xml:space="preserve"> пројекта на унапређење високог образовања здравствених  професионалаца у Републици Србији“. Један од резултата пројекта је публикација Стандарди и водичи за студентску стручну праксу – којим су за област Фармације дефинисани су и описани следећи стандарди: стандард 1: наставни садржај, стандард 2: исходи учења засновани на компетенцијама, стандард 3: наставне методе, стандард 4: процена исхода учења, стандард 5: наставне базе и ментори из праксе, стандард 6: обавезе и одговорности студента. </w:t>
      </w:r>
    </w:p>
    <w:p w14:paraId="4B2A345A" w14:textId="77777777" w:rsidR="006832E6" w:rsidRPr="00AF0A7B" w:rsidRDefault="006832E6" w:rsidP="00D96DCF">
      <w:pPr>
        <w:rPr>
          <w:rFonts w:asciiTheme="minorHAnsi" w:hAnsiTheme="minorHAnsi" w:cstheme="minorHAnsi"/>
          <w:sz w:val="22"/>
        </w:rPr>
      </w:pPr>
      <w:r w:rsidRPr="00AF0A7B">
        <w:rPr>
          <w:rFonts w:asciiTheme="minorHAnsi" w:hAnsiTheme="minorHAnsi" w:cstheme="minorHAnsi"/>
          <w:sz w:val="22"/>
          <w:lang w:val="ru-RU"/>
        </w:rPr>
        <w:t>На основу прикупљених информација о квалитету студијских програма од одговарајућих организација из окружења, учешћа на састанцима и конференцијама, као и кроз низ пројектних активности унапређени су садржаји постојећих студијских програма као и методе учења. Електронско учење је, уз одговарајућу техничку подршку, омогућено применом платформе за е-учење за интегрисане академске студије (</w:t>
      </w:r>
      <w:r w:rsidRPr="00AF0A7B">
        <w:rPr>
          <w:rFonts w:asciiTheme="minorHAnsi" w:hAnsiTheme="minorHAnsi" w:cstheme="minorHAnsi"/>
          <w:sz w:val="22"/>
        </w:rPr>
        <w:t>https</w:t>
      </w:r>
      <w:r w:rsidRPr="00AF0A7B">
        <w:rPr>
          <w:rFonts w:asciiTheme="minorHAnsi" w:hAnsiTheme="minorHAnsi" w:cstheme="minorHAnsi"/>
          <w:sz w:val="22"/>
          <w:lang w:val="ru-RU"/>
        </w:rPr>
        <w:t>://</w:t>
      </w:r>
      <w:r w:rsidRPr="00AF0A7B">
        <w:rPr>
          <w:rFonts w:asciiTheme="minorHAnsi" w:hAnsiTheme="minorHAnsi" w:cstheme="minorHAnsi"/>
          <w:sz w:val="22"/>
        </w:rPr>
        <w:t>lectio</w:t>
      </w:r>
      <w:r w:rsidRPr="00AF0A7B">
        <w:rPr>
          <w:rFonts w:asciiTheme="minorHAnsi" w:hAnsiTheme="minorHAnsi" w:cstheme="minorHAnsi"/>
          <w:sz w:val="22"/>
          <w:lang w:val="ru-RU"/>
        </w:rPr>
        <w:t>.</w:t>
      </w:r>
      <w:r w:rsidRPr="00AF0A7B">
        <w:rPr>
          <w:rFonts w:asciiTheme="minorHAnsi" w:hAnsiTheme="minorHAnsi" w:cstheme="minorHAnsi"/>
          <w:sz w:val="22"/>
        </w:rPr>
        <w:t>ph</w:t>
      </w:r>
      <w:r w:rsidRPr="00AF0A7B">
        <w:rPr>
          <w:rFonts w:asciiTheme="minorHAnsi" w:hAnsiTheme="minorHAnsi" w:cstheme="minorHAnsi"/>
          <w:sz w:val="22"/>
          <w:lang w:val="ru-RU"/>
        </w:rPr>
        <w:t>.</w:t>
      </w:r>
      <w:r w:rsidRPr="00AF0A7B">
        <w:rPr>
          <w:rFonts w:asciiTheme="minorHAnsi" w:hAnsiTheme="minorHAnsi" w:cstheme="minorHAnsi"/>
          <w:sz w:val="22"/>
        </w:rPr>
        <w:t>bg</w:t>
      </w:r>
      <w:r w:rsidRPr="00AF0A7B">
        <w:rPr>
          <w:rFonts w:asciiTheme="minorHAnsi" w:hAnsiTheme="minorHAnsi" w:cstheme="minorHAnsi"/>
          <w:sz w:val="22"/>
          <w:lang w:val="ru-RU"/>
        </w:rPr>
        <w:t>.</w:t>
      </w:r>
      <w:r w:rsidRPr="00AF0A7B">
        <w:rPr>
          <w:rFonts w:asciiTheme="minorHAnsi" w:hAnsiTheme="minorHAnsi" w:cstheme="minorHAnsi"/>
          <w:sz w:val="22"/>
        </w:rPr>
        <w:t>ac</w:t>
      </w:r>
      <w:r w:rsidRPr="00AF0A7B">
        <w:rPr>
          <w:rFonts w:asciiTheme="minorHAnsi" w:hAnsiTheme="minorHAnsi" w:cstheme="minorHAnsi"/>
          <w:sz w:val="22"/>
          <w:lang w:val="ru-RU"/>
        </w:rPr>
        <w:t>.</w:t>
      </w:r>
      <w:r w:rsidRPr="00AF0A7B">
        <w:rPr>
          <w:rFonts w:asciiTheme="minorHAnsi" w:hAnsiTheme="minorHAnsi" w:cstheme="minorHAnsi"/>
          <w:sz w:val="22"/>
        </w:rPr>
        <w:t>rs</w:t>
      </w:r>
      <w:r w:rsidRPr="00AF0A7B">
        <w:rPr>
          <w:rFonts w:asciiTheme="minorHAnsi" w:hAnsiTheme="minorHAnsi" w:cstheme="minorHAnsi"/>
          <w:sz w:val="22"/>
          <w:lang w:val="ru-RU"/>
        </w:rPr>
        <w:t>/</w:t>
      </w:r>
      <w:r w:rsidRPr="00AF0A7B">
        <w:rPr>
          <w:rFonts w:asciiTheme="minorHAnsi" w:hAnsiTheme="minorHAnsi" w:cstheme="minorHAnsi"/>
          <w:sz w:val="22"/>
        </w:rPr>
        <w:t>login</w:t>
      </w:r>
      <w:r w:rsidRPr="00AF0A7B">
        <w:rPr>
          <w:rFonts w:asciiTheme="minorHAnsi" w:hAnsiTheme="minorHAnsi" w:cstheme="minorHAnsi"/>
          <w:sz w:val="22"/>
          <w:lang w:val="ru-RU"/>
        </w:rPr>
        <w:t>/</w:t>
      </w:r>
      <w:r w:rsidRPr="00AF0A7B">
        <w:rPr>
          <w:rFonts w:asciiTheme="minorHAnsi" w:hAnsiTheme="minorHAnsi" w:cstheme="minorHAnsi"/>
          <w:sz w:val="22"/>
        </w:rPr>
        <w:t>index</w:t>
      </w:r>
      <w:r w:rsidRPr="00AF0A7B">
        <w:rPr>
          <w:rFonts w:asciiTheme="minorHAnsi" w:hAnsiTheme="minorHAnsi" w:cstheme="minorHAnsi"/>
          <w:sz w:val="22"/>
          <w:lang w:val="ru-RU"/>
        </w:rPr>
        <w:t>.</w:t>
      </w:r>
      <w:r w:rsidRPr="00AF0A7B">
        <w:rPr>
          <w:rFonts w:asciiTheme="minorHAnsi" w:hAnsiTheme="minorHAnsi" w:cstheme="minorHAnsi"/>
          <w:sz w:val="22"/>
        </w:rPr>
        <w:t>php</w:t>
      </w:r>
      <w:r w:rsidRPr="00AF0A7B">
        <w:rPr>
          <w:rFonts w:asciiTheme="minorHAnsi" w:hAnsiTheme="minorHAnsi" w:cstheme="minorHAnsi"/>
          <w:sz w:val="22"/>
          <w:lang w:val="ru-RU"/>
        </w:rPr>
        <w:t>) и последипломске студије (</w:t>
      </w:r>
      <w:r w:rsidRPr="00AF0A7B">
        <w:rPr>
          <w:rFonts w:asciiTheme="minorHAnsi" w:hAnsiTheme="minorHAnsi" w:cstheme="minorHAnsi"/>
          <w:sz w:val="22"/>
        </w:rPr>
        <w:t>https</w:t>
      </w:r>
      <w:r w:rsidRPr="00AF0A7B">
        <w:rPr>
          <w:rFonts w:asciiTheme="minorHAnsi" w:hAnsiTheme="minorHAnsi" w:cstheme="minorHAnsi"/>
          <w:sz w:val="22"/>
          <w:lang w:val="ru-RU"/>
        </w:rPr>
        <w:t>://</w:t>
      </w:r>
      <w:r w:rsidRPr="00AF0A7B">
        <w:rPr>
          <w:rFonts w:asciiTheme="minorHAnsi" w:hAnsiTheme="minorHAnsi" w:cstheme="minorHAnsi"/>
          <w:sz w:val="22"/>
        </w:rPr>
        <w:t>moodle</w:t>
      </w:r>
      <w:r w:rsidRPr="00AF0A7B">
        <w:rPr>
          <w:rFonts w:asciiTheme="minorHAnsi" w:hAnsiTheme="minorHAnsi" w:cstheme="minorHAnsi"/>
          <w:sz w:val="22"/>
          <w:lang w:val="ru-RU"/>
        </w:rPr>
        <w:t>.</w:t>
      </w:r>
      <w:r w:rsidRPr="00AF0A7B">
        <w:rPr>
          <w:rFonts w:asciiTheme="minorHAnsi" w:hAnsiTheme="minorHAnsi" w:cstheme="minorHAnsi"/>
          <w:sz w:val="22"/>
        </w:rPr>
        <w:t>ph</w:t>
      </w:r>
      <w:r w:rsidRPr="00AF0A7B">
        <w:rPr>
          <w:rFonts w:asciiTheme="minorHAnsi" w:hAnsiTheme="minorHAnsi" w:cstheme="minorHAnsi"/>
          <w:sz w:val="22"/>
          <w:lang w:val="ru-RU"/>
        </w:rPr>
        <w:t>.</w:t>
      </w:r>
      <w:r w:rsidRPr="00AF0A7B">
        <w:rPr>
          <w:rFonts w:asciiTheme="minorHAnsi" w:hAnsiTheme="minorHAnsi" w:cstheme="minorHAnsi"/>
          <w:sz w:val="22"/>
        </w:rPr>
        <w:t>bg</w:t>
      </w:r>
      <w:r w:rsidRPr="00AF0A7B">
        <w:rPr>
          <w:rFonts w:asciiTheme="minorHAnsi" w:hAnsiTheme="minorHAnsi" w:cstheme="minorHAnsi"/>
          <w:sz w:val="22"/>
          <w:lang w:val="ru-RU"/>
        </w:rPr>
        <w:t>.</w:t>
      </w:r>
      <w:r w:rsidRPr="00AF0A7B">
        <w:rPr>
          <w:rFonts w:asciiTheme="minorHAnsi" w:hAnsiTheme="minorHAnsi" w:cstheme="minorHAnsi"/>
          <w:sz w:val="22"/>
        </w:rPr>
        <w:t>ac</w:t>
      </w:r>
      <w:r w:rsidRPr="00AF0A7B">
        <w:rPr>
          <w:rFonts w:asciiTheme="minorHAnsi" w:hAnsiTheme="minorHAnsi" w:cstheme="minorHAnsi"/>
          <w:sz w:val="22"/>
          <w:lang w:val="ru-RU"/>
        </w:rPr>
        <w:t>.</w:t>
      </w:r>
      <w:r w:rsidRPr="00AF0A7B">
        <w:rPr>
          <w:rFonts w:asciiTheme="minorHAnsi" w:hAnsiTheme="minorHAnsi" w:cstheme="minorHAnsi"/>
          <w:sz w:val="22"/>
        </w:rPr>
        <w:t>rs</w:t>
      </w:r>
      <w:r w:rsidRPr="00AF0A7B">
        <w:rPr>
          <w:rFonts w:asciiTheme="minorHAnsi" w:hAnsiTheme="minorHAnsi" w:cstheme="minorHAnsi"/>
          <w:sz w:val="22"/>
          <w:lang w:val="ru-RU"/>
        </w:rPr>
        <w:t xml:space="preserve">/). Поред тога, интерактивно учење и учење у оквиру радионица је заступљено у свим видовима наставе.  </w:t>
      </w:r>
    </w:p>
    <w:p w14:paraId="14D4CEF7" w14:textId="77777777" w:rsidR="006832E6" w:rsidRPr="00AF0A7B" w:rsidRDefault="006832E6" w:rsidP="00D96DCF">
      <w:pPr>
        <w:rPr>
          <w:rFonts w:asciiTheme="minorHAnsi" w:hAnsiTheme="minorHAnsi" w:cstheme="minorHAnsi"/>
          <w:sz w:val="22"/>
        </w:rPr>
      </w:pPr>
      <w:r w:rsidRPr="00AF0A7B">
        <w:rPr>
          <w:rFonts w:asciiTheme="minorHAnsi" w:hAnsiTheme="minorHAnsi" w:cstheme="minorHAnsi"/>
          <w:sz w:val="22"/>
          <w:lang w:val="ru-RU"/>
        </w:rPr>
        <w:t>Актуелни ЕСПБ координатори</w:t>
      </w:r>
      <w:r w:rsidRPr="00AF0A7B">
        <w:rPr>
          <w:rFonts w:asciiTheme="minorHAnsi" w:hAnsiTheme="minorHAnsi" w:cstheme="minorHAnsi"/>
          <w:sz w:val="22"/>
        </w:rPr>
        <w:t xml:space="preserve"> </w:t>
      </w:r>
      <w:r w:rsidRPr="00AF0A7B">
        <w:rPr>
          <w:rFonts w:asciiTheme="minorHAnsi" w:hAnsiTheme="minorHAnsi" w:cstheme="minorHAnsi"/>
          <w:sz w:val="22"/>
          <w:lang w:val="ru-RU"/>
        </w:rPr>
        <w:t>редовно прате позиве на мобилност о оглашавају их студентима и наставницима у оквиру фолдера Међународна сарадња на сајту Факултета (</w:t>
      </w:r>
      <w:hyperlink r:id="rId25"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nims</w:t>
        </w:r>
        <w:r w:rsidRPr="00AF0A7B">
          <w:rPr>
            <w:rStyle w:val="Hyperlink"/>
            <w:rFonts w:asciiTheme="minorHAnsi" w:hAnsiTheme="minorHAnsi" w:cstheme="minorHAnsi"/>
            <w:sz w:val="22"/>
            <w:lang w:val="ru-RU"/>
          </w:rPr>
          <w:t>/366/</w:t>
        </w:r>
        <w:r w:rsidRPr="00AF0A7B">
          <w:rPr>
            <w:rStyle w:val="Hyperlink"/>
            <w:rFonts w:asciiTheme="minorHAnsi" w:hAnsiTheme="minorHAnsi" w:cstheme="minorHAnsi"/>
            <w:sz w:val="22"/>
          </w:rPr>
          <w:t>mobilnost</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Припремљене су и предате апликације за нове интеринституционалне споразуме у оквиру Ерасмус+ КА1 мобилности. Реализовано је неколико мобилности наставника такође у оквиру Е+ КА1 програма, долазне мобилности са других универзитета, као учешће студената докторских студија у летњим школама.  </w:t>
      </w:r>
    </w:p>
    <w:p w14:paraId="72495A05" w14:textId="77777777" w:rsidR="006832E6" w:rsidRPr="00AF0A7B" w:rsidRDefault="006832E6" w:rsidP="00D96DCF">
      <w:pPr>
        <w:rPr>
          <w:rFonts w:asciiTheme="minorHAnsi" w:hAnsiTheme="minorHAnsi" w:cstheme="minorHAnsi"/>
          <w:sz w:val="22"/>
          <w:lang w:val="ru-RU"/>
        </w:rPr>
      </w:pPr>
      <w:r w:rsidRPr="00AF0A7B">
        <w:rPr>
          <w:rFonts w:asciiTheme="minorHAnsi" w:hAnsiTheme="minorHAnsi" w:cstheme="minorHAnsi"/>
          <w:sz w:val="22"/>
          <w:lang w:val="ru-RU"/>
        </w:rPr>
        <w:t xml:space="preserve">Према курикулуму из 2013. године </w:t>
      </w:r>
      <w:r w:rsidRPr="00AF0A7B">
        <w:rPr>
          <w:rFonts w:asciiTheme="minorHAnsi" w:hAnsiTheme="minorHAnsi" w:cstheme="minorHAnsi"/>
          <w:sz w:val="22"/>
        </w:rPr>
        <w:t xml:space="preserve">била је </w:t>
      </w:r>
      <w:r w:rsidRPr="00AF0A7B">
        <w:rPr>
          <w:rFonts w:asciiTheme="minorHAnsi" w:hAnsiTheme="minorHAnsi" w:cstheme="minorHAnsi"/>
          <w:sz w:val="22"/>
          <w:lang w:val="ru-RU"/>
        </w:rPr>
        <w:t xml:space="preserve">предвиђена реализације Студентске стручне праксе у 10. семестру студија за оба студијска програма у трајању од 300 часова. Током 2018. године предузете су активности у циљу реализације Студентске стручне праксе (ССП). Радну групу за спровођење свих активности везаних за организовање ССП која је именована у јануару 2016. године чинили су: др Зорица Вујић, др Светлана Ибрић, др Марина Миленковић, др Наташа Богавац Станојевић, др Сандра Везмар Ковачевић, др Драгана Лакић и др Марина Одаловић. Након завршетка рада ове радне групе, образована је Комисија за спровођење студентске стручне праксе на интегрисаним академским студијама на студијском програму фармација и студијском програму фармација-медицинска биохемија коју чине: др Светлана Ибрић, др Светлана Игњатовић, др Александра Топић, др Драгана Васиљевић, др Маја Томић, др Сандра Везмар Ковачевић, др Милица Дробац, др Ивана Тадић, др Бојана Видовић, др Марина Одаловић и др Марина Миленковић.   </w:t>
      </w:r>
    </w:p>
    <w:p w14:paraId="5D3523D6"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Током фебруара и марта 2018. године одржана су два курса континуиране едукације за менторе из праксе који је похађало више од 200 полазника, а због велике заинтересованости накнадно је одржан и један </w:t>
      </w:r>
      <w:r w:rsidRPr="00FD7DD7">
        <w:rPr>
          <w:rFonts w:asciiTheme="minorHAnsi" w:hAnsiTheme="minorHAnsi" w:cstheme="minorHAnsi"/>
          <w:i/>
          <w:sz w:val="22"/>
        </w:rPr>
        <w:t>on</w:t>
      </w:r>
      <w:r w:rsidRPr="00FD7DD7">
        <w:rPr>
          <w:rFonts w:asciiTheme="minorHAnsi" w:hAnsiTheme="minorHAnsi" w:cstheme="minorHAnsi"/>
          <w:i/>
          <w:sz w:val="22"/>
          <w:lang w:val="ru-RU"/>
        </w:rPr>
        <w:t xml:space="preserve"> </w:t>
      </w:r>
      <w:r w:rsidRPr="00FD7DD7">
        <w:rPr>
          <w:rFonts w:asciiTheme="minorHAnsi" w:hAnsiTheme="minorHAnsi" w:cstheme="minorHAnsi"/>
          <w:i/>
          <w:sz w:val="22"/>
        </w:rPr>
        <w:t>line</w:t>
      </w:r>
      <w:r w:rsidRPr="00AF0A7B">
        <w:rPr>
          <w:rFonts w:asciiTheme="minorHAnsi" w:hAnsiTheme="minorHAnsi" w:cstheme="minorHAnsi"/>
          <w:sz w:val="22"/>
          <w:lang w:val="ru-RU"/>
        </w:rPr>
        <w:t xml:space="preserve"> курс. На основу расписаног конкурса формирана је база коју чине 8 </w:t>
      </w:r>
      <w:r w:rsidRPr="00AF0A7B">
        <w:rPr>
          <w:rFonts w:asciiTheme="minorHAnsi" w:hAnsiTheme="minorHAnsi" w:cstheme="minorHAnsi"/>
          <w:sz w:val="22"/>
          <w:lang w:val="ru-RU"/>
        </w:rPr>
        <w:lastRenderedPageBreak/>
        <w:t xml:space="preserve">здравствених установа апотека, 174 појединачних апотека и 203 ментора. На конкурс за обављање стручне праксе и обављање функције ментора на ССП Фармација-медицинска биохемија пријавило се 18 здравствених установа и 39 биохемијских лабораторија, док је 54 ментора стекло сертификат на курсевима за едукацију ментора које је организовао Факултет. ССП је укупно похађао 151 студент са студијског програма фармација и 37 студената са студијског програма фармација-медицинска биохемија. </w:t>
      </w:r>
    </w:p>
    <w:p w14:paraId="54EF796A" w14:textId="77777777" w:rsidR="006832E6" w:rsidRPr="00AF0A7B" w:rsidRDefault="006832E6" w:rsidP="00545BD2">
      <w:pPr>
        <w:rPr>
          <w:rFonts w:asciiTheme="minorHAnsi" w:hAnsiTheme="minorHAnsi" w:cstheme="minorHAnsi"/>
          <w:sz w:val="22"/>
        </w:rPr>
      </w:pPr>
      <w:r w:rsidRPr="00AF0A7B">
        <w:rPr>
          <w:rFonts w:asciiTheme="minorHAnsi" w:hAnsiTheme="minorHAnsi" w:cstheme="minorHAnsi"/>
          <w:sz w:val="22"/>
          <w:lang w:val="ru-RU"/>
        </w:rPr>
        <w:t>Реализацији Студентске стручне праксе претходило је припремање и усвајање докумената и то: Правилника о Студентској стручној пракси и Дневника Студентске стручне праксе, као и низа активности у току 2017. и 2018. године које су наведене у Годишњим извештајима о раду Факултета (</w:t>
      </w:r>
      <w:r w:rsidRPr="00AF0A7B">
        <w:rPr>
          <w:rFonts w:asciiTheme="minorHAnsi" w:hAnsiTheme="minorHAnsi" w:cstheme="minorHAnsi"/>
          <w:sz w:val="22"/>
        </w:rPr>
        <w:t>http</w:t>
      </w:r>
      <w:r w:rsidRPr="00AF0A7B">
        <w:rPr>
          <w:rFonts w:asciiTheme="minorHAnsi" w:hAnsiTheme="minorHAnsi" w:cstheme="minorHAnsi"/>
          <w:sz w:val="22"/>
          <w:lang w:val="ru-RU"/>
        </w:rPr>
        <w:t>://</w:t>
      </w:r>
      <w:r w:rsidRPr="00AF0A7B">
        <w:rPr>
          <w:rFonts w:asciiTheme="minorHAnsi" w:hAnsiTheme="minorHAnsi" w:cstheme="minorHAnsi"/>
          <w:sz w:val="22"/>
        </w:rPr>
        <w:t>www</w:t>
      </w:r>
      <w:r w:rsidRPr="00AF0A7B">
        <w:rPr>
          <w:rFonts w:asciiTheme="minorHAnsi" w:hAnsiTheme="minorHAnsi" w:cstheme="minorHAnsi"/>
          <w:sz w:val="22"/>
          <w:lang w:val="ru-RU"/>
        </w:rPr>
        <w:t>.</w:t>
      </w:r>
      <w:r w:rsidRPr="00AF0A7B">
        <w:rPr>
          <w:rFonts w:asciiTheme="minorHAnsi" w:hAnsiTheme="minorHAnsi" w:cstheme="minorHAnsi"/>
          <w:sz w:val="22"/>
        </w:rPr>
        <w:t>pharmacy</w:t>
      </w:r>
      <w:r w:rsidRPr="00AF0A7B">
        <w:rPr>
          <w:rFonts w:asciiTheme="minorHAnsi" w:hAnsiTheme="minorHAnsi" w:cstheme="minorHAnsi"/>
          <w:sz w:val="22"/>
          <w:lang w:val="ru-RU"/>
        </w:rPr>
        <w:t>.</w:t>
      </w:r>
      <w:r w:rsidRPr="00AF0A7B">
        <w:rPr>
          <w:rFonts w:asciiTheme="minorHAnsi" w:hAnsiTheme="minorHAnsi" w:cstheme="minorHAnsi"/>
          <w:sz w:val="22"/>
        </w:rPr>
        <w:t>bg</w:t>
      </w:r>
      <w:r w:rsidRPr="00AF0A7B">
        <w:rPr>
          <w:rFonts w:asciiTheme="minorHAnsi" w:hAnsiTheme="minorHAnsi" w:cstheme="minorHAnsi"/>
          <w:sz w:val="22"/>
          <w:lang w:val="ru-RU"/>
        </w:rPr>
        <w:t>.</w:t>
      </w:r>
      <w:r w:rsidRPr="00AF0A7B">
        <w:rPr>
          <w:rFonts w:asciiTheme="minorHAnsi" w:hAnsiTheme="minorHAnsi" w:cstheme="minorHAnsi"/>
          <w:sz w:val="22"/>
        </w:rPr>
        <w:t>ac</w:t>
      </w:r>
      <w:r w:rsidRPr="00AF0A7B">
        <w:rPr>
          <w:rFonts w:asciiTheme="minorHAnsi" w:hAnsiTheme="minorHAnsi" w:cstheme="minorHAnsi"/>
          <w:sz w:val="22"/>
          <w:lang w:val="ru-RU"/>
        </w:rPr>
        <w:t>.</w:t>
      </w:r>
      <w:r w:rsidRPr="00AF0A7B">
        <w:rPr>
          <w:rFonts w:asciiTheme="minorHAnsi" w:hAnsiTheme="minorHAnsi" w:cstheme="minorHAnsi"/>
          <w:sz w:val="22"/>
        </w:rPr>
        <w:t>rs</w:t>
      </w:r>
      <w:r w:rsidRPr="00AF0A7B">
        <w:rPr>
          <w:rFonts w:asciiTheme="minorHAnsi" w:hAnsiTheme="minorHAnsi" w:cstheme="minorHAnsi"/>
          <w:sz w:val="22"/>
          <w:lang w:val="ru-RU"/>
        </w:rPr>
        <w:t>/</w:t>
      </w:r>
      <w:r w:rsidRPr="00AF0A7B">
        <w:rPr>
          <w:rFonts w:asciiTheme="minorHAnsi" w:hAnsiTheme="minorHAnsi" w:cstheme="minorHAnsi"/>
          <w:sz w:val="22"/>
        </w:rPr>
        <w:t>o</w:t>
      </w:r>
      <w:r w:rsidRPr="00AF0A7B">
        <w:rPr>
          <w:rFonts w:asciiTheme="minorHAnsi" w:hAnsiTheme="minorHAnsi" w:cstheme="minorHAnsi"/>
          <w:sz w:val="22"/>
          <w:lang w:val="ru-RU"/>
        </w:rPr>
        <w:t>-</w:t>
      </w:r>
      <w:r w:rsidRPr="00AF0A7B">
        <w:rPr>
          <w:rFonts w:asciiTheme="minorHAnsi" w:hAnsiTheme="minorHAnsi" w:cstheme="minorHAnsi"/>
          <w:sz w:val="22"/>
        </w:rPr>
        <w:t>fakultetu</w:t>
      </w:r>
      <w:r w:rsidRPr="00AF0A7B">
        <w:rPr>
          <w:rFonts w:asciiTheme="minorHAnsi" w:hAnsiTheme="minorHAnsi" w:cstheme="minorHAnsi"/>
          <w:sz w:val="22"/>
          <w:lang w:val="ru-RU"/>
        </w:rPr>
        <w:t>/47/</w:t>
      </w:r>
      <w:r w:rsidRPr="00AF0A7B">
        <w:rPr>
          <w:rFonts w:asciiTheme="minorHAnsi" w:hAnsiTheme="minorHAnsi" w:cstheme="minorHAnsi"/>
          <w:sz w:val="22"/>
        </w:rPr>
        <w:t>izve</w:t>
      </w:r>
      <w:r w:rsidRPr="00AF0A7B">
        <w:rPr>
          <w:rFonts w:asciiTheme="minorHAnsi" w:hAnsiTheme="minorHAnsi" w:cstheme="minorHAnsi"/>
          <w:sz w:val="22"/>
          <w:lang w:val="ru-RU"/>
        </w:rPr>
        <w:t>%</w:t>
      </w:r>
      <w:r w:rsidRPr="00AF0A7B">
        <w:rPr>
          <w:rFonts w:asciiTheme="minorHAnsi" w:hAnsiTheme="minorHAnsi" w:cstheme="minorHAnsi"/>
          <w:sz w:val="22"/>
        </w:rPr>
        <w:t>C</w:t>
      </w:r>
      <w:r w:rsidRPr="00AF0A7B">
        <w:rPr>
          <w:rFonts w:asciiTheme="minorHAnsi" w:hAnsiTheme="minorHAnsi" w:cstheme="minorHAnsi"/>
          <w:sz w:val="22"/>
          <w:lang w:val="ru-RU"/>
        </w:rPr>
        <w:t>5%</w:t>
      </w:r>
      <w:r w:rsidRPr="00AF0A7B">
        <w:rPr>
          <w:rFonts w:asciiTheme="minorHAnsi" w:hAnsiTheme="minorHAnsi" w:cstheme="minorHAnsi"/>
          <w:sz w:val="22"/>
        </w:rPr>
        <w:t>A</w:t>
      </w:r>
      <w:r w:rsidRPr="00AF0A7B">
        <w:rPr>
          <w:rFonts w:asciiTheme="minorHAnsi" w:hAnsiTheme="minorHAnsi" w:cstheme="minorHAnsi"/>
          <w:sz w:val="22"/>
          <w:lang w:val="ru-RU"/>
        </w:rPr>
        <w:t>1</w:t>
      </w:r>
      <w:r w:rsidRPr="00AF0A7B">
        <w:rPr>
          <w:rFonts w:asciiTheme="minorHAnsi" w:hAnsiTheme="minorHAnsi" w:cstheme="minorHAnsi"/>
          <w:sz w:val="22"/>
        </w:rPr>
        <w:t>taji</w:t>
      </w:r>
      <w:r w:rsidRPr="00AF0A7B">
        <w:rPr>
          <w:rFonts w:asciiTheme="minorHAnsi" w:hAnsiTheme="minorHAnsi" w:cstheme="minorHAnsi"/>
          <w:sz w:val="22"/>
          <w:lang w:val="ru-RU"/>
        </w:rPr>
        <w:t>-</w:t>
      </w:r>
      <w:r w:rsidRPr="00AF0A7B">
        <w:rPr>
          <w:rFonts w:asciiTheme="minorHAnsi" w:hAnsiTheme="minorHAnsi" w:cstheme="minorHAnsi"/>
          <w:sz w:val="22"/>
        </w:rPr>
        <w:t>i</w:t>
      </w:r>
      <w:r w:rsidRPr="00AF0A7B">
        <w:rPr>
          <w:rFonts w:asciiTheme="minorHAnsi" w:hAnsiTheme="minorHAnsi" w:cstheme="minorHAnsi"/>
          <w:sz w:val="22"/>
          <w:lang w:val="ru-RU"/>
        </w:rPr>
        <w:t>-</w:t>
      </w:r>
      <w:r w:rsidRPr="00AF0A7B">
        <w:rPr>
          <w:rFonts w:asciiTheme="minorHAnsi" w:hAnsiTheme="minorHAnsi" w:cstheme="minorHAnsi"/>
          <w:sz w:val="22"/>
        </w:rPr>
        <w:t>planovi</w:t>
      </w:r>
      <w:r w:rsidRPr="00AF0A7B">
        <w:rPr>
          <w:rFonts w:asciiTheme="minorHAnsi" w:hAnsiTheme="minorHAnsi" w:cstheme="minorHAnsi"/>
          <w:sz w:val="22"/>
          <w:lang w:val="ru-RU"/>
        </w:rPr>
        <w:t>/). Поводом реализације првог циклуса праксе организован је завршни догађај коме су присуствовали ментори из праксе, одговорни наставници за извођење праксе као и студенти. На скупу је изнета анализа праксе и изнети су резултати евалуације од стране студената.  Студентска стручна пракса реализована је и у току пролећног семестра школске 2018/2019. године (у периоду април-мај, 2019. године) на оба студијска програма ИАС, о чему су координатори Студенске стручне праксе поднели одговарајуће извештаје.</w:t>
      </w:r>
    </w:p>
    <w:p w14:paraId="31403FDC" w14:textId="28FAA39D" w:rsidR="006832E6" w:rsidRPr="00AF0A7B" w:rsidRDefault="006832E6" w:rsidP="00244EC8">
      <w:pPr>
        <w:spacing w:before="120"/>
        <w:ind w:firstLine="0"/>
        <w:rPr>
          <w:rFonts w:asciiTheme="minorHAnsi" w:hAnsiTheme="minorHAnsi" w:cstheme="minorHAnsi"/>
          <w:color w:val="FF0000"/>
          <w:sz w:val="22"/>
          <w:lang w:val="ru-RU"/>
        </w:rPr>
      </w:pPr>
      <w:r w:rsidRPr="00AF0A7B">
        <w:rPr>
          <w:rFonts w:asciiTheme="minorHAnsi" w:hAnsiTheme="minorHAnsi" w:cstheme="minorHAnsi"/>
          <w:sz w:val="22"/>
          <w:lang w:val="ru-RU"/>
        </w:rPr>
        <w:t xml:space="preserve">Информације о свим предметима (обавезним и изборним) у оквиру интегрисаних академских студија налазе се у </w:t>
      </w:r>
      <w:r w:rsidRPr="00AF0A7B">
        <w:rPr>
          <w:rFonts w:asciiTheme="minorHAnsi" w:hAnsiTheme="minorHAnsi" w:cstheme="minorHAnsi"/>
          <w:bCs/>
          <w:sz w:val="22"/>
        </w:rPr>
        <w:t xml:space="preserve">Распореду предмета по годинама и семестрима </w:t>
      </w:r>
      <w:r w:rsidRPr="00AF0A7B">
        <w:rPr>
          <w:rFonts w:asciiTheme="minorHAnsi" w:hAnsiTheme="minorHAnsi" w:cstheme="minorHAnsi"/>
          <w:sz w:val="22"/>
          <w:lang w:val="ru-RU"/>
        </w:rPr>
        <w:t>кој</w:t>
      </w:r>
      <w:r w:rsidRPr="00AF0A7B">
        <w:rPr>
          <w:rFonts w:asciiTheme="minorHAnsi" w:hAnsiTheme="minorHAnsi" w:cstheme="minorHAnsi"/>
          <w:sz w:val="22"/>
        </w:rPr>
        <w:t xml:space="preserve">и </w:t>
      </w:r>
      <w:r w:rsidRPr="00AF0A7B">
        <w:rPr>
          <w:rFonts w:asciiTheme="minorHAnsi" w:hAnsiTheme="minorHAnsi" w:cstheme="minorHAnsi"/>
          <w:sz w:val="22"/>
          <w:lang w:val="ru-RU"/>
        </w:rPr>
        <w:t>је доступ</w:t>
      </w:r>
      <w:r w:rsidRPr="00AF0A7B">
        <w:rPr>
          <w:rFonts w:asciiTheme="minorHAnsi" w:hAnsiTheme="minorHAnsi" w:cstheme="minorHAnsi"/>
          <w:sz w:val="22"/>
        </w:rPr>
        <w:t>ан</w:t>
      </w:r>
      <w:r w:rsidRPr="00AF0A7B">
        <w:rPr>
          <w:rFonts w:asciiTheme="minorHAnsi" w:hAnsiTheme="minorHAnsi" w:cstheme="minorHAnsi"/>
          <w:sz w:val="22"/>
          <w:lang w:val="ru-RU"/>
        </w:rPr>
        <w:t xml:space="preserve"> на интернет страници Факултета (</w:t>
      </w:r>
      <w:hyperlink r:id="rId26"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hyperlink>
      <w:r w:rsidRPr="00AF0A7B">
        <w:rPr>
          <w:rFonts w:asciiTheme="minorHAnsi" w:hAnsiTheme="minorHAnsi" w:cstheme="minorHAnsi"/>
          <w:sz w:val="22"/>
          <w:lang w:val="ru-RU"/>
        </w:rPr>
        <w:t>). Осим општих информација у вези студирања на свим нивоима студија које су доступне на интернет страници Факултета и редовно се ажурирају, приликом уписа сваки студент добија налог за упис на студентски сервис. Приступом електронском систему преко свог налога студенти се могу информисати о програму сваког предмета, увидом у Картон предмета упознати се са дефинисаним циљевима, исходом предмета, начином одржавања наставе, оцењивања и броја ЕСПБ које предмет носи. Осим тога, студентима је омогућено да имају увид у планове теоријске и практичне наставе у којима су дефинисане наставне теме, место и време одржавања, као и наставници и сарадници који учествују у њиховој реализацији. На интернет страници Факултета налазе се доступни календар наставе, временски периоди одржавања испитних рокова, распоред испита по испитном року и сл. Према томе, Факултет обезбеђује уписаним студентима све релевантне информације и податке који су повезани са њиховим студијама.</w:t>
      </w:r>
    </w:p>
    <w:p w14:paraId="6A0A700C" w14:textId="7974C2F1" w:rsidR="006832E6" w:rsidRPr="00AF0A7B" w:rsidRDefault="006832E6" w:rsidP="00545BD2">
      <w:pPr>
        <w:ind w:firstLine="0"/>
        <w:rPr>
          <w:rFonts w:asciiTheme="minorHAnsi" w:hAnsiTheme="minorHAnsi" w:cstheme="minorHAnsi"/>
          <w:sz w:val="22"/>
          <w:lang w:val="ru-RU"/>
        </w:rPr>
      </w:pPr>
      <w:r w:rsidRPr="00AF0A7B">
        <w:rPr>
          <w:rFonts w:asciiTheme="minorHAnsi" w:hAnsiTheme="minorHAnsi" w:cstheme="minorHAnsi"/>
          <w:iCs/>
          <w:sz w:val="22"/>
          <w:lang w:val="ru-RU"/>
        </w:rPr>
        <w:t xml:space="preserve">На основу података који се наводе у </w:t>
      </w:r>
      <w:r w:rsidRPr="00AF0A7B">
        <w:rPr>
          <w:rFonts w:asciiTheme="minorHAnsi" w:hAnsiTheme="minorHAnsi" w:cstheme="minorHAnsi"/>
          <w:bCs/>
          <w:sz w:val="22"/>
          <w:lang w:val="ru-RU"/>
        </w:rPr>
        <w:t>Картону предмета,</w:t>
      </w:r>
      <w:r w:rsidRPr="00AF0A7B">
        <w:rPr>
          <w:rFonts w:asciiTheme="minorHAnsi" w:hAnsiTheme="minorHAnsi" w:cstheme="minorHAnsi"/>
          <w:b/>
          <w:bCs/>
          <w:sz w:val="22"/>
          <w:lang w:val="ru-RU"/>
        </w:rPr>
        <w:t xml:space="preserve"> </w:t>
      </w:r>
      <w:r w:rsidRPr="00AF0A7B">
        <w:rPr>
          <w:rFonts w:asciiTheme="minorHAnsi" w:hAnsiTheme="minorHAnsi" w:cstheme="minorHAnsi"/>
          <w:bCs/>
          <w:sz w:val="22"/>
          <w:lang w:val="ru-RU"/>
        </w:rPr>
        <w:t xml:space="preserve">наставник/наставници и сарадници израђују </w:t>
      </w:r>
      <w:r w:rsidR="00FD7DD7">
        <w:rPr>
          <w:rFonts w:asciiTheme="minorHAnsi" w:hAnsiTheme="minorHAnsi" w:cstheme="minorHAnsi"/>
          <w:bCs/>
          <w:sz w:val="22"/>
          <w:lang w:val="sr-Cyrl-RS"/>
        </w:rPr>
        <w:t>семестралне</w:t>
      </w:r>
      <w:r w:rsidRPr="00AF0A7B">
        <w:rPr>
          <w:rFonts w:asciiTheme="minorHAnsi" w:hAnsiTheme="minorHAnsi" w:cstheme="minorHAnsi"/>
          <w:bCs/>
          <w:sz w:val="22"/>
          <w:lang w:val="ru-RU"/>
        </w:rPr>
        <w:t xml:space="preserve"> планове извођења теоријске и практичне наставе,</w:t>
      </w:r>
      <w:r w:rsidRPr="00AF0A7B">
        <w:rPr>
          <w:rFonts w:asciiTheme="minorHAnsi" w:hAnsiTheme="minorHAnsi" w:cstheme="minorHAnsi"/>
          <w:bCs/>
          <w:sz w:val="22"/>
        </w:rPr>
        <w:t xml:space="preserve"> који се достављају КУПКН, а </w:t>
      </w:r>
      <w:r w:rsidRPr="00AF0A7B">
        <w:rPr>
          <w:rFonts w:asciiTheme="minorHAnsi" w:hAnsiTheme="minorHAnsi" w:cstheme="minorHAnsi"/>
          <w:bCs/>
          <w:sz w:val="22"/>
          <w:lang w:val="ru-RU"/>
        </w:rPr>
        <w:t xml:space="preserve">са којима се студенти упознају пре почетка извођења теоријске, односно практичне наставе. </w:t>
      </w:r>
      <w:r w:rsidRPr="00AF0A7B">
        <w:rPr>
          <w:rFonts w:asciiTheme="minorHAnsi" w:hAnsiTheme="minorHAnsi" w:cstheme="minorHAnsi"/>
          <w:sz w:val="22"/>
          <w:lang w:val="ru-RU"/>
        </w:rPr>
        <w:t xml:space="preserve">Распоред часова теоријске и практичне наставе на интегрисаним академским студијама за наредни семестар објављује се најмање 7 дана пре почетка семестра. Распоред </w:t>
      </w:r>
      <w:r w:rsidRPr="00AF0A7B">
        <w:rPr>
          <w:rFonts w:asciiTheme="minorHAnsi" w:hAnsiTheme="minorHAnsi" w:cstheme="minorHAnsi"/>
          <w:sz w:val="22"/>
        </w:rPr>
        <w:t>наставе</w:t>
      </w:r>
      <w:r w:rsidRPr="00AF0A7B">
        <w:rPr>
          <w:rFonts w:asciiTheme="minorHAnsi" w:hAnsiTheme="minorHAnsi" w:cstheme="minorHAnsi"/>
          <w:sz w:val="22"/>
          <w:lang w:val="ru-RU"/>
        </w:rPr>
        <w:t xml:space="preserve"> израђује Комисија за израду распореда, а одобрава га продекан за наставу. Распоред </w:t>
      </w:r>
      <w:r w:rsidRPr="00AF0A7B">
        <w:rPr>
          <w:rFonts w:asciiTheme="minorHAnsi" w:hAnsiTheme="minorHAnsi" w:cstheme="minorHAnsi"/>
          <w:sz w:val="22"/>
        </w:rPr>
        <w:t>наставе</w:t>
      </w:r>
      <w:r w:rsidRPr="00AF0A7B">
        <w:rPr>
          <w:rFonts w:asciiTheme="minorHAnsi" w:hAnsiTheme="minorHAnsi" w:cstheme="minorHAnsi"/>
          <w:sz w:val="22"/>
          <w:lang w:val="ru-RU"/>
        </w:rPr>
        <w:t xml:space="preserve"> се објављује на интернет страници Факултета (</w:t>
      </w:r>
      <w:hyperlink r:id="rId27"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integrisane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akademske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/2042/</w:t>
        </w:r>
        <w:r w:rsidRPr="00AF0A7B">
          <w:rPr>
            <w:rStyle w:val="Hyperlink"/>
            <w:rFonts w:asciiTheme="minorHAnsi" w:hAnsiTheme="minorHAnsi" w:cstheme="minorHAnsi"/>
            <w:sz w:val="22"/>
          </w:rPr>
          <w:t>raspored</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nastave</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w:t>
      </w:r>
    </w:p>
    <w:p w14:paraId="62B74E41"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Информације о студијским програмима специјалистичких академских студија, као и специјализацијама здравствених радника и здравствених сарадника и ужим специјализацијама здравствених радника и здравствених сарадника налазе се на интернет страници Факултета (</w:t>
      </w:r>
      <w:hyperlink r:id="rId28"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/7/</w:t>
        </w:r>
        <w:r w:rsidRPr="00AF0A7B">
          <w:rPr>
            <w:rStyle w:val="Hyperlink"/>
            <w:rFonts w:asciiTheme="minorHAnsi" w:hAnsiTheme="minorHAnsi" w:cstheme="minorHAnsi"/>
            <w:sz w:val="22"/>
          </w:rPr>
          <w:t>specijalisti</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C</w:t>
        </w:r>
        <w:r w:rsidRPr="00AF0A7B">
          <w:rPr>
            <w:rStyle w:val="Hyperlink"/>
            <w:rFonts w:asciiTheme="minorHAnsi" w:hAnsiTheme="minorHAnsi" w:cstheme="minorHAnsi"/>
            <w:sz w:val="22"/>
            <w:lang w:val="ru-RU"/>
          </w:rPr>
          <w:t>4%8</w:t>
        </w:r>
        <w:r w:rsidRPr="00AF0A7B">
          <w:rPr>
            <w:rStyle w:val="Hyperlink"/>
            <w:rFonts w:asciiTheme="minorHAnsi" w:hAnsiTheme="minorHAnsi" w:cstheme="minorHAnsi"/>
            <w:sz w:val="22"/>
          </w:rPr>
          <w:t>Dke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akademske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За сваки студијски програм описани су структура, сврха и циљеви студијског програма, компетенције дипломираних студената као и курикулум програма уз распоред предмета по семестрима и годинама студија. У оквиру информација о студијским програмима специјалистичких академских студија наводе се и термини испитних рокова и документи важни у току студирања (нпр. </w:t>
      </w:r>
      <w:r w:rsidRPr="00AF0A7B">
        <w:rPr>
          <w:rFonts w:asciiTheme="minorHAnsi" w:hAnsiTheme="minorHAnsi" w:cstheme="minorHAnsi"/>
          <w:i/>
          <w:sz w:val="22"/>
          <w:lang w:val="ru-RU"/>
        </w:rPr>
        <w:t>Правилник о специјалистичким академским студијама, Ценовник услуга које се пружају студентима, Упутство за израду, технички дизајн и архивирање завршног рада у Служби за библиотечке и музејске послове Факултета</w:t>
      </w:r>
      <w:r w:rsidRPr="00AF0A7B">
        <w:rPr>
          <w:rFonts w:asciiTheme="minorHAnsi" w:hAnsiTheme="minorHAnsi" w:cstheme="minorHAnsi"/>
          <w:sz w:val="22"/>
          <w:lang w:val="ru-RU"/>
        </w:rPr>
        <w:t>).</w:t>
      </w:r>
    </w:p>
    <w:p w14:paraId="589A28E7" w14:textId="77777777" w:rsidR="006832E6" w:rsidRPr="00AF0A7B" w:rsidRDefault="006832E6" w:rsidP="00545BD2">
      <w:pPr>
        <w:rPr>
          <w:rFonts w:asciiTheme="minorHAnsi" w:hAnsiTheme="minorHAnsi" w:cstheme="minorHAnsi"/>
          <w:iCs/>
          <w:color w:val="6600CC"/>
          <w:sz w:val="22"/>
        </w:rPr>
      </w:pPr>
      <w:r w:rsidRPr="00AF0A7B">
        <w:rPr>
          <w:rFonts w:asciiTheme="minorHAnsi" w:hAnsiTheme="minorHAnsi" w:cstheme="minorHAnsi"/>
          <w:sz w:val="22"/>
          <w:lang w:val="ru-RU"/>
        </w:rPr>
        <w:t xml:space="preserve">Студијски програми интегрисаних академских студија и академских специјалистичких студија завршавају се израдом завршног (мастер) рада. Наставници предлажу теме завршних радова из свих области које се изучавају на Факултету, узимајући као критеријум њену актуелност. Након </w:t>
      </w:r>
      <w:r w:rsidRPr="00AF0A7B">
        <w:rPr>
          <w:rFonts w:asciiTheme="minorHAnsi" w:hAnsiTheme="minorHAnsi" w:cstheme="minorHAnsi"/>
          <w:sz w:val="22"/>
          <w:lang w:val="ru-RU"/>
        </w:rPr>
        <w:lastRenderedPageBreak/>
        <w:t xml:space="preserve">верификације теме на Наставно-научном већу Факултета, студент може да изабере тему и приступи њеној изради. Завршни рад може бити теоријског или експерименталног карактера. Процедура избора, израде и одбране завршног рада приказана је у </w:t>
      </w:r>
      <w:r w:rsidRPr="00AF0A7B">
        <w:rPr>
          <w:rFonts w:asciiTheme="minorHAnsi" w:hAnsiTheme="minorHAnsi" w:cstheme="minorHAnsi"/>
          <w:i/>
          <w:iCs/>
          <w:sz w:val="22"/>
          <w:lang w:val="ru-RU"/>
        </w:rPr>
        <w:t>Правилнику о завршном раду</w:t>
      </w:r>
      <w:r w:rsidRPr="00AF0A7B">
        <w:rPr>
          <w:rFonts w:asciiTheme="minorHAnsi" w:hAnsiTheme="minorHAnsi" w:cstheme="minorHAnsi"/>
          <w:sz w:val="22"/>
          <w:lang w:val="ru-RU"/>
        </w:rPr>
        <w:t xml:space="preserve">, форма завршног рада дата је у </w:t>
      </w:r>
      <w:r w:rsidRPr="00AF0A7B">
        <w:rPr>
          <w:rFonts w:asciiTheme="minorHAnsi" w:hAnsiTheme="minorHAnsi" w:cstheme="minorHAnsi"/>
          <w:i/>
          <w:iCs/>
          <w:sz w:val="22"/>
          <w:lang w:val="ru-RU"/>
        </w:rPr>
        <w:t>Упутству за писање и технички дизајн завршног рада,</w:t>
      </w:r>
      <w:r w:rsidRPr="00AF0A7B">
        <w:rPr>
          <w:rFonts w:asciiTheme="minorHAnsi" w:hAnsiTheme="minorHAnsi" w:cstheme="minorHAnsi"/>
          <w:sz w:val="22"/>
          <w:lang w:val="ru-RU"/>
        </w:rPr>
        <w:t xml:space="preserve"> а критеријуми оцењивања завршног рада дати су у </w:t>
      </w:r>
      <w:r w:rsidRPr="00AF0A7B">
        <w:rPr>
          <w:rFonts w:asciiTheme="minorHAnsi" w:hAnsiTheme="minorHAnsi" w:cstheme="minorHAnsi"/>
          <w:i/>
          <w:iCs/>
          <w:sz w:val="22"/>
          <w:lang w:val="ru-RU"/>
        </w:rPr>
        <w:t xml:space="preserve">Записнику о изради, одбрани и оцени завршног рада. </w:t>
      </w:r>
      <w:r w:rsidRPr="00AF0A7B">
        <w:rPr>
          <w:rFonts w:asciiTheme="minorHAnsi" w:hAnsiTheme="minorHAnsi" w:cstheme="minorHAnsi"/>
          <w:iCs/>
          <w:sz w:val="22"/>
          <w:lang w:val="ru-RU"/>
        </w:rPr>
        <w:t>Сви наведени документи доступни су на интернет страници Факултета (</w:t>
      </w:r>
      <w:hyperlink r:id="rId29" w:history="1">
        <w:r w:rsidRPr="00AF0A7B">
          <w:rPr>
            <w:rStyle w:val="Hyperlink"/>
            <w:rFonts w:asciiTheme="minorHAnsi" w:hAnsiTheme="minorHAnsi" w:cstheme="minorHAnsi"/>
            <w:iCs/>
            <w:sz w:val="22"/>
          </w:rPr>
          <w:t>http</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www</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pharmacy</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bg</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ac</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rs</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studije</w:t>
        </w:r>
        <w:r w:rsidRPr="00AF0A7B">
          <w:rPr>
            <w:rStyle w:val="Hyperlink"/>
            <w:rFonts w:asciiTheme="minorHAnsi" w:hAnsiTheme="minorHAnsi" w:cstheme="minorHAnsi"/>
            <w:iCs/>
            <w:sz w:val="22"/>
            <w:lang w:val="ru-RU"/>
          </w:rPr>
          <w:t>/232/</w:t>
        </w:r>
        <w:r w:rsidRPr="00AF0A7B">
          <w:rPr>
            <w:rStyle w:val="Hyperlink"/>
            <w:rFonts w:asciiTheme="minorHAnsi" w:hAnsiTheme="minorHAnsi" w:cstheme="minorHAnsi"/>
            <w:iCs/>
            <w:sz w:val="22"/>
          </w:rPr>
          <w:t>zavr</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C</w:t>
        </w:r>
        <w:r w:rsidRPr="00AF0A7B">
          <w:rPr>
            <w:rStyle w:val="Hyperlink"/>
            <w:rFonts w:asciiTheme="minorHAnsi" w:hAnsiTheme="minorHAnsi" w:cstheme="minorHAnsi"/>
            <w:iCs/>
            <w:sz w:val="22"/>
            <w:lang w:val="ru-RU"/>
          </w:rPr>
          <w:t>5%</w:t>
        </w:r>
        <w:r w:rsidRPr="00AF0A7B">
          <w:rPr>
            <w:rStyle w:val="Hyperlink"/>
            <w:rFonts w:asciiTheme="minorHAnsi" w:hAnsiTheme="minorHAnsi" w:cstheme="minorHAnsi"/>
            <w:iCs/>
            <w:sz w:val="22"/>
          </w:rPr>
          <w:t>A</w:t>
        </w:r>
        <w:r w:rsidRPr="00AF0A7B">
          <w:rPr>
            <w:rStyle w:val="Hyperlink"/>
            <w:rFonts w:asciiTheme="minorHAnsi" w:hAnsiTheme="minorHAnsi" w:cstheme="minorHAnsi"/>
            <w:iCs/>
            <w:sz w:val="22"/>
            <w:lang w:val="ru-RU"/>
          </w:rPr>
          <w:t>1</w:t>
        </w:r>
        <w:r w:rsidRPr="00AF0A7B">
          <w:rPr>
            <w:rStyle w:val="Hyperlink"/>
            <w:rFonts w:asciiTheme="minorHAnsi" w:hAnsiTheme="minorHAnsi" w:cstheme="minorHAnsi"/>
            <w:iCs/>
            <w:sz w:val="22"/>
          </w:rPr>
          <w:t>ni</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radovi</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i</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doktorske</w:t>
        </w:r>
        <w:r w:rsidRPr="00AF0A7B">
          <w:rPr>
            <w:rStyle w:val="Hyperlink"/>
            <w:rFonts w:asciiTheme="minorHAnsi" w:hAnsiTheme="minorHAnsi" w:cstheme="minorHAnsi"/>
            <w:iCs/>
            <w:sz w:val="22"/>
            <w:lang w:val="ru-RU"/>
          </w:rPr>
          <w:t>-</w:t>
        </w:r>
        <w:r w:rsidRPr="00AF0A7B">
          <w:rPr>
            <w:rStyle w:val="Hyperlink"/>
            <w:rFonts w:asciiTheme="minorHAnsi" w:hAnsiTheme="minorHAnsi" w:cstheme="minorHAnsi"/>
            <w:iCs/>
            <w:sz w:val="22"/>
          </w:rPr>
          <w:t>disertacije</w:t>
        </w:r>
        <w:r w:rsidRPr="00AF0A7B">
          <w:rPr>
            <w:rStyle w:val="Hyperlink"/>
            <w:rFonts w:asciiTheme="minorHAnsi" w:hAnsiTheme="minorHAnsi" w:cstheme="minorHAnsi"/>
            <w:iCs/>
            <w:sz w:val="22"/>
            <w:lang w:val="ru-RU"/>
          </w:rPr>
          <w:t>/</w:t>
        </w:r>
      </w:hyperlink>
      <w:r w:rsidRPr="00AF0A7B">
        <w:rPr>
          <w:rFonts w:asciiTheme="minorHAnsi" w:hAnsiTheme="minorHAnsi" w:cstheme="minorHAnsi"/>
          <w:iCs/>
          <w:sz w:val="22"/>
          <w:lang w:val="ru-RU"/>
        </w:rPr>
        <w:t>).</w:t>
      </w:r>
    </w:p>
    <w:p w14:paraId="6A1A64C5" w14:textId="60EE3C2F" w:rsidR="006832E6" w:rsidRPr="00AF0A7B" w:rsidRDefault="6BE2CB2C" w:rsidP="6BE2CB2C">
      <w:pPr>
        <w:rPr>
          <w:rFonts w:asciiTheme="minorHAnsi" w:hAnsiTheme="minorHAnsi" w:cstheme="minorHAnsi"/>
          <w:sz w:val="22"/>
        </w:rPr>
      </w:pPr>
      <w:r w:rsidRPr="00AF0A7B">
        <w:rPr>
          <w:rFonts w:asciiTheme="minorHAnsi" w:hAnsiTheme="minorHAnsi" w:cstheme="minorHAnsi"/>
          <w:sz w:val="22"/>
          <w:lang w:val="ru-RU" w:bidi="he-IL"/>
        </w:rPr>
        <w:t xml:space="preserve">Факултет периодично прибавља извештај Националне службе за запошљавање, који садржи податке о: броју фармацеута који се налазе на евиденцији Националне службе за запошљавање, просечној дужини тражења посла, броју студената који су се у току године запослили у складу са својим квалификацијама. Према последњем достављеном извештају закључно са 31.08.2019.године незапослено је укупно 148 магистара фармације и 28 магистара фармације-медицинксих биохемичара. У периоду I-VIII 2019. године регистровано је запошљавање 146 магистара фармације и 34 магистра фармације-медицинска биохемичара, што указује на потребу за наведеним профилима на тржишту рада. Просечна дужина тражења посла закључно са 31.08.3019. износила је око 8 месеци за магистре фармације и око 11 месеци за магистре фармације-медицинске биохемичаре. У случају специјалиста фармације (различитих профила) укупан број незапослених износи 14, док је у првих осам месеци 2019. године регистровано запошљавање 6 специјалиста. Према евиденцији Националне службе за запошљавање, тренутно се на евиденцији налази 1 незапослени доктор фармацеутских наука. Наведени подаци указују на потребу за кадром који се школују на свим студијским програмима Факултета. </w:t>
      </w:r>
    </w:p>
    <w:p w14:paraId="00DF1686" w14:textId="3C843866" w:rsidR="006832E6" w:rsidRPr="00AF0A7B" w:rsidRDefault="6BE2CB2C" w:rsidP="6BE2CB2C">
      <w:pPr>
        <w:rPr>
          <w:rFonts w:asciiTheme="minorHAnsi" w:hAnsiTheme="minorHAnsi" w:cstheme="minorHAnsi"/>
          <w:sz w:val="22"/>
        </w:rPr>
      </w:pPr>
      <w:r w:rsidRPr="00AF0A7B">
        <w:rPr>
          <w:rFonts w:asciiTheme="minorHAnsi" w:hAnsiTheme="minorHAnsi" w:cstheme="minorHAnsi"/>
          <w:sz w:val="22"/>
          <w:lang w:val="ru-RU"/>
        </w:rPr>
        <w:t xml:space="preserve">Факултет има устаљену праксу да периодично упућује анкетне листиће послодавцима у којима они оцењују квалитет свршених студената. Послодавци оцењују њихово теоријско знање, практичне вештине, организационе способности и др. У </w:t>
      </w:r>
      <w:r w:rsidRPr="00AF0A7B">
        <w:rPr>
          <w:rFonts w:asciiTheme="minorHAnsi" w:hAnsiTheme="minorHAnsi" w:cstheme="minorHAnsi"/>
          <w:sz w:val="22"/>
        </w:rPr>
        <w:t xml:space="preserve">Прилогу 4.2. приказани су резултати анкета о задовољсту послодаваца стеченим квалификацијама свршених студената. </w:t>
      </w:r>
      <w:r w:rsidRPr="00AF0A7B">
        <w:rPr>
          <w:rFonts w:asciiTheme="minorHAnsi" w:hAnsiTheme="minorHAnsi" w:cstheme="minorHAnsi"/>
          <w:sz w:val="22"/>
          <w:lang w:val="ru-RU"/>
        </w:rPr>
        <w:t xml:space="preserve"> </w:t>
      </w:r>
    </w:p>
    <w:p w14:paraId="5E7BBC50" w14:textId="77777777" w:rsidR="006832E6" w:rsidRPr="00AF0A7B" w:rsidRDefault="006832E6" w:rsidP="00DE011E">
      <w:pPr>
        <w:rPr>
          <w:rFonts w:asciiTheme="minorHAnsi" w:hAnsiTheme="minorHAnsi" w:cstheme="minorHAnsi"/>
          <w:sz w:val="22"/>
        </w:rPr>
      </w:pPr>
      <w:r w:rsidRPr="00AF0A7B">
        <w:rPr>
          <w:rFonts w:asciiTheme="minorHAnsi" w:hAnsiTheme="minorHAnsi" w:cstheme="minorHAnsi"/>
          <w:iCs/>
          <w:sz w:val="22"/>
        </w:rPr>
        <w:t xml:space="preserve">На интернет страници факултета </w:t>
      </w:r>
      <w:r w:rsidRPr="00AF0A7B">
        <w:rPr>
          <w:rFonts w:asciiTheme="minorHAnsi" w:hAnsiTheme="minorHAnsi" w:cstheme="minorHAnsi"/>
          <w:sz w:val="22"/>
          <w:lang w:val="ru-RU"/>
        </w:rPr>
        <w:t>постављ</w:t>
      </w:r>
      <w:r w:rsidRPr="00AF0A7B">
        <w:rPr>
          <w:rFonts w:asciiTheme="minorHAnsi" w:hAnsiTheme="minorHAnsi" w:cstheme="minorHAnsi"/>
          <w:sz w:val="22"/>
        </w:rPr>
        <w:t>ене</w:t>
      </w:r>
      <w:r w:rsidRPr="00AF0A7B">
        <w:rPr>
          <w:rFonts w:asciiTheme="minorHAnsi" w:hAnsiTheme="minorHAnsi" w:cstheme="minorHAnsi"/>
          <w:sz w:val="22"/>
          <w:lang w:val="ru-RU"/>
        </w:rPr>
        <w:t xml:space="preserve"> </w:t>
      </w:r>
      <w:r w:rsidRPr="00AF0A7B">
        <w:rPr>
          <w:rFonts w:asciiTheme="minorHAnsi" w:hAnsiTheme="minorHAnsi" w:cstheme="minorHAnsi"/>
          <w:sz w:val="22"/>
        </w:rPr>
        <w:t xml:space="preserve">су </w:t>
      </w:r>
      <w:r w:rsidRPr="00AF0A7B">
        <w:rPr>
          <w:rFonts w:asciiTheme="minorHAnsi" w:hAnsiTheme="minorHAnsi" w:cstheme="minorHAnsi"/>
          <w:sz w:val="22"/>
          <w:lang w:val="ru-RU"/>
        </w:rPr>
        <w:t>информациј</w:t>
      </w:r>
      <w:r w:rsidRPr="00AF0A7B">
        <w:rPr>
          <w:rFonts w:asciiTheme="minorHAnsi" w:hAnsiTheme="minorHAnsi" w:cstheme="minorHAnsi"/>
          <w:sz w:val="22"/>
        </w:rPr>
        <w:t xml:space="preserve">е о </w:t>
      </w:r>
      <w:r w:rsidRPr="00AF0A7B">
        <w:rPr>
          <w:rFonts w:asciiTheme="minorHAnsi" w:hAnsiTheme="minorHAnsi" w:cstheme="minorHAnsi"/>
          <w:iCs/>
          <w:sz w:val="22"/>
          <w:lang w:val="ru-RU"/>
        </w:rPr>
        <w:t>Алумни страниц</w:t>
      </w:r>
      <w:r w:rsidRPr="00AF0A7B">
        <w:rPr>
          <w:rFonts w:asciiTheme="minorHAnsi" w:hAnsiTheme="minorHAnsi" w:cstheme="minorHAnsi"/>
          <w:iCs/>
          <w:sz w:val="22"/>
        </w:rPr>
        <w:t>и</w:t>
      </w:r>
      <w:r w:rsidRPr="00AF0A7B">
        <w:rPr>
          <w:rFonts w:asciiTheme="minorHAnsi" w:hAnsiTheme="minorHAnsi" w:cstheme="minorHAnsi"/>
          <w:iCs/>
          <w:sz w:val="22"/>
          <w:lang w:val="ru-RU"/>
        </w:rPr>
        <w:t xml:space="preserve"> Факултета </w:t>
      </w:r>
      <w:r w:rsidRPr="00AF0A7B">
        <w:rPr>
          <w:rFonts w:asciiTheme="minorHAnsi" w:hAnsiTheme="minorHAnsi" w:cstheme="minorHAnsi"/>
          <w:sz w:val="22"/>
          <w:lang w:val="ru-RU"/>
        </w:rPr>
        <w:t xml:space="preserve">у циљу окупљања фармацеута свих генерација који су дипломирали, односно завршили последипломске студије на Фармацеутском факултету Универзитета у Београду. Такође, у плану је оснивање и </w:t>
      </w:r>
      <w:r w:rsidRPr="00AF0A7B">
        <w:rPr>
          <w:rFonts w:asciiTheme="minorHAnsi" w:hAnsiTheme="minorHAnsi" w:cstheme="minorHAnsi"/>
          <w:color w:val="000000"/>
          <w:sz w:val="22"/>
          <w:lang w:val="ru-RU"/>
        </w:rPr>
        <w:t>Алумни организације, која би као организација глобалног карактера, окупила бивше и садашње студенте и пријатеље Фармацеутског факултета.</w:t>
      </w:r>
      <w:r w:rsidRPr="00AF0A7B">
        <w:rPr>
          <w:rFonts w:asciiTheme="minorHAnsi" w:hAnsiTheme="minorHAnsi" w:cstheme="minorHAnsi"/>
          <w:sz w:val="22"/>
          <w:lang w:val="ru-RU"/>
        </w:rPr>
        <w:t xml:space="preserve"> На друштвеној мрежи </w:t>
      </w:r>
      <w:r w:rsidRPr="00AF0A7B">
        <w:rPr>
          <w:rFonts w:asciiTheme="minorHAnsi" w:hAnsiTheme="minorHAnsi" w:cstheme="minorHAnsi"/>
          <w:i/>
          <w:sz w:val="22"/>
        </w:rPr>
        <w:t>Linked</w:t>
      </w:r>
      <w:r w:rsidRPr="00AF0A7B">
        <w:rPr>
          <w:rFonts w:asciiTheme="minorHAnsi" w:hAnsiTheme="minorHAnsi" w:cstheme="minorHAnsi"/>
          <w:i/>
          <w:sz w:val="22"/>
          <w:lang w:val="ru-RU"/>
        </w:rPr>
        <w:t>-</w:t>
      </w:r>
      <w:r w:rsidRPr="00AF0A7B">
        <w:rPr>
          <w:rFonts w:asciiTheme="minorHAnsi" w:hAnsiTheme="minorHAnsi" w:cstheme="minorHAnsi"/>
          <w:i/>
          <w:sz w:val="22"/>
        </w:rPr>
        <w:t>In</w:t>
      </w:r>
      <w:r w:rsidRPr="00AF0A7B">
        <w:rPr>
          <w:rFonts w:asciiTheme="minorHAnsi" w:hAnsiTheme="minorHAnsi" w:cstheme="minorHAnsi"/>
          <w:i/>
          <w:sz w:val="22"/>
          <w:lang w:val="ru-RU"/>
        </w:rPr>
        <w:t xml:space="preserve"> </w:t>
      </w:r>
      <w:r w:rsidRPr="00AF0A7B">
        <w:rPr>
          <w:rFonts w:asciiTheme="minorHAnsi" w:hAnsiTheme="minorHAnsi" w:cstheme="minorHAnsi"/>
          <w:sz w:val="22"/>
          <w:lang w:val="ru-RU"/>
        </w:rPr>
        <w:t>основана је група за алумнисте Фармацеутског факултета у циљу лакшег умрежавања и остваривања међусобних контаката. До сада је Алумни организацији приступило око 50 чланова (</w:t>
      </w:r>
      <w:hyperlink r:id="rId30" w:anchor="S"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alumni</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alumni</w:t>
        </w:r>
        <w:r w:rsidRPr="00AF0A7B">
          <w:rPr>
            <w:rStyle w:val="Hyperlink"/>
            <w:rFonts w:asciiTheme="minorHAnsi" w:hAnsiTheme="minorHAnsi" w:cstheme="minorHAnsi"/>
            <w:sz w:val="22"/>
            <w:lang w:val="ru-RU"/>
          </w:rPr>
          <w:t>/2456/</w:t>
        </w:r>
        <w:r w:rsidRPr="00AF0A7B">
          <w:rPr>
            <w:rStyle w:val="Hyperlink"/>
            <w:rFonts w:asciiTheme="minorHAnsi" w:hAnsiTheme="minorHAnsi" w:cstheme="minorHAnsi"/>
            <w:sz w:val="22"/>
          </w:rPr>
          <w:t>alumni</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farmaceutskog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fakulteta</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w:t>
        </w:r>
      </w:hyperlink>
      <w:r w:rsidRPr="00AF0A7B">
        <w:rPr>
          <w:rFonts w:asciiTheme="minorHAnsi" w:hAnsiTheme="minorHAnsi" w:cstheme="minorHAnsi"/>
          <w:sz w:val="22"/>
          <w:lang w:val="ru-RU"/>
        </w:rPr>
        <w:t xml:space="preserve">). </w:t>
      </w:r>
    </w:p>
    <w:p w14:paraId="3041E394" w14:textId="77777777" w:rsidR="006832E6" w:rsidRPr="00AF0A7B" w:rsidRDefault="006832E6" w:rsidP="00545BD2">
      <w:pPr>
        <w:widowControl w:val="0"/>
        <w:tabs>
          <w:tab w:val="left" w:pos="620"/>
        </w:tabs>
        <w:autoSpaceDE w:val="0"/>
        <w:autoSpaceDN w:val="0"/>
        <w:spacing w:before="95" w:after="0"/>
        <w:ind w:firstLine="0"/>
        <w:jc w:val="left"/>
        <w:rPr>
          <w:rFonts w:asciiTheme="minorHAnsi" w:hAnsiTheme="minorHAnsi" w:cstheme="minorHAnsi"/>
          <w:b/>
          <w:color w:val="17365D"/>
          <w:spacing w:val="14"/>
          <w:sz w:val="22"/>
        </w:rPr>
      </w:pPr>
    </w:p>
    <w:p w14:paraId="6043477B" w14:textId="77777777" w:rsidR="006832E6" w:rsidRPr="00AF0A7B" w:rsidRDefault="006832E6" w:rsidP="00545BD2">
      <w:pPr>
        <w:widowControl w:val="0"/>
        <w:tabs>
          <w:tab w:val="left" w:pos="620"/>
        </w:tabs>
        <w:autoSpaceDE w:val="0"/>
        <w:autoSpaceDN w:val="0"/>
        <w:spacing w:before="95" w:after="0"/>
        <w:ind w:firstLine="0"/>
        <w:jc w:val="left"/>
        <w:rPr>
          <w:rFonts w:asciiTheme="minorHAnsi" w:hAnsiTheme="minorHAnsi" w:cstheme="minorHAnsi"/>
          <w:b/>
          <w:spacing w:val="14"/>
          <w:sz w:val="22"/>
        </w:rPr>
      </w:pPr>
      <w:r w:rsidRPr="00AF0A7B">
        <w:rPr>
          <w:rFonts w:asciiTheme="minorHAnsi" w:hAnsiTheme="minorHAnsi" w:cstheme="minorHAnsi"/>
          <w:b/>
          <w:spacing w:val="14"/>
          <w:sz w:val="22"/>
        </w:rPr>
        <w:t>SWOT</w:t>
      </w:r>
      <w:r w:rsidRPr="00AF0A7B">
        <w:rPr>
          <w:rFonts w:asciiTheme="minorHAnsi" w:hAnsiTheme="minorHAnsi" w:cstheme="minorHAnsi"/>
          <w:b/>
          <w:spacing w:val="14"/>
          <w:sz w:val="22"/>
          <w:lang w:val="ru-RU"/>
        </w:rPr>
        <w:t xml:space="preserve"> </w:t>
      </w:r>
      <w:r w:rsidRPr="00AF0A7B">
        <w:rPr>
          <w:rFonts w:asciiTheme="minorHAnsi" w:hAnsiTheme="minorHAnsi" w:cstheme="minorHAnsi"/>
          <w:b/>
          <w:spacing w:val="9"/>
          <w:sz w:val="22"/>
          <w:lang w:val="ru-RU"/>
        </w:rPr>
        <w:t>ан</w:t>
      </w:r>
      <w:r w:rsidRPr="00AF0A7B">
        <w:rPr>
          <w:rFonts w:asciiTheme="minorHAnsi" w:hAnsiTheme="minorHAnsi" w:cstheme="minorHAnsi"/>
          <w:b/>
          <w:spacing w:val="-42"/>
          <w:sz w:val="22"/>
          <w:lang w:val="ru-RU"/>
        </w:rPr>
        <w:t xml:space="preserve"> </w:t>
      </w:r>
      <w:r w:rsidRPr="00AF0A7B">
        <w:rPr>
          <w:rFonts w:asciiTheme="minorHAnsi" w:hAnsiTheme="minorHAnsi" w:cstheme="minorHAnsi"/>
          <w:b/>
          <w:spacing w:val="14"/>
          <w:sz w:val="22"/>
          <w:lang w:val="ru-RU"/>
        </w:rPr>
        <w:t>ализа</w:t>
      </w:r>
    </w:p>
    <w:p w14:paraId="722B00AE" w14:textId="77777777" w:rsidR="006832E6" w:rsidRPr="00AF0A7B" w:rsidRDefault="006832E6" w:rsidP="00FA2648">
      <w:pPr>
        <w:autoSpaceDE w:val="0"/>
        <w:autoSpaceDN w:val="0"/>
        <w:adjustRightInd w:val="0"/>
        <w:spacing w:after="0"/>
        <w:ind w:firstLine="0"/>
        <w:rPr>
          <w:rFonts w:asciiTheme="minorHAnsi" w:hAnsiTheme="minorHAnsi" w:cstheme="minorHAnsi"/>
          <w:bCs/>
          <w:sz w:val="22"/>
        </w:rPr>
      </w:pPr>
    </w:p>
    <w:p w14:paraId="3FAFC3C1" w14:textId="77777777" w:rsidR="006832E6" w:rsidRPr="00AF0A7B" w:rsidRDefault="006832E6" w:rsidP="00FA2648">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w:t>
      </w:r>
      <w:r w:rsidRPr="00AF0A7B">
        <w:rPr>
          <w:rFonts w:asciiTheme="minorHAnsi" w:hAnsiTheme="minorHAnsi" w:cstheme="minorHAnsi"/>
          <w:bCs/>
          <w:sz w:val="22"/>
        </w:rPr>
        <w:t>н</w:t>
      </w:r>
      <w:r w:rsidRPr="00AF0A7B">
        <w:rPr>
          <w:rFonts w:asciiTheme="minorHAnsi" w:hAnsiTheme="minorHAnsi" w:cstheme="minorHAnsi"/>
          <w:bCs/>
          <w:sz w:val="22"/>
          <w:lang w:val="ru-RU"/>
        </w:rPr>
        <w:t xml:space="preserve">ио </w:t>
      </w:r>
      <w:r w:rsidRPr="00AF0A7B">
        <w:rPr>
          <w:rFonts w:asciiTheme="minorHAnsi" w:hAnsiTheme="minorHAnsi" w:cstheme="minorHAnsi"/>
          <w:bCs/>
          <w:sz w:val="22"/>
        </w:rPr>
        <w:t xml:space="preserve">неке од </w:t>
      </w:r>
      <w:r w:rsidRPr="00AF0A7B">
        <w:rPr>
          <w:rFonts w:asciiTheme="minorHAnsi" w:hAnsiTheme="minorHAnsi" w:cstheme="minorHAnsi"/>
          <w:bCs/>
          <w:sz w:val="22"/>
          <w:lang w:val="ru-RU"/>
        </w:rPr>
        <w:t>следећ</w:t>
      </w:r>
      <w:r w:rsidRPr="00AF0A7B">
        <w:rPr>
          <w:rFonts w:asciiTheme="minorHAnsi" w:hAnsiTheme="minorHAnsi" w:cstheme="minorHAnsi"/>
          <w:bCs/>
          <w:sz w:val="22"/>
        </w:rPr>
        <w:t>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43B07D17"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циљеве студијског програма и њихову усклађеност са исходима учења;</w:t>
      </w:r>
    </w:p>
    <w:p w14:paraId="18C507DE"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методе  наставе оријентисане ка учењу исхода учења;</w:t>
      </w:r>
    </w:p>
    <w:p w14:paraId="3E11E22C"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систем оцењивања заснован на мерењу исхода учења;</w:t>
      </w:r>
    </w:p>
    <w:p w14:paraId="282153FB"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усаглашеност ЕСПБ оптерећења са активностима учења потребним за достизање очекиваних исхода учења;</w:t>
      </w:r>
    </w:p>
    <w:p w14:paraId="7CD1368E"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међусобну усаглашеност исхода учења и очекиваних компетенција базираних на дескрипторима квалификација одређеног циклуса образовања;</w:t>
      </w:r>
    </w:p>
    <w:p w14:paraId="2C2DA528"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способност функционалне интеграције знања и вештина;</w:t>
      </w:r>
    </w:p>
    <w:p w14:paraId="1C0C99F2"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поступке праћења квалитета студијских програма;</w:t>
      </w:r>
    </w:p>
    <w:p w14:paraId="004AD2C4"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повратне информације из праксе о свршеним студентима и њиховим компетенцијама;</w:t>
      </w:r>
    </w:p>
    <w:p w14:paraId="16D3A7F3" w14:textId="77777777" w:rsidR="006832E6" w:rsidRPr="00AF0A7B" w:rsidRDefault="006832E6" w:rsidP="00B76013">
      <w:pPr>
        <w:numPr>
          <w:ilvl w:val="0"/>
          <w:numId w:val="16"/>
        </w:numPr>
        <w:suppressAutoHyphens/>
        <w:spacing w:after="0"/>
        <w:rPr>
          <w:rFonts w:asciiTheme="minorHAnsi" w:hAnsiTheme="minorHAnsi" w:cstheme="minorHAnsi"/>
          <w:sz w:val="22"/>
        </w:rPr>
      </w:pPr>
      <w:r w:rsidRPr="00AF0A7B">
        <w:rPr>
          <w:rFonts w:asciiTheme="minorHAnsi" w:hAnsiTheme="minorHAnsi" w:cstheme="minorHAnsi"/>
          <w:sz w:val="22"/>
          <w:lang w:val="ru-RU"/>
        </w:rPr>
        <w:lastRenderedPageBreak/>
        <w:t>континуирано освремењивање студијских програма;</w:t>
      </w:r>
    </w:p>
    <w:p w14:paraId="6E5363E1"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доступност информација о дипломском раду и стручној пракси;</w:t>
      </w:r>
    </w:p>
    <w:p w14:paraId="40F7337A" w14:textId="77777777" w:rsidR="006832E6" w:rsidRPr="00AF0A7B" w:rsidRDefault="006832E6" w:rsidP="00B76013">
      <w:pPr>
        <w:numPr>
          <w:ilvl w:val="0"/>
          <w:numId w:val="16"/>
        </w:numPr>
        <w:suppressAutoHyphens/>
        <w:spacing w:after="0"/>
        <w:rPr>
          <w:rFonts w:asciiTheme="minorHAnsi" w:hAnsiTheme="minorHAnsi" w:cstheme="minorHAnsi"/>
          <w:sz w:val="22"/>
          <w:lang w:val="ru-RU"/>
        </w:rPr>
      </w:pPr>
      <w:r w:rsidRPr="00AF0A7B">
        <w:rPr>
          <w:rFonts w:asciiTheme="minorHAnsi" w:hAnsiTheme="minorHAnsi" w:cstheme="minorHAnsi"/>
          <w:sz w:val="22"/>
          <w:lang w:val="ru-RU"/>
        </w:rPr>
        <w:t>доступност информација о студијским програмима и исходима учења.</w:t>
      </w:r>
    </w:p>
    <w:p w14:paraId="0A5F1A52" w14:textId="77777777" w:rsidR="006832E6" w:rsidRPr="00AF0A7B" w:rsidRDefault="006832E6" w:rsidP="00797B8A">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2DDDBE41" w14:textId="77777777" w:rsidR="006832E6" w:rsidRPr="00AF0A7B" w:rsidRDefault="006832E6" w:rsidP="00797B8A">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24AD8C6A" w14:textId="77777777" w:rsidR="006832E6" w:rsidRPr="00AF0A7B" w:rsidRDefault="006832E6" w:rsidP="00797B8A">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26B61CD8" w14:textId="77777777" w:rsidR="006832E6" w:rsidRPr="00AF0A7B" w:rsidRDefault="006832E6" w:rsidP="00797B8A">
      <w:pPr>
        <w:spacing w:after="0"/>
        <w:ind w:left="720" w:firstLine="0"/>
        <w:rPr>
          <w:rFonts w:asciiTheme="minorHAnsi" w:hAnsiTheme="minorHAnsi" w:cstheme="minorHAnsi"/>
          <w:sz w:val="22"/>
        </w:rPr>
      </w:pPr>
      <w:r w:rsidRPr="00AF0A7B">
        <w:rPr>
          <w:rFonts w:asciiTheme="minorHAnsi" w:hAnsiTheme="minorHAnsi" w:cstheme="minorHAnsi"/>
          <w:sz w:val="22"/>
        </w:rPr>
        <w:t xml:space="preserve">+ - мало значајно </w:t>
      </w:r>
    </w:p>
    <w:p w14:paraId="472341F5" w14:textId="77777777" w:rsidR="006832E6" w:rsidRPr="00AF0A7B" w:rsidRDefault="006832E6" w:rsidP="00FA2648">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42C6D796" w14:textId="77777777" w:rsidR="006832E6" w:rsidRPr="00AF0A7B" w:rsidRDefault="006832E6" w:rsidP="00FA2648">
      <w:pPr>
        <w:spacing w:after="0"/>
        <w:ind w:left="720" w:firstLine="0"/>
        <w:rPr>
          <w:rFonts w:asciiTheme="minorHAnsi" w:hAnsiTheme="minorHAnsi" w:cstheme="minorHAnsi"/>
          <w:sz w:val="22"/>
        </w:rPr>
      </w:pPr>
    </w:p>
    <w:tbl>
      <w:tblPr>
        <w:tblW w:w="10624"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637"/>
        <w:gridCol w:w="4680"/>
        <w:gridCol w:w="720"/>
        <w:gridCol w:w="4587"/>
      </w:tblGrid>
      <w:tr w:rsidR="006832E6" w:rsidRPr="00AF0A7B" w14:paraId="71C55592" w14:textId="77777777" w:rsidTr="007670EE">
        <w:trPr>
          <w:trHeight w:val="645"/>
          <w:jc w:val="center"/>
        </w:trPr>
        <w:tc>
          <w:tcPr>
            <w:tcW w:w="637" w:type="dxa"/>
            <w:tcBorders>
              <w:top w:val="double" w:sz="4" w:space="0" w:color="auto"/>
              <w:left w:val="double" w:sz="4" w:space="0" w:color="auto"/>
              <w:bottom w:val="double" w:sz="4" w:space="0" w:color="auto"/>
              <w:right w:val="double" w:sz="4" w:space="0" w:color="auto"/>
            </w:tcBorders>
            <w:vAlign w:val="center"/>
          </w:tcPr>
          <w:p w14:paraId="395970B8"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S</w:t>
            </w:r>
          </w:p>
        </w:tc>
        <w:tc>
          <w:tcPr>
            <w:tcW w:w="4680" w:type="dxa"/>
            <w:tcBorders>
              <w:top w:val="double" w:sz="4" w:space="0" w:color="auto"/>
              <w:left w:val="double" w:sz="4" w:space="0" w:color="auto"/>
              <w:bottom w:val="double" w:sz="4" w:space="0" w:color="auto"/>
              <w:right w:val="double" w:sz="4" w:space="0" w:color="auto"/>
            </w:tcBorders>
            <w:vAlign w:val="center"/>
          </w:tcPr>
          <w:p w14:paraId="1CA19F4E"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7919A481"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20" w:type="dxa"/>
            <w:tcBorders>
              <w:top w:val="double" w:sz="4" w:space="0" w:color="auto"/>
              <w:left w:val="double" w:sz="4" w:space="0" w:color="auto"/>
              <w:bottom w:val="double" w:sz="4" w:space="0" w:color="auto"/>
              <w:right w:val="double" w:sz="4" w:space="0" w:color="auto"/>
            </w:tcBorders>
            <w:vAlign w:val="center"/>
          </w:tcPr>
          <w:p w14:paraId="4DD7F8F1"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O</w:t>
            </w:r>
          </w:p>
        </w:tc>
        <w:tc>
          <w:tcPr>
            <w:tcW w:w="4587" w:type="dxa"/>
            <w:tcBorders>
              <w:top w:val="double" w:sz="4" w:space="0" w:color="auto"/>
              <w:left w:val="double" w:sz="4" w:space="0" w:color="auto"/>
              <w:bottom w:val="double" w:sz="4" w:space="0" w:color="auto"/>
              <w:right w:val="double" w:sz="4" w:space="0" w:color="auto"/>
            </w:tcBorders>
            <w:vAlign w:val="center"/>
          </w:tcPr>
          <w:p w14:paraId="1DBB365B"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60A6E0B8" w14:textId="77777777" w:rsidTr="007670EE">
        <w:trPr>
          <w:trHeight w:val="1050"/>
          <w:jc w:val="center"/>
        </w:trPr>
        <w:tc>
          <w:tcPr>
            <w:tcW w:w="5317" w:type="dxa"/>
            <w:gridSpan w:val="2"/>
            <w:tcBorders>
              <w:top w:val="double" w:sz="4" w:space="0" w:color="auto"/>
              <w:left w:val="double" w:sz="4" w:space="0" w:color="auto"/>
              <w:bottom w:val="double" w:sz="4" w:space="0" w:color="auto"/>
              <w:right w:val="double" w:sz="4" w:space="0" w:color="auto"/>
            </w:tcBorders>
          </w:tcPr>
          <w:p w14:paraId="20761659" w14:textId="77777777" w:rsidR="006832E6" w:rsidRPr="00AF0A7B" w:rsidRDefault="006832E6" w:rsidP="00D96DCF">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Дуга традиција извођења студијских програма у области фармације на сва три нивоа са компетентним наставницима +++</w:t>
            </w:r>
          </w:p>
          <w:p w14:paraId="0FF51A70" w14:textId="77777777" w:rsidR="006832E6" w:rsidRPr="00AF0A7B" w:rsidRDefault="006832E6" w:rsidP="00D96DCF">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Увођење и реализација стручне студентске праксе у оквиру интегрисаних академских студија+++</w:t>
            </w:r>
          </w:p>
          <w:p w14:paraId="2972BC2F" w14:textId="77777777" w:rsidR="006832E6" w:rsidRPr="00AF0A7B" w:rsidRDefault="006832E6" w:rsidP="00D96DCF">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Доступност свих информација о садржини студијских програма, као и о садржајима појединачних предмета и стручној пракси +++</w:t>
            </w:r>
          </w:p>
          <w:p w14:paraId="0A924D49" w14:textId="77777777" w:rsidR="006832E6" w:rsidRPr="00AF0A7B" w:rsidRDefault="006832E6" w:rsidP="00D96DCF">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Континуирано осавремењавање студијских програма, као и увођење нових, у зависности од потребе реалне ситуације ++</w:t>
            </w:r>
          </w:p>
          <w:p w14:paraId="6E1831B3" w14:textId="77777777" w:rsidR="006832E6" w:rsidRPr="00AF0A7B" w:rsidRDefault="006832E6" w:rsidP="007670EE">
            <w:pPr>
              <w:pStyle w:val="Tabela"/>
              <w:ind w:left="91" w:right="227"/>
              <w:rPr>
                <w:rFonts w:asciiTheme="minorHAnsi" w:hAnsiTheme="minorHAnsi" w:cstheme="minorHAnsi"/>
                <w:sz w:val="22"/>
                <w:lang w:val="ru-RU"/>
              </w:rPr>
            </w:pPr>
          </w:p>
        </w:tc>
        <w:tc>
          <w:tcPr>
            <w:tcW w:w="5307" w:type="dxa"/>
            <w:gridSpan w:val="2"/>
            <w:tcBorders>
              <w:top w:val="double" w:sz="4" w:space="0" w:color="auto"/>
              <w:left w:val="double" w:sz="4" w:space="0" w:color="auto"/>
              <w:bottom w:val="double" w:sz="4" w:space="0" w:color="auto"/>
              <w:right w:val="double" w:sz="4" w:space="0" w:color="auto"/>
            </w:tcBorders>
          </w:tcPr>
          <w:p w14:paraId="0D4652D8"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Већа сарадња са послодавцима у циљу праћења квалитета студијских програма +++</w:t>
            </w:r>
          </w:p>
          <w:p w14:paraId="0C800060"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Доста младих и  едукованих наставника који могу да прихвате и спроводе савремене методе наставе и тако континуирано осавремењују студијски програм+++</w:t>
            </w:r>
          </w:p>
          <w:p w14:paraId="646F9BD8"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Добијаље повратне информације из праксе о свршеним студентима и њиховим компетенцијама ++</w:t>
            </w:r>
          </w:p>
          <w:p w14:paraId="7E155A28"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Побољшање функционалне интреграције знања и вештина +++</w:t>
            </w:r>
          </w:p>
          <w:p w14:paraId="4428EA37"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Усаглашавање ЕСПБ оптерећења са активностима учења потребним за достизање очекиваних исхода учења +++</w:t>
            </w:r>
          </w:p>
          <w:p w14:paraId="3FF7B170" w14:textId="77777777" w:rsidR="006832E6" w:rsidRPr="00AF0A7B" w:rsidRDefault="006832E6" w:rsidP="00D96DCF">
            <w:pPr>
              <w:pStyle w:val="Tabela"/>
              <w:ind w:left="91" w:right="227"/>
              <w:rPr>
                <w:rFonts w:asciiTheme="minorHAnsi" w:hAnsiTheme="minorHAnsi" w:cstheme="minorHAnsi"/>
                <w:sz w:val="22"/>
              </w:rPr>
            </w:pPr>
            <w:r w:rsidRPr="00AF0A7B">
              <w:rPr>
                <w:rFonts w:asciiTheme="minorHAnsi" w:hAnsiTheme="minorHAnsi" w:cstheme="minorHAnsi"/>
                <w:sz w:val="22"/>
                <w:lang w:val="ru-RU"/>
              </w:rPr>
              <w:t>Побо</w:t>
            </w:r>
            <w:r w:rsidRPr="00AF0A7B">
              <w:rPr>
                <w:rFonts w:asciiTheme="minorHAnsi" w:hAnsiTheme="minorHAnsi" w:cstheme="minorHAnsi"/>
                <w:sz w:val="22"/>
              </w:rPr>
              <w:t>љ</w:t>
            </w:r>
            <w:r w:rsidRPr="00AF0A7B">
              <w:rPr>
                <w:rFonts w:asciiTheme="minorHAnsi" w:hAnsiTheme="minorHAnsi" w:cstheme="minorHAnsi"/>
                <w:sz w:val="22"/>
                <w:lang w:val="ru-RU"/>
              </w:rPr>
              <w:t>шање поступака праћења квалитета студијских програма ++</w:t>
            </w:r>
          </w:p>
        </w:tc>
      </w:tr>
      <w:tr w:rsidR="006832E6" w:rsidRPr="00AF0A7B" w14:paraId="7EC8E703" w14:textId="77777777" w:rsidTr="007670EE">
        <w:trPr>
          <w:trHeight w:val="646"/>
          <w:jc w:val="center"/>
        </w:trPr>
        <w:tc>
          <w:tcPr>
            <w:tcW w:w="637" w:type="dxa"/>
            <w:tcBorders>
              <w:top w:val="double" w:sz="4" w:space="0" w:color="auto"/>
              <w:left w:val="double" w:sz="4" w:space="0" w:color="auto"/>
              <w:bottom w:val="double" w:sz="4" w:space="0" w:color="auto"/>
              <w:right w:val="double" w:sz="4" w:space="0" w:color="auto"/>
            </w:tcBorders>
            <w:vAlign w:val="center"/>
          </w:tcPr>
          <w:p w14:paraId="6CECF598"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W</w:t>
            </w:r>
          </w:p>
        </w:tc>
        <w:tc>
          <w:tcPr>
            <w:tcW w:w="4680" w:type="dxa"/>
            <w:tcBorders>
              <w:top w:val="double" w:sz="4" w:space="0" w:color="auto"/>
              <w:left w:val="double" w:sz="4" w:space="0" w:color="auto"/>
              <w:bottom w:val="double" w:sz="4" w:space="0" w:color="auto"/>
              <w:right w:val="double" w:sz="4" w:space="0" w:color="auto"/>
            </w:tcBorders>
            <w:vAlign w:val="center"/>
          </w:tcPr>
          <w:p w14:paraId="1BE7A887"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20" w:type="dxa"/>
            <w:tcBorders>
              <w:top w:val="double" w:sz="4" w:space="0" w:color="auto"/>
              <w:left w:val="double" w:sz="4" w:space="0" w:color="auto"/>
              <w:bottom w:val="double" w:sz="4" w:space="0" w:color="auto"/>
              <w:right w:val="double" w:sz="4" w:space="0" w:color="auto"/>
            </w:tcBorders>
            <w:vAlign w:val="center"/>
          </w:tcPr>
          <w:p w14:paraId="440D15B4"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T</w:t>
            </w:r>
          </w:p>
        </w:tc>
        <w:tc>
          <w:tcPr>
            <w:tcW w:w="4587" w:type="dxa"/>
            <w:tcBorders>
              <w:top w:val="double" w:sz="4" w:space="0" w:color="auto"/>
              <w:left w:val="double" w:sz="4" w:space="0" w:color="auto"/>
              <w:bottom w:val="double" w:sz="4" w:space="0" w:color="auto"/>
              <w:right w:val="double" w:sz="4" w:space="0" w:color="auto"/>
            </w:tcBorders>
            <w:vAlign w:val="center"/>
          </w:tcPr>
          <w:p w14:paraId="0776D228"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2D706610" w14:textId="77777777" w:rsidTr="007670EE">
        <w:trPr>
          <w:trHeight w:val="1908"/>
          <w:jc w:val="center"/>
        </w:trPr>
        <w:tc>
          <w:tcPr>
            <w:tcW w:w="5317" w:type="dxa"/>
            <w:gridSpan w:val="2"/>
            <w:tcBorders>
              <w:top w:val="double" w:sz="4" w:space="0" w:color="auto"/>
              <w:left w:val="double" w:sz="4" w:space="0" w:color="auto"/>
              <w:bottom w:val="double" w:sz="4" w:space="0" w:color="auto"/>
              <w:right w:val="double" w:sz="4" w:space="0" w:color="auto"/>
            </w:tcBorders>
          </w:tcPr>
          <w:p w14:paraId="17CA8741" w14:textId="4FE312F6"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Финансијске и просторне немогућности за извођење неких метода наставе које су ор</w:t>
            </w:r>
            <w:r w:rsidR="00FD7DD7">
              <w:rPr>
                <w:rFonts w:asciiTheme="minorHAnsi" w:hAnsiTheme="minorHAnsi" w:cstheme="minorHAnsi"/>
                <w:lang w:val="ru-RU"/>
              </w:rPr>
              <w:t>и</w:t>
            </w:r>
            <w:r w:rsidRPr="00AF0A7B">
              <w:rPr>
                <w:rFonts w:asciiTheme="minorHAnsi" w:hAnsiTheme="minorHAnsi" w:cstheme="minorHAnsi"/>
                <w:lang w:val="ru-RU"/>
              </w:rPr>
              <w:t>јентисане ка исходима учења++</w:t>
            </w:r>
          </w:p>
          <w:p w14:paraId="45188960"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Релативно мали број студената који учествује у анкетама++</w:t>
            </w:r>
          </w:p>
          <w:p w14:paraId="056C1EDF" w14:textId="77777777" w:rsidR="006832E6" w:rsidRPr="00AF0A7B" w:rsidRDefault="006832E6" w:rsidP="00D96DCF">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Мали број студената који учествује у студентској мобилности +++</w:t>
            </w:r>
          </w:p>
          <w:p w14:paraId="54E11D2A" w14:textId="77777777" w:rsidR="006832E6" w:rsidRPr="00AF0A7B" w:rsidRDefault="006832E6" w:rsidP="007670EE">
            <w:pPr>
              <w:pStyle w:val="Tabela"/>
              <w:ind w:left="96" w:right="227"/>
              <w:rPr>
                <w:rFonts w:asciiTheme="minorHAnsi" w:hAnsiTheme="minorHAnsi" w:cstheme="minorHAnsi"/>
                <w:sz w:val="22"/>
                <w:lang w:val="ru-RU"/>
              </w:rPr>
            </w:pPr>
          </w:p>
        </w:tc>
        <w:tc>
          <w:tcPr>
            <w:tcW w:w="5307" w:type="dxa"/>
            <w:gridSpan w:val="2"/>
            <w:tcBorders>
              <w:top w:val="double" w:sz="4" w:space="0" w:color="auto"/>
              <w:left w:val="double" w:sz="4" w:space="0" w:color="auto"/>
              <w:bottom w:val="double" w:sz="4" w:space="0" w:color="auto"/>
              <w:right w:val="double" w:sz="4" w:space="0" w:color="auto"/>
            </w:tcBorders>
          </w:tcPr>
          <w:p w14:paraId="03C65515" w14:textId="77777777" w:rsidR="006832E6" w:rsidRPr="00AF0A7B" w:rsidRDefault="006832E6" w:rsidP="00D96DCF">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Слаба сарадња наставника између катедри која се огледа у неповезивању наставних садржаја +</w:t>
            </w:r>
          </w:p>
          <w:p w14:paraId="13894A71" w14:textId="77777777" w:rsidR="006832E6" w:rsidRPr="00AF0A7B" w:rsidRDefault="006832E6" w:rsidP="00D96DCF">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Неразвијена свест студената о значају коректног попуњавања анкета +</w:t>
            </w:r>
          </w:p>
          <w:p w14:paraId="7D2E4010" w14:textId="77777777" w:rsidR="006832E6" w:rsidRPr="00AF0A7B" w:rsidRDefault="006832E6" w:rsidP="00D96DCF">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Отварање неколико високошколских установа у земљи који се баве школовањем фармацеута у оквиру основних и последипломских студија ++</w:t>
            </w:r>
          </w:p>
          <w:p w14:paraId="02706BC3" w14:textId="77777777" w:rsidR="006832E6" w:rsidRPr="00AF0A7B" w:rsidRDefault="006832E6" w:rsidP="00D96DCF">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lang w:val="ru-RU"/>
              </w:rPr>
              <w:t>Финансијске немогућности везане за извођење студенстке мобилности у већем обиму ++</w:t>
            </w:r>
          </w:p>
        </w:tc>
      </w:tr>
    </w:tbl>
    <w:p w14:paraId="31126E5D" w14:textId="77777777" w:rsidR="006832E6" w:rsidRPr="00AF0A7B" w:rsidRDefault="006832E6" w:rsidP="00FA2648">
      <w:pPr>
        <w:spacing w:after="0"/>
        <w:ind w:left="720" w:firstLine="0"/>
        <w:rPr>
          <w:rFonts w:asciiTheme="minorHAnsi" w:hAnsiTheme="minorHAnsi" w:cstheme="minorHAnsi"/>
          <w:sz w:val="22"/>
          <w:lang w:val="ru-RU"/>
        </w:rPr>
      </w:pPr>
    </w:p>
    <w:p w14:paraId="2DE403A5" w14:textId="77777777" w:rsidR="006832E6" w:rsidRDefault="006832E6" w:rsidP="00FA2648">
      <w:pPr>
        <w:spacing w:after="0"/>
        <w:ind w:left="720" w:firstLine="0"/>
        <w:rPr>
          <w:rFonts w:asciiTheme="minorHAnsi" w:hAnsiTheme="minorHAnsi" w:cstheme="minorHAnsi"/>
          <w:sz w:val="22"/>
          <w:lang w:val="sr-Cyrl-RS"/>
        </w:rPr>
      </w:pPr>
    </w:p>
    <w:p w14:paraId="0F6787CC" w14:textId="77777777" w:rsidR="00FD7DD7" w:rsidRDefault="00FD7DD7" w:rsidP="00FA2648">
      <w:pPr>
        <w:spacing w:after="0"/>
        <w:ind w:left="720" w:firstLine="0"/>
        <w:rPr>
          <w:rFonts w:asciiTheme="minorHAnsi" w:hAnsiTheme="minorHAnsi" w:cstheme="minorHAnsi"/>
          <w:sz w:val="22"/>
          <w:lang w:val="sr-Cyrl-RS"/>
        </w:rPr>
      </w:pPr>
    </w:p>
    <w:p w14:paraId="11D1547C" w14:textId="77777777" w:rsidR="00FD7DD7" w:rsidRDefault="00FD7DD7" w:rsidP="00FA2648">
      <w:pPr>
        <w:spacing w:after="0"/>
        <w:ind w:left="720" w:firstLine="0"/>
        <w:rPr>
          <w:rFonts w:asciiTheme="minorHAnsi" w:hAnsiTheme="minorHAnsi" w:cstheme="minorHAnsi"/>
          <w:sz w:val="22"/>
          <w:lang w:val="sr-Cyrl-RS"/>
        </w:rPr>
      </w:pPr>
    </w:p>
    <w:p w14:paraId="26A2D571" w14:textId="77777777" w:rsidR="00FD7DD7" w:rsidRPr="00FD7DD7" w:rsidRDefault="00FD7DD7" w:rsidP="00FA2648">
      <w:pPr>
        <w:spacing w:after="0"/>
        <w:ind w:left="720" w:firstLine="0"/>
        <w:rPr>
          <w:rFonts w:asciiTheme="minorHAnsi" w:hAnsiTheme="minorHAnsi" w:cstheme="minorHAnsi"/>
          <w:sz w:val="22"/>
          <w:lang w:val="sr-Cyrl-RS"/>
        </w:rPr>
      </w:pPr>
    </w:p>
    <w:p w14:paraId="3A4D90E0"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sz w:val="22"/>
        </w:rPr>
      </w:pPr>
      <w:r w:rsidRPr="00AF0A7B">
        <w:rPr>
          <w:rFonts w:asciiTheme="minorHAnsi" w:hAnsiTheme="minorHAnsi" w:cstheme="minorHAnsi"/>
          <w:b/>
          <w:bCs/>
          <w:sz w:val="22"/>
          <w:lang w:val="sr-Cyrl-CS"/>
        </w:rPr>
        <w:lastRenderedPageBreak/>
        <w:t xml:space="preserve">Предлог мера и активности за унапређење квалитета </w:t>
      </w:r>
    </w:p>
    <w:p w14:paraId="62431CDC"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color w:val="17365D"/>
          <w:spacing w:val="12"/>
          <w:w w:val="105"/>
          <w:sz w:val="22"/>
        </w:rPr>
      </w:pPr>
    </w:p>
    <w:tbl>
      <w:tblPr>
        <w:tblW w:w="106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14"/>
        <w:gridCol w:w="2035"/>
        <w:gridCol w:w="2018"/>
        <w:gridCol w:w="1872"/>
        <w:gridCol w:w="2059"/>
      </w:tblGrid>
      <w:tr w:rsidR="006832E6" w:rsidRPr="00AF0A7B" w14:paraId="3323F435" w14:textId="77777777" w:rsidTr="00EA508F">
        <w:trPr>
          <w:jc w:val="center"/>
        </w:trPr>
        <w:tc>
          <w:tcPr>
            <w:tcW w:w="2789" w:type="dxa"/>
            <w:vAlign w:val="center"/>
          </w:tcPr>
          <w:p w14:paraId="6E2773B1" w14:textId="77777777" w:rsidR="006832E6" w:rsidRPr="00AF0A7B" w:rsidRDefault="006832E6" w:rsidP="00D008DF">
            <w:pPr>
              <w:autoSpaceDE w:val="0"/>
              <w:autoSpaceDN w:val="0"/>
              <w:adjustRightInd w:val="0"/>
              <w:spacing w:before="120" w:after="0" w:line="288" w:lineRule="auto"/>
              <w:ind w:firstLine="0"/>
              <w:jc w:val="center"/>
              <w:rPr>
                <w:rFonts w:asciiTheme="minorHAnsi" w:eastAsia="MS Mincho" w:hAnsiTheme="minorHAnsi" w:cstheme="minorHAnsi"/>
                <w:b/>
                <w:sz w:val="22"/>
                <w:lang w:eastAsia="ja-JP"/>
              </w:rPr>
            </w:pPr>
            <w:r w:rsidRPr="00AF0A7B">
              <w:rPr>
                <w:rFonts w:asciiTheme="minorHAnsi" w:eastAsia="MS Mincho" w:hAnsiTheme="minorHAnsi" w:cstheme="minorHAnsi"/>
                <w:b/>
                <w:sz w:val="22"/>
                <w:lang w:eastAsia="ja-JP"/>
              </w:rPr>
              <w:t>Задатак</w:t>
            </w:r>
          </w:p>
        </w:tc>
        <w:tc>
          <w:tcPr>
            <w:tcW w:w="2060" w:type="dxa"/>
            <w:vAlign w:val="center"/>
          </w:tcPr>
          <w:p w14:paraId="605D39CB" w14:textId="77777777" w:rsidR="006832E6" w:rsidRPr="00AF0A7B" w:rsidRDefault="006832E6" w:rsidP="00D008DF">
            <w:pPr>
              <w:autoSpaceDE w:val="0"/>
              <w:autoSpaceDN w:val="0"/>
              <w:adjustRightInd w:val="0"/>
              <w:spacing w:before="120" w:after="0" w:line="288" w:lineRule="auto"/>
              <w:ind w:firstLine="0"/>
              <w:jc w:val="center"/>
              <w:rPr>
                <w:rFonts w:asciiTheme="minorHAnsi" w:eastAsia="MS Mincho" w:hAnsiTheme="minorHAnsi" w:cstheme="minorHAnsi"/>
                <w:b/>
                <w:sz w:val="22"/>
                <w:lang w:eastAsia="ja-JP"/>
              </w:rPr>
            </w:pPr>
            <w:r w:rsidRPr="00AF0A7B">
              <w:rPr>
                <w:rFonts w:asciiTheme="minorHAnsi" w:eastAsia="MS Mincho" w:hAnsiTheme="minorHAnsi" w:cstheme="minorHAnsi"/>
                <w:b/>
                <w:sz w:val="22"/>
                <w:lang w:eastAsia="ja-JP"/>
              </w:rPr>
              <w:t>Активности</w:t>
            </w:r>
          </w:p>
        </w:tc>
        <w:tc>
          <w:tcPr>
            <w:tcW w:w="2033" w:type="dxa"/>
            <w:vAlign w:val="center"/>
          </w:tcPr>
          <w:p w14:paraId="0EFAB540" w14:textId="77777777" w:rsidR="006832E6" w:rsidRPr="00AF0A7B" w:rsidRDefault="006832E6" w:rsidP="00D008DF">
            <w:pPr>
              <w:autoSpaceDE w:val="0"/>
              <w:autoSpaceDN w:val="0"/>
              <w:adjustRightInd w:val="0"/>
              <w:spacing w:before="120" w:after="0" w:line="288" w:lineRule="auto"/>
              <w:ind w:firstLine="0"/>
              <w:jc w:val="center"/>
              <w:rPr>
                <w:rFonts w:asciiTheme="minorHAnsi" w:eastAsia="MS Mincho" w:hAnsiTheme="minorHAnsi" w:cstheme="minorHAnsi"/>
                <w:b/>
                <w:sz w:val="22"/>
                <w:lang w:eastAsia="ja-JP"/>
              </w:rPr>
            </w:pPr>
            <w:r w:rsidRPr="00AF0A7B">
              <w:rPr>
                <w:rFonts w:asciiTheme="minorHAnsi" w:eastAsia="MS Mincho" w:hAnsiTheme="minorHAnsi" w:cstheme="minorHAnsi"/>
                <w:b/>
                <w:sz w:val="22"/>
                <w:lang w:eastAsia="ja-JP"/>
              </w:rPr>
              <w:t>Извршилац</w:t>
            </w:r>
          </w:p>
        </w:tc>
        <w:tc>
          <w:tcPr>
            <w:tcW w:w="1751" w:type="dxa"/>
            <w:vAlign w:val="center"/>
          </w:tcPr>
          <w:p w14:paraId="40A92F5B" w14:textId="77777777" w:rsidR="006832E6" w:rsidRPr="00AF0A7B" w:rsidRDefault="006832E6" w:rsidP="00D008DF">
            <w:pPr>
              <w:autoSpaceDE w:val="0"/>
              <w:autoSpaceDN w:val="0"/>
              <w:adjustRightInd w:val="0"/>
              <w:spacing w:before="120" w:after="0" w:line="288" w:lineRule="auto"/>
              <w:ind w:firstLine="0"/>
              <w:jc w:val="center"/>
              <w:rPr>
                <w:rFonts w:asciiTheme="minorHAnsi" w:eastAsia="MS Mincho" w:hAnsiTheme="minorHAnsi" w:cstheme="minorHAnsi"/>
                <w:b/>
                <w:sz w:val="22"/>
                <w:lang w:eastAsia="ja-JP"/>
              </w:rPr>
            </w:pPr>
            <w:r w:rsidRPr="00AF0A7B">
              <w:rPr>
                <w:rFonts w:asciiTheme="minorHAnsi" w:eastAsia="MS Mincho" w:hAnsiTheme="minorHAnsi" w:cstheme="minorHAnsi"/>
                <w:b/>
                <w:sz w:val="22"/>
                <w:lang w:eastAsia="ja-JP"/>
              </w:rPr>
              <w:t>Рок реализације</w:t>
            </w:r>
          </w:p>
        </w:tc>
        <w:tc>
          <w:tcPr>
            <w:tcW w:w="2065" w:type="dxa"/>
            <w:vAlign w:val="center"/>
          </w:tcPr>
          <w:p w14:paraId="318BE983" w14:textId="77777777" w:rsidR="006832E6" w:rsidRPr="00AF0A7B" w:rsidRDefault="006832E6" w:rsidP="00D008DF">
            <w:pPr>
              <w:autoSpaceDE w:val="0"/>
              <w:autoSpaceDN w:val="0"/>
              <w:adjustRightInd w:val="0"/>
              <w:spacing w:before="120" w:after="0" w:line="288" w:lineRule="auto"/>
              <w:ind w:firstLine="0"/>
              <w:jc w:val="center"/>
              <w:rPr>
                <w:rFonts w:asciiTheme="minorHAnsi" w:eastAsia="MS Mincho" w:hAnsiTheme="minorHAnsi" w:cstheme="minorHAnsi"/>
                <w:b/>
                <w:sz w:val="22"/>
                <w:lang w:val="ru-RU" w:eastAsia="ja-JP"/>
              </w:rPr>
            </w:pPr>
            <w:r w:rsidRPr="00AF0A7B">
              <w:rPr>
                <w:rFonts w:asciiTheme="minorHAnsi" w:eastAsia="MS Mincho" w:hAnsiTheme="minorHAnsi" w:cstheme="minorHAnsi"/>
                <w:b/>
                <w:sz w:val="22"/>
                <w:lang w:val="ru-RU" w:eastAsia="ja-JP"/>
              </w:rPr>
              <w:t>Индикатори исхода</w:t>
            </w:r>
          </w:p>
          <w:p w14:paraId="08611A5D" w14:textId="77777777" w:rsidR="006832E6" w:rsidRPr="00AF0A7B" w:rsidRDefault="006832E6" w:rsidP="00D008DF">
            <w:pPr>
              <w:autoSpaceDE w:val="0"/>
              <w:autoSpaceDN w:val="0"/>
              <w:adjustRightInd w:val="0"/>
              <w:spacing w:before="120" w:after="0" w:line="288" w:lineRule="auto"/>
              <w:ind w:firstLine="0"/>
              <w:jc w:val="center"/>
              <w:rPr>
                <w:rFonts w:asciiTheme="minorHAnsi" w:eastAsia="MS Mincho" w:hAnsiTheme="minorHAnsi" w:cstheme="minorHAnsi"/>
                <w:b/>
                <w:sz w:val="22"/>
                <w:lang w:val="ru-RU" w:eastAsia="ja-JP"/>
              </w:rPr>
            </w:pPr>
            <w:r w:rsidRPr="00AF0A7B">
              <w:rPr>
                <w:rFonts w:asciiTheme="minorHAnsi" w:eastAsia="MS Mincho" w:hAnsiTheme="minorHAnsi" w:cstheme="minorHAnsi"/>
                <w:b/>
                <w:sz w:val="22"/>
                <w:lang w:val="ru-RU" w:eastAsia="ja-JP"/>
              </w:rPr>
              <w:t>(мерљиви циљеви у погледу контроле реализације)</w:t>
            </w:r>
          </w:p>
        </w:tc>
      </w:tr>
      <w:tr w:rsidR="006832E6" w:rsidRPr="00AF0A7B" w14:paraId="59B3C40E" w14:textId="77777777" w:rsidTr="00EA508F">
        <w:trPr>
          <w:trHeight w:val="508"/>
          <w:jc w:val="center"/>
        </w:trPr>
        <w:tc>
          <w:tcPr>
            <w:tcW w:w="2789" w:type="dxa"/>
          </w:tcPr>
          <w:p w14:paraId="3623043F"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eastAsia="ja-JP"/>
              </w:rPr>
            </w:pPr>
            <w:r w:rsidRPr="00AF0A7B">
              <w:rPr>
                <w:rFonts w:asciiTheme="minorHAnsi" w:eastAsia="TimesNewRoman" w:hAnsiTheme="minorHAnsi" w:cstheme="minorHAnsi"/>
                <w:sz w:val="22"/>
                <w:lang w:eastAsia="ja-JP"/>
              </w:rPr>
              <w:t xml:space="preserve">Преиспитивање студијског програма </w:t>
            </w:r>
          </w:p>
          <w:p w14:paraId="49E398E2"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eastAsia="ja-JP"/>
              </w:rPr>
            </w:pPr>
          </w:p>
        </w:tc>
        <w:tc>
          <w:tcPr>
            <w:tcW w:w="2060" w:type="dxa"/>
          </w:tcPr>
          <w:p w14:paraId="1B63F1CC"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eastAsia="ja-JP"/>
              </w:rPr>
            </w:pPr>
            <w:r w:rsidRPr="00AF0A7B">
              <w:rPr>
                <w:rFonts w:asciiTheme="minorHAnsi" w:eastAsia="TimesNewRoman" w:hAnsiTheme="minorHAnsi" w:cstheme="minorHAnsi"/>
                <w:sz w:val="22"/>
                <w:lang w:eastAsia="ja-JP"/>
              </w:rPr>
              <w:t xml:space="preserve">Редовна израда периодичног извештаја </w:t>
            </w:r>
          </w:p>
          <w:p w14:paraId="16287F21"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eastAsia="ja-JP"/>
              </w:rPr>
            </w:pPr>
          </w:p>
        </w:tc>
        <w:tc>
          <w:tcPr>
            <w:tcW w:w="2033" w:type="dxa"/>
          </w:tcPr>
          <w:p w14:paraId="05F1BC53" w14:textId="77777777" w:rsidR="006832E6" w:rsidRPr="00AF0A7B" w:rsidRDefault="006832E6" w:rsidP="00EA508F">
            <w:pPr>
              <w:autoSpaceDE w:val="0"/>
              <w:autoSpaceDN w:val="0"/>
              <w:adjustRightInd w:val="0"/>
              <w:ind w:left="91" w:right="227" w:firstLine="0"/>
              <w:jc w:val="left"/>
              <w:rPr>
                <w:rFonts w:asciiTheme="minorHAnsi" w:eastAsia="MS Mincho" w:hAnsiTheme="minorHAnsi" w:cstheme="minorHAnsi"/>
                <w:sz w:val="22"/>
                <w:lang w:eastAsia="ja-JP"/>
              </w:rPr>
            </w:pPr>
            <w:r w:rsidRPr="00AF0A7B">
              <w:rPr>
                <w:rFonts w:asciiTheme="minorHAnsi" w:eastAsia="MS Mincho" w:hAnsiTheme="minorHAnsi" w:cstheme="minorHAnsi"/>
                <w:sz w:val="22"/>
                <w:lang w:eastAsia="ja-JP"/>
              </w:rPr>
              <w:t xml:space="preserve">КПУКН </w:t>
            </w:r>
          </w:p>
          <w:p w14:paraId="6DA9F46F"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eastAsia="ja-JP"/>
              </w:rPr>
            </w:pPr>
            <w:r w:rsidRPr="00AF0A7B">
              <w:rPr>
                <w:rFonts w:asciiTheme="minorHAnsi" w:eastAsia="MS Mincho" w:hAnsiTheme="minorHAnsi" w:cstheme="minorHAnsi"/>
                <w:sz w:val="22"/>
                <w:lang w:eastAsia="ja-JP"/>
              </w:rPr>
              <w:t>КПУКПС</w:t>
            </w:r>
          </w:p>
        </w:tc>
        <w:tc>
          <w:tcPr>
            <w:tcW w:w="1751" w:type="dxa"/>
          </w:tcPr>
          <w:p w14:paraId="53D99D8D"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eastAsia="ja-JP"/>
              </w:rPr>
            </w:pPr>
            <w:r w:rsidRPr="00AF0A7B">
              <w:rPr>
                <w:rFonts w:asciiTheme="minorHAnsi" w:eastAsia="TimesNewRoman" w:hAnsiTheme="minorHAnsi" w:cstheme="minorHAnsi"/>
                <w:sz w:val="22"/>
                <w:lang w:eastAsia="ja-JP"/>
              </w:rPr>
              <w:t>Континуирана активност</w:t>
            </w:r>
          </w:p>
        </w:tc>
        <w:tc>
          <w:tcPr>
            <w:tcW w:w="2065" w:type="dxa"/>
          </w:tcPr>
          <w:p w14:paraId="42C91B08"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eastAsia="ja-JP"/>
              </w:rPr>
            </w:pPr>
            <w:r w:rsidRPr="00AF0A7B">
              <w:rPr>
                <w:rFonts w:asciiTheme="minorHAnsi" w:eastAsia="TimesNewRoman" w:hAnsiTheme="minorHAnsi" w:cstheme="minorHAnsi"/>
                <w:sz w:val="22"/>
                <w:lang w:val="ru-RU" w:eastAsia="ja-JP"/>
              </w:rPr>
              <w:t>Извештај о преиспитивању студијског програма са предлогом корективних мера</w:t>
            </w:r>
          </w:p>
        </w:tc>
      </w:tr>
      <w:tr w:rsidR="006832E6" w:rsidRPr="00AF0A7B" w14:paraId="7E1A5354" w14:textId="77777777" w:rsidTr="00EA508F">
        <w:trPr>
          <w:trHeight w:val="508"/>
          <w:jc w:val="center"/>
        </w:trPr>
        <w:tc>
          <w:tcPr>
            <w:tcW w:w="2789" w:type="dxa"/>
          </w:tcPr>
          <w:p w14:paraId="4FCE7279"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eastAsia="ja-JP"/>
              </w:rPr>
            </w:pPr>
            <w:r w:rsidRPr="00AF0A7B">
              <w:rPr>
                <w:rFonts w:asciiTheme="minorHAnsi" w:eastAsia="TimesNewRoman" w:hAnsiTheme="minorHAnsi" w:cstheme="minorHAnsi"/>
                <w:sz w:val="22"/>
                <w:lang w:eastAsia="ja-JP"/>
              </w:rPr>
              <w:t>Повећање студентске  мобилности</w:t>
            </w:r>
          </w:p>
        </w:tc>
        <w:tc>
          <w:tcPr>
            <w:tcW w:w="2060" w:type="dxa"/>
          </w:tcPr>
          <w:p w14:paraId="5BF33F52"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eastAsia="ja-JP"/>
              </w:rPr>
            </w:pPr>
            <w:r w:rsidRPr="00AF0A7B">
              <w:rPr>
                <w:rFonts w:asciiTheme="minorHAnsi" w:eastAsia="TimesNewRoman" w:hAnsiTheme="minorHAnsi" w:cstheme="minorHAnsi"/>
                <w:sz w:val="22"/>
                <w:lang w:val="ru-RU" w:eastAsia="ja-JP"/>
              </w:rPr>
              <w:t>Промовисати значај мобилности, организовати едукационе трибине</w:t>
            </w:r>
          </w:p>
        </w:tc>
        <w:tc>
          <w:tcPr>
            <w:tcW w:w="2033" w:type="dxa"/>
          </w:tcPr>
          <w:p w14:paraId="28975DD3"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eastAsia="ja-JP"/>
              </w:rPr>
            </w:pPr>
            <w:r w:rsidRPr="00AF0A7B">
              <w:rPr>
                <w:rFonts w:asciiTheme="minorHAnsi" w:eastAsia="TimesNewRoman" w:hAnsiTheme="minorHAnsi" w:cstheme="minorHAnsi"/>
                <w:sz w:val="22"/>
                <w:lang w:val="ru-RU" w:eastAsia="ja-JP"/>
              </w:rPr>
              <w:t>Продекан за наставу</w:t>
            </w:r>
          </w:p>
          <w:p w14:paraId="5FD11E0E"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eastAsia="ja-JP"/>
              </w:rPr>
            </w:pPr>
            <w:r w:rsidRPr="00AF0A7B">
              <w:rPr>
                <w:rFonts w:asciiTheme="minorHAnsi" w:eastAsia="TimesNewRoman" w:hAnsiTheme="minorHAnsi" w:cstheme="minorHAnsi"/>
                <w:sz w:val="22"/>
                <w:lang w:val="ru-RU" w:eastAsia="ja-JP"/>
              </w:rPr>
              <w:t>ЕСПБ координатори</w:t>
            </w:r>
          </w:p>
          <w:p w14:paraId="562B9873"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eastAsia="ja-JP"/>
              </w:rPr>
            </w:pPr>
            <w:r w:rsidRPr="00AF0A7B">
              <w:rPr>
                <w:rFonts w:asciiTheme="minorHAnsi" w:eastAsia="TimesNewRoman" w:hAnsiTheme="minorHAnsi" w:cstheme="minorHAnsi"/>
                <w:sz w:val="22"/>
                <w:lang w:val="ru-RU" w:eastAsia="ja-JP"/>
              </w:rPr>
              <w:t>Студент продекан</w:t>
            </w:r>
          </w:p>
        </w:tc>
        <w:tc>
          <w:tcPr>
            <w:tcW w:w="1751" w:type="dxa"/>
          </w:tcPr>
          <w:p w14:paraId="21616574"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eastAsia="ja-JP"/>
              </w:rPr>
            </w:pPr>
            <w:r w:rsidRPr="00AF0A7B">
              <w:rPr>
                <w:rFonts w:asciiTheme="minorHAnsi" w:eastAsia="TimesNewRoman" w:hAnsiTheme="minorHAnsi" w:cstheme="minorHAnsi"/>
                <w:sz w:val="22"/>
                <w:lang w:eastAsia="ja-JP"/>
              </w:rPr>
              <w:t>Континуирана активност</w:t>
            </w:r>
          </w:p>
        </w:tc>
        <w:tc>
          <w:tcPr>
            <w:tcW w:w="2065" w:type="dxa"/>
          </w:tcPr>
          <w:p w14:paraId="62015B83"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eastAsia="ja-JP"/>
              </w:rPr>
            </w:pPr>
            <w:r w:rsidRPr="00AF0A7B">
              <w:rPr>
                <w:rFonts w:asciiTheme="minorHAnsi" w:eastAsia="TimesNewRoman" w:hAnsiTheme="minorHAnsi" w:cstheme="minorHAnsi"/>
                <w:sz w:val="22"/>
                <w:lang w:val="ru-RU" w:eastAsia="ja-JP"/>
              </w:rPr>
              <w:t>Најмање 5 студената који су један или два семестра завршили у  иностранству</w:t>
            </w:r>
          </w:p>
        </w:tc>
      </w:tr>
      <w:tr w:rsidR="006832E6" w:rsidRPr="00AF0A7B" w14:paraId="5A43AD3A" w14:textId="77777777" w:rsidTr="00EA508F">
        <w:trPr>
          <w:trHeight w:val="508"/>
          <w:jc w:val="center"/>
        </w:trPr>
        <w:tc>
          <w:tcPr>
            <w:tcW w:w="2789" w:type="dxa"/>
          </w:tcPr>
          <w:p w14:paraId="2DE25362"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b/>
                <w:sz w:val="22"/>
                <w:lang w:val="ru-RU"/>
              </w:rPr>
            </w:pPr>
            <w:r w:rsidRPr="00AF0A7B">
              <w:rPr>
                <w:rFonts w:asciiTheme="minorHAnsi" w:eastAsia="TimesNewRoman" w:hAnsiTheme="minorHAnsi" w:cstheme="minorHAnsi"/>
                <w:sz w:val="22"/>
                <w:lang w:val="ru-RU"/>
              </w:rPr>
              <w:t>Усаглашавање  курикулума предмета на интегрисаним студијама</w:t>
            </w:r>
          </w:p>
        </w:tc>
        <w:tc>
          <w:tcPr>
            <w:tcW w:w="2060" w:type="dxa"/>
          </w:tcPr>
          <w:p w14:paraId="0C607374"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rPr>
            </w:pPr>
            <w:r w:rsidRPr="00AF0A7B">
              <w:rPr>
                <w:rFonts w:asciiTheme="minorHAnsi" w:eastAsia="TimesNewRoman" w:hAnsiTheme="minorHAnsi" w:cstheme="minorHAnsi"/>
                <w:sz w:val="22"/>
              </w:rPr>
              <w:t xml:space="preserve">Одржавање редовних састанака наставника </w:t>
            </w:r>
          </w:p>
        </w:tc>
        <w:tc>
          <w:tcPr>
            <w:tcW w:w="2033" w:type="dxa"/>
          </w:tcPr>
          <w:p w14:paraId="7E48FB72"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rPr>
            </w:pPr>
            <w:r w:rsidRPr="00AF0A7B">
              <w:rPr>
                <w:rFonts w:asciiTheme="minorHAnsi" w:eastAsia="MS Mincho" w:hAnsiTheme="minorHAnsi" w:cstheme="minorHAnsi"/>
                <w:sz w:val="22"/>
                <w:lang w:val="ru-RU" w:eastAsia="ja-JP"/>
              </w:rPr>
              <w:t>КПУКН</w:t>
            </w:r>
          </w:p>
          <w:p w14:paraId="73BEFDBA"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rPr>
            </w:pPr>
            <w:r w:rsidRPr="00AF0A7B">
              <w:rPr>
                <w:rFonts w:asciiTheme="minorHAnsi" w:eastAsia="TimesNewRoman" w:hAnsiTheme="minorHAnsi" w:cstheme="minorHAnsi"/>
                <w:sz w:val="22"/>
                <w:lang w:val="ru-RU"/>
              </w:rPr>
              <w:t xml:space="preserve">Продекан за наставу </w:t>
            </w:r>
          </w:p>
          <w:p w14:paraId="5BA5E54E"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rPr>
            </w:pPr>
            <w:r w:rsidRPr="00AF0A7B">
              <w:rPr>
                <w:rFonts w:asciiTheme="minorHAnsi" w:eastAsia="TimesNewRoman" w:hAnsiTheme="minorHAnsi" w:cstheme="minorHAnsi"/>
                <w:sz w:val="22"/>
                <w:lang w:val="ru-RU"/>
              </w:rPr>
              <w:t>Већа година</w:t>
            </w:r>
          </w:p>
          <w:p w14:paraId="5BE93A62"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rPr>
            </w:pPr>
          </w:p>
        </w:tc>
        <w:tc>
          <w:tcPr>
            <w:tcW w:w="1751" w:type="dxa"/>
          </w:tcPr>
          <w:p w14:paraId="1B0449B8"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rPr>
            </w:pPr>
            <w:r w:rsidRPr="00AF0A7B">
              <w:rPr>
                <w:rFonts w:asciiTheme="minorHAnsi" w:eastAsia="TimesNewRoman" w:hAnsiTheme="minorHAnsi" w:cstheme="minorHAnsi"/>
                <w:sz w:val="22"/>
              </w:rPr>
              <w:t>Континуирана активност</w:t>
            </w:r>
          </w:p>
        </w:tc>
        <w:tc>
          <w:tcPr>
            <w:tcW w:w="2065" w:type="dxa"/>
          </w:tcPr>
          <w:p w14:paraId="4F5E4760" w14:textId="77777777" w:rsidR="006832E6" w:rsidRPr="00AF0A7B" w:rsidRDefault="006832E6" w:rsidP="00EA508F">
            <w:pPr>
              <w:autoSpaceDE w:val="0"/>
              <w:autoSpaceDN w:val="0"/>
              <w:adjustRightInd w:val="0"/>
              <w:ind w:left="91" w:right="227" w:firstLine="0"/>
              <w:jc w:val="left"/>
              <w:rPr>
                <w:rFonts w:asciiTheme="minorHAnsi" w:eastAsia="TimesNewRoman" w:hAnsiTheme="minorHAnsi" w:cstheme="minorHAnsi"/>
                <w:sz w:val="22"/>
                <w:lang w:val="ru-RU"/>
              </w:rPr>
            </w:pPr>
            <w:r w:rsidRPr="00AF0A7B">
              <w:rPr>
                <w:rFonts w:asciiTheme="minorHAnsi" w:eastAsia="TimesNewRoman" w:hAnsiTheme="minorHAnsi" w:cstheme="minorHAnsi"/>
                <w:sz w:val="22"/>
                <w:lang w:val="ru-RU"/>
              </w:rPr>
              <w:t xml:space="preserve">Усаглашени картони предмета и планови наставе  </w:t>
            </w:r>
          </w:p>
        </w:tc>
      </w:tr>
    </w:tbl>
    <w:p w14:paraId="384BA73E" w14:textId="77777777" w:rsidR="006832E6" w:rsidRPr="00AF0A7B" w:rsidRDefault="006832E6" w:rsidP="00545BD2">
      <w:pPr>
        <w:spacing w:after="0"/>
        <w:ind w:firstLine="0"/>
        <w:rPr>
          <w:rFonts w:asciiTheme="minorHAnsi" w:hAnsiTheme="minorHAnsi" w:cstheme="minorHAnsi"/>
          <w:b/>
          <w:sz w:val="22"/>
        </w:rPr>
      </w:pPr>
    </w:p>
    <w:p w14:paraId="19C29CD3" w14:textId="77777777" w:rsidR="001628AE" w:rsidRPr="00AF0A7B" w:rsidRDefault="001628AE" w:rsidP="00545BD2">
      <w:pPr>
        <w:spacing w:after="0"/>
        <w:ind w:firstLine="0"/>
        <w:rPr>
          <w:rFonts w:asciiTheme="minorHAnsi" w:hAnsiTheme="minorHAnsi" w:cstheme="minorHAnsi"/>
          <w:b/>
          <w:sz w:val="22"/>
          <w:lang w:val="ru-RU"/>
        </w:rPr>
      </w:pPr>
    </w:p>
    <w:p w14:paraId="3059AA76" w14:textId="77777777" w:rsidR="001628AE" w:rsidRPr="00AF0A7B" w:rsidRDefault="001628AE" w:rsidP="00545BD2">
      <w:pPr>
        <w:spacing w:after="0"/>
        <w:ind w:firstLine="0"/>
        <w:rPr>
          <w:rFonts w:asciiTheme="minorHAnsi" w:hAnsiTheme="minorHAnsi" w:cstheme="minorHAnsi"/>
          <w:b/>
          <w:sz w:val="22"/>
          <w:lang w:val="ru-RU"/>
        </w:rPr>
      </w:pPr>
    </w:p>
    <w:p w14:paraId="63A4F21A" w14:textId="12F3DC5D" w:rsidR="006832E6" w:rsidRPr="00AF0A7B" w:rsidRDefault="006832E6" w:rsidP="00545BD2">
      <w:pPr>
        <w:spacing w:after="0"/>
        <w:ind w:firstLine="0"/>
        <w:rPr>
          <w:rFonts w:asciiTheme="minorHAnsi" w:hAnsiTheme="minorHAnsi" w:cstheme="minorHAnsi"/>
          <w:b/>
          <w:sz w:val="22"/>
        </w:rPr>
      </w:pPr>
      <w:r w:rsidRPr="00AF0A7B">
        <w:rPr>
          <w:rFonts w:asciiTheme="minorHAnsi" w:hAnsiTheme="minorHAnsi" w:cstheme="minorHAnsi"/>
          <w:b/>
          <w:sz w:val="22"/>
          <w:lang w:val="ru-RU"/>
        </w:rPr>
        <w:t>Показатељи и прилози</w:t>
      </w:r>
    </w:p>
    <w:p w14:paraId="34B3F2EB" w14:textId="77777777" w:rsidR="006832E6" w:rsidRPr="00AF0A7B" w:rsidRDefault="006832E6" w:rsidP="00545BD2">
      <w:pPr>
        <w:spacing w:after="0"/>
        <w:ind w:firstLine="0"/>
        <w:rPr>
          <w:rFonts w:asciiTheme="minorHAnsi" w:hAnsiTheme="minorHAnsi" w:cstheme="minorHAnsi"/>
          <w:b/>
          <w:sz w:val="22"/>
          <w:lang w:val="ru-RU"/>
        </w:rPr>
      </w:pPr>
    </w:p>
    <w:p w14:paraId="40B294AE" w14:textId="46DABCE2" w:rsidR="006832E6" w:rsidRPr="00FD7DD7" w:rsidRDefault="00FD7DD7" w:rsidP="00545BD2">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lang w:val="ru-RU" w:eastAsia="sr-Latn-CS"/>
        </w:rPr>
        <w:fldChar w:fldCharType="begin"/>
      </w:r>
      <w:r w:rsidR="00CF4926">
        <w:rPr>
          <w:rFonts w:asciiTheme="minorHAnsi" w:eastAsia="TimesNewRoman" w:hAnsiTheme="minorHAnsi" w:cstheme="minorHAnsi"/>
          <w:b/>
          <w:bCs/>
          <w:sz w:val="22"/>
          <w:lang w:val="ru-RU" w:eastAsia="sr-Latn-CS"/>
        </w:rPr>
        <w:instrText>HYPERLINK "Табеле%20и%20прилози%20самовредновање/Табела_4.1.pdf"</w:instrText>
      </w:r>
      <w:r>
        <w:rPr>
          <w:rFonts w:asciiTheme="minorHAnsi" w:eastAsia="TimesNewRoman" w:hAnsiTheme="minorHAnsi" w:cstheme="minorHAnsi"/>
          <w:b/>
          <w:bCs/>
          <w:sz w:val="22"/>
          <w:lang w:val="ru-RU" w:eastAsia="sr-Latn-CS"/>
        </w:rPr>
        <w:fldChar w:fldCharType="separate"/>
      </w:r>
      <w:r w:rsidR="006832E6" w:rsidRPr="00FD7DD7">
        <w:rPr>
          <w:rStyle w:val="Hyperlink"/>
          <w:rFonts w:asciiTheme="minorHAnsi" w:eastAsia="TimesNewRoman" w:hAnsiTheme="minorHAnsi" w:cstheme="minorHAnsi"/>
          <w:b/>
          <w:bCs/>
          <w:sz w:val="22"/>
          <w:lang w:val="ru-RU" w:eastAsia="sr-Latn-CS"/>
        </w:rPr>
        <w:t>Табела 4.1.</w:t>
      </w:r>
      <w:r w:rsidR="006832E6" w:rsidRPr="00FD7DD7">
        <w:rPr>
          <w:rStyle w:val="Hyperlink"/>
          <w:rFonts w:asciiTheme="minorHAnsi" w:eastAsia="TimesNewRoman" w:hAnsiTheme="minorHAnsi" w:cstheme="minorHAnsi"/>
          <w:sz w:val="22"/>
          <w:lang w:val="ru-RU" w:eastAsia="sr-Latn-CS"/>
        </w:rPr>
        <w:t xml:space="preserve">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w:t>
      </w:r>
    </w:p>
    <w:p w14:paraId="119C7F7A" w14:textId="0884F425" w:rsidR="006832E6" w:rsidRPr="00FD7DD7" w:rsidRDefault="00FD7DD7" w:rsidP="00545BD2">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lang w:val="ru-RU" w:eastAsia="sr-Latn-CS"/>
        </w:rPr>
        <w:fldChar w:fldCharType="end"/>
      </w:r>
      <w:r>
        <w:rPr>
          <w:rFonts w:asciiTheme="minorHAnsi" w:eastAsia="TimesNewRoman" w:hAnsiTheme="minorHAnsi" w:cstheme="minorHAnsi"/>
          <w:b/>
          <w:bCs/>
          <w:sz w:val="22"/>
          <w:lang w:val="ru-RU" w:eastAsia="sr-Latn-CS"/>
        </w:rPr>
        <w:fldChar w:fldCharType="begin"/>
      </w:r>
      <w:r w:rsidR="00CF4926">
        <w:rPr>
          <w:rFonts w:asciiTheme="minorHAnsi" w:eastAsia="TimesNewRoman" w:hAnsiTheme="minorHAnsi" w:cstheme="minorHAnsi"/>
          <w:b/>
          <w:bCs/>
          <w:sz w:val="22"/>
          <w:lang w:val="ru-RU" w:eastAsia="sr-Latn-CS"/>
        </w:rPr>
        <w:instrText>HYPERLINK "Табеле%20и%20прилози%20самовредновање/Табела_4.2.pdf"</w:instrText>
      </w:r>
      <w:r>
        <w:rPr>
          <w:rFonts w:asciiTheme="minorHAnsi" w:eastAsia="TimesNewRoman" w:hAnsiTheme="minorHAnsi" w:cstheme="minorHAnsi"/>
          <w:b/>
          <w:bCs/>
          <w:sz w:val="22"/>
          <w:lang w:val="ru-RU" w:eastAsia="sr-Latn-CS"/>
        </w:rPr>
        <w:fldChar w:fldCharType="separate"/>
      </w:r>
      <w:r w:rsidR="006832E6" w:rsidRPr="00FD7DD7">
        <w:rPr>
          <w:rStyle w:val="Hyperlink"/>
          <w:rFonts w:asciiTheme="minorHAnsi" w:eastAsia="TimesNewRoman" w:hAnsiTheme="minorHAnsi" w:cstheme="minorHAnsi"/>
          <w:b/>
          <w:bCs/>
          <w:sz w:val="22"/>
          <w:lang w:val="ru-RU" w:eastAsia="sr-Latn-CS"/>
        </w:rPr>
        <w:t>Табела 4.2.</w:t>
      </w:r>
      <w:r w:rsidR="006832E6" w:rsidRPr="00FD7DD7">
        <w:rPr>
          <w:rStyle w:val="Hyperlink"/>
          <w:rFonts w:asciiTheme="minorHAnsi" w:eastAsia="TimesNewRoman" w:hAnsiTheme="minorHAnsi" w:cstheme="minorHAnsi"/>
          <w:sz w:val="22"/>
          <w:lang w:val="ru-RU" w:eastAsia="sr-Latn-CS"/>
        </w:rPr>
        <w:t xml:space="preserve"> 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 </w:t>
      </w:r>
    </w:p>
    <w:p w14:paraId="147B3A9A" w14:textId="490A4DAA" w:rsidR="006832E6" w:rsidRPr="00255508" w:rsidRDefault="00FD7DD7" w:rsidP="00545BD2">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lang w:val="ru-RU" w:eastAsia="sr-Latn-CS"/>
        </w:rPr>
        <w:fldChar w:fldCharType="end"/>
      </w:r>
      <w:r w:rsidR="00255508">
        <w:rPr>
          <w:rFonts w:asciiTheme="minorHAnsi" w:eastAsia="TimesNewRoman" w:hAnsiTheme="minorHAnsi" w:cstheme="minorHAnsi"/>
          <w:b/>
          <w:bCs/>
          <w:sz w:val="22"/>
          <w:lang w:val="ru-RU" w:eastAsia="sr-Latn-CS"/>
        </w:rPr>
        <w:fldChar w:fldCharType="begin"/>
      </w:r>
      <w:r w:rsidR="00CF4926">
        <w:rPr>
          <w:rFonts w:asciiTheme="minorHAnsi" w:eastAsia="TimesNewRoman" w:hAnsiTheme="minorHAnsi" w:cstheme="minorHAnsi"/>
          <w:b/>
          <w:bCs/>
          <w:sz w:val="22"/>
          <w:lang w:val="ru-RU" w:eastAsia="sr-Latn-CS"/>
        </w:rPr>
        <w:instrText>HYPERLINK "Табеле%20и%20прилози%20самовредновање/Табела_4.3.pdf"</w:instrText>
      </w:r>
      <w:r w:rsidR="00255508">
        <w:rPr>
          <w:rFonts w:asciiTheme="minorHAnsi" w:eastAsia="TimesNewRoman" w:hAnsiTheme="minorHAnsi" w:cstheme="minorHAnsi"/>
          <w:b/>
          <w:bCs/>
          <w:sz w:val="22"/>
          <w:lang w:val="ru-RU" w:eastAsia="sr-Latn-CS"/>
        </w:rPr>
        <w:fldChar w:fldCharType="separate"/>
      </w:r>
      <w:r w:rsidR="006832E6" w:rsidRPr="00255508">
        <w:rPr>
          <w:rStyle w:val="Hyperlink"/>
          <w:rFonts w:asciiTheme="minorHAnsi" w:eastAsia="TimesNewRoman" w:hAnsiTheme="minorHAnsi" w:cstheme="minorHAnsi"/>
          <w:b/>
          <w:bCs/>
          <w:sz w:val="22"/>
          <w:lang w:val="ru-RU" w:eastAsia="sr-Latn-CS"/>
        </w:rPr>
        <w:t>Табела 4.3.</w:t>
      </w:r>
      <w:r w:rsidR="006832E6" w:rsidRPr="00255508">
        <w:rPr>
          <w:rStyle w:val="Hyperlink"/>
          <w:rFonts w:asciiTheme="minorHAnsi" w:eastAsia="TimesNewRoman" w:hAnsiTheme="minorHAnsi" w:cstheme="minorHAnsi"/>
          <w:sz w:val="22"/>
          <w:lang w:val="ru-RU" w:eastAsia="sr-Latn-CS"/>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 </w:t>
      </w:r>
    </w:p>
    <w:p w14:paraId="14B0FF69" w14:textId="1282E9DC" w:rsidR="006832E6" w:rsidRPr="00255508" w:rsidRDefault="00255508" w:rsidP="00545BD2">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lang w:val="ru-RU" w:eastAsia="sr-Latn-CS"/>
        </w:rPr>
        <w:lastRenderedPageBreak/>
        <w:fldChar w:fldCharType="end"/>
      </w:r>
      <w:r>
        <w:rPr>
          <w:rFonts w:asciiTheme="minorHAnsi" w:eastAsia="TimesNewRoman" w:hAnsiTheme="minorHAnsi" w:cstheme="minorHAnsi"/>
          <w:b/>
          <w:bCs/>
          <w:sz w:val="22"/>
          <w:lang w:val="ru-RU" w:eastAsia="sr-Latn-CS"/>
        </w:rPr>
        <w:fldChar w:fldCharType="begin"/>
      </w:r>
      <w:r w:rsidR="00D93A25">
        <w:rPr>
          <w:rFonts w:asciiTheme="minorHAnsi" w:eastAsia="TimesNewRoman" w:hAnsiTheme="minorHAnsi" w:cstheme="minorHAnsi"/>
          <w:b/>
          <w:bCs/>
          <w:sz w:val="22"/>
          <w:lang w:val="ru-RU" w:eastAsia="sr-Latn-CS"/>
        </w:rPr>
        <w:instrText>HYPERLINK "Табеле%20и%20прилози%20самовредновање/Прилог%204.1.а%20Анализа%20резултата%20о%20мишљењу%20дипломираних%20ДС%20студената%20о%20квалитету%20студијског%20програма%202019.pdf"</w:instrText>
      </w:r>
      <w:r>
        <w:rPr>
          <w:rFonts w:asciiTheme="minorHAnsi" w:eastAsia="TimesNewRoman" w:hAnsiTheme="minorHAnsi" w:cstheme="minorHAnsi"/>
          <w:b/>
          <w:bCs/>
          <w:sz w:val="22"/>
          <w:lang w:val="ru-RU" w:eastAsia="sr-Latn-CS"/>
        </w:rPr>
        <w:fldChar w:fldCharType="separate"/>
      </w:r>
      <w:r w:rsidR="006832E6" w:rsidRPr="00255508">
        <w:rPr>
          <w:rStyle w:val="Hyperlink"/>
          <w:rFonts w:asciiTheme="minorHAnsi" w:eastAsia="TimesNewRoman" w:hAnsiTheme="minorHAnsi" w:cstheme="minorHAnsi"/>
          <w:b/>
          <w:bCs/>
          <w:sz w:val="22"/>
          <w:lang w:val="ru-RU" w:eastAsia="sr-Latn-CS"/>
        </w:rPr>
        <w:t>Прилог 4.1.</w:t>
      </w:r>
      <w:r w:rsidR="006832E6" w:rsidRPr="00255508">
        <w:rPr>
          <w:rStyle w:val="Hyperlink"/>
          <w:rFonts w:asciiTheme="minorHAnsi" w:eastAsia="TimesNewRoman" w:hAnsiTheme="minorHAnsi" w:cstheme="minorHAnsi"/>
          <w:sz w:val="22"/>
          <w:lang w:val="ru-RU" w:eastAsia="sr-Latn-CS"/>
        </w:rPr>
        <w:t xml:space="preserve"> Анализа резултата анкета о мишљењу дипломираних студената о квалитету студијког програма и постигнутим исходима учења. </w:t>
      </w:r>
    </w:p>
    <w:p w14:paraId="76CEF2E8" w14:textId="31027A53" w:rsidR="00D93A25" w:rsidRPr="00D93A25" w:rsidRDefault="00255508" w:rsidP="00545BD2">
      <w:pPr>
        <w:autoSpaceDE w:val="0"/>
        <w:autoSpaceDN w:val="0"/>
        <w:adjustRightInd w:val="0"/>
        <w:ind w:firstLine="0"/>
        <w:rPr>
          <w:rFonts w:asciiTheme="minorHAnsi" w:eastAsia="TimesNewRoman" w:hAnsiTheme="minorHAnsi" w:cstheme="minorHAnsi"/>
          <w:bCs/>
          <w:sz w:val="22"/>
          <w:lang w:val="ru-RU" w:eastAsia="sr-Latn-CS"/>
        </w:rPr>
      </w:pPr>
      <w:r>
        <w:rPr>
          <w:rFonts w:asciiTheme="minorHAnsi" w:eastAsia="TimesNewRoman" w:hAnsiTheme="minorHAnsi" w:cstheme="minorHAnsi"/>
          <w:b/>
          <w:bCs/>
          <w:sz w:val="22"/>
          <w:lang w:val="ru-RU" w:eastAsia="sr-Latn-CS"/>
        </w:rPr>
        <w:fldChar w:fldCharType="end"/>
      </w:r>
      <w:hyperlink r:id="rId31" w:history="1">
        <w:r w:rsidR="00D93A25" w:rsidRPr="00D93A25">
          <w:rPr>
            <w:rStyle w:val="Hyperlink"/>
            <w:rFonts w:asciiTheme="minorHAnsi" w:eastAsia="TimesNewRoman" w:hAnsiTheme="minorHAnsi" w:cstheme="minorHAnsi"/>
            <w:b/>
            <w:bCs/>
            <w:sz w:val="22"/>
            <w:lang w:val="ru-RU" w:eastAsia="sr-Latn-CS"/>
          </w:rPr>
          <w:t xml:space="preserve">Прилог 4.1.б </w:t>
        </w:r>
        <w:r w:rsidR="00D93A25" w:rsidRPr="00D93A25">
          <w:rPr>
            <w:rStyle w:val="Hyperlink"/>
            <w:rFonts w:asciiTheme="minorHAnsi" w:eastAsia="TimesNewRoman" w:hAnsiTheme="minorHAnsi" w:cstheme="minorHAnsi"/>
            <w:bCs/>
            <w:sz w:val="22"/>
            <w:lang w:val="ru-RU" w:eastAsia="sr-Latn-CS"/>
          </w:rPr>
          <w:t>Анализа резултата анкета о мишљењу дипломираних студената о квалитету студијког програма и постигнутим исходима учења</w:t>
        </w:r>
      </w:hyperlink>
    </w:p>
    <w:p w14:paraId="5CDA6D3F" w14:textId="73B5ECD1" w:rsidR="006832E6" w:rsidRPr="00255508" w:rsidRDefault="00255508" w:rsidP="00545BD2">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lang w:val="ru-RU" w:eastAsia="sr-Latn-CS"/>
        </w:rPr>
        <w:fldChar w:fldCharType="begin"/>
      </w:r>
      <w:r w:rsidR="00D93A25">
        <w:rPr>
          <w:rFonts w:asciiTheme="minorHAnsi" w:eastAsia="TimesNewRoman" w:hAnsiTheme="minorHAnsi" w:cstheme="minorHAnsi"/>
          <w:b/>
          <w:bCs/>
          <w:sz w:val="22"/>
          <w:lang w:val="ru-RU" w:eastAsia="sr-Latn-CS"/>
        </w:rPr>
        <w:instrText>HYPERLINK "Табеле%20и%20прилози%20самовредновање/Прилог%204.2.%20Анализа%20резултата%20анкета%20о%20задовољству%20послодаваца%20стеченим%20квалификацијама%20диоломаца%20ДАС.pdf"</w:instrText>
      </w:r>
      <w:r>
        <w:rPr>
          <w:rFonts w:asciiTheme="minorHAnsi" w:eastAsia="TimesNewRoman" w:hAnsiTheme="minorHAnsi" w:cstheme="minorHAnsi"/>
          <w:b/>
          <w:bCs/>
          <w:sz w:val="22"/>
          <w:lang w:val="ru-RU" w:eastAsia="sr-Latn-CS"/>
        </w:rPr>
        <w:fldChar w:fldCharType="separate"/>
      </w:r>
      <w:r w:rsidR="006832E6" w:rsidRPr="00255508">
        <w:rPr>
          <w:rStyle w:val="Hyperlink"/>
          <w:rFonts w:asciiTheme="minorHAnsi" w:eastAsia="TimesNewRoman" w:hAnsiTheme="minorHAnsi" w:cstheme="minorHAnsi"/>
          <w:b/>
          <w:bCs/>
          <w:sz w:val="22"/>
          <w:lang w:val="ru-RU" w:eastAsia="sr-Latn-CS"/>
        </w:rPr>
        <w:t>Прилог 4.2.</w:t>
      </w:r>
      <w:r w:rsidR="006832E6" w:rsidRPr="00255508">
        <w:rPr>
          <w:rStyle w:val="Hyperlink"/>
          <w:rFonts w:asciiTheme="minorHAnsi" w:eastAsia="TimesNewRoman" w:hAnsiTheme="minorHAnsi" w:cstheme="minorHAnsi"/>
          <w:sz w:val="22"/>
          <w:lang w:val="ru-RU" w:eastAsia="sr-Latn-CS"/>
        </w:rPr>
        <w:t xml:space="preserve"> Анализа резултата анкета о задовољству послодаваца стеченим квалификацијама дипломаца.</w:t>
      </w:r>
    </w:p>
    <w:p w14:paraId="7D34F5C7" w14:textId="46667FD2" w:rsidR="006832E6" w:rsidRPr="00AF0A7B" w:rsidRDefault="00255508" w:rsidP="00545BD2">
      <w:pPr>
        <w:widowControl w:val="0"/>
        <w:suppressAutoHyphens/>
        <w:autoSpaceDE w:val="0"/>
        <w:spacing w:after="0"/>
        <w:ind w:firstLine="0"/>
        <w:rPr>
          <w:rFonts w:asciiTheme="minorHAnsi" w:hAnsiTheme="minorHAnsi" w:cstheme="minorHAnsi"/>
          <w:sz w:val="22"/>
          <w:lang w:val="ru-RU"/>
        </w:rPr>
      </w:pPr>
      <w:r>
        <w:rPr>
          <w:rFonts w:asciiTheme="minorHAnsi" w:eastAsia="TimesNewRoman" w:hAnsiTheme="minorHAnsi" w:cstheme="minorHAnsi"/>
          <w:b/>
          <w:bCs/>
          <w:sz w:val="22"/>
          <w:lang w:val="ru-RU" w:eastAsia="sr-Latn-CS"/>
        </w:rPr>
        <w:fldChar w:fldCharType="end"/>
      </w:r>
    </w:p>
    <w:p w14:paraId="783347AA" w14:textId="77777777" w:rsidR="006832E6" w:rsidRPr="00AF0A7B" w:rsidRDefault="00AC268F" w:rsidP="00545BD2">
      <w:pPr>
        <w:spacing w:after="160" w:line="259" w:lineRule="auto"/>
        <w:ind w:firstLine="0"/>
        <w:rPr>
          <w:rFonts w:asciiTheme="minorHAnsi" w:hAnsiTheme="minorHAnsi" w:cstheme="minorHAnsi"/>
          <w:b/>
          <w:sz w:val="22"/>
        </w:rPr>
      </w:pPr>
      <w:r w:rsidRPr="00AF0A7B">
        <w:rPr>
          <w:rFonts w:asciiTheme="minorHAnsi" w:hAnsiTheme="minorHAnsi" w:cstheme="minorHAnsi"/>
          <w:b/>
          <w:sz w:val="22"/>
        </w:rPr>
        <w:t>Додатни показатељ</w:t>
      </w:r>
      <w:r w:rsidR="006832E6" w:rsidRPr="00AF0A7B">
        <w:rPr>
          <w:rFonts w:asciiTheme="minorHAnsi" w:hAnsiTheme="minorHAnsi" w:cstheme="minorHAnsi"/>
          <w:b/>
          <w:sz w:val="22"/>
        </w:rPr>
        <w:t xml:space="preserve"> </w:t>
      </w:r>
    </w:p>
    <w:p w14:paraId="737EA990" w14:textId="694A284F" w:rsidR="006832E6" w:rsidRPr="00255508" w:rsidRDefault="00255508" w:rsidP="00545BD2">
      <w:pPr>
        <w:spacing w:after="160" w:line="259" w:lineRule="auto"/>
        <w:ind w:firstLine="0"/>
        <w:rPr>
          <w:rStyle w:val="Hyperlink"/>
          <w:rFonts w:asciiTheme="minorHAnsi" w:hAnsiTheme="minorHAnsi" w:cstheme="minorHAnsi"/>
          <w:sz w:val="22"/>
        </w:rPr>
      </w:pPr>
      <w:r>
        <w:rPr>
          <w:rFonts w:asciiTheme="minorHAnsi" w:hAnsiTheme="minorHAnsi" w:cstheme="minorHAnsi"/>
          <w:b/>
          <w:sz w:val="22"/>
        </w:rPr>
        <w:fldChar w:fldCharType="begin"/>
      </w:r>
      <w:r w:rsidR="00D93A25">
        <w:rPr>
          <w:rFonts w:asciiTheme="minorHAnsi" w:hAnsiTheme="minorHAnsi" w:cstheme="minorHAnsi"/>
          <w:b/>
          <w:sz w:val="22"/>
        </w:rPr>
        <w:instrText>HYPERLINK "Табеле%20и%20прилози%20самовредновање/Табела_4.4.pdf"</w:instrText>
      </w:r>
      <w:r>
        <w:rPr>
          <w:rFonts w:asciiTheme="minorHAnsi" w:hAnsiTheme="minorHAnsi" w:cstheme="minorHAnsi"/>
          <w:b/>
          <w:sz w:val="22"/>
        </w:rPr>
        <w:fldChar w:fldCharType="separate"/>
      </w:r>
      <w:r w:rsidR="006832E6" w:rsidRPr="00255508">
        <w:rPr>
          <w:rStyle w:val="Hyperlink"/>
          <w:rFonts w:asciiTheme="minorHAnsi" w:hAnsiTheme="minorHAnsi" w:cstheme="minorHAnsi"/>
          <w:b/>
          <w:sz w:val="22"/>
        </w:rPr>
        <w:t>Табела 4.4.</w:t>
      </w:r>
      <w:r w:rsidR="006832E6" w:rsidRPr="00255508">
        <w:rPr>
          <w:rStyle w:val="Hyperlink"/>
          <w:rFonts w:asciiTheme="minorHAnsi" w:hAnsiTheme="minorHAnsi" w:cstheme="minorHAnsi"/>
          <w:sz w:val="22"/>
        </w:rPr>
        <w:t xml:space="preserve"> Обухваћеност сваког програмског исхода учења у оквиру обавезних предмета појединачних студијских програма („мапирање предмета“)</w:t>
      </w:r>
    </w:p>
    <w:p w14:paraId="436AB54E" w14:textId="7E48F117" w:rsidR="006832E6" w:rsidRPr="00AF0A7B" w:rsidRDefault="00255508" w:rsidP="00EA508F">
      <w:pPr>
        <w:spacing w:after="160" w:line="259" w:lineRule="auto"/>
        <w:ind w:firstLine="0"/>
        <w:rPr>
          <w:rFonts w:asciiTheme="minorHAnsi" w:hAnsiTheme="minorHAnsi" w:cstheme="minorHAnsi"/>
          <w:b/>
          <w:bCs/>
          <w:sz w:val="32"/>
          <w:szCs w:val="32"/>
          <w:lang w:val="ru-RU"/>
        </w:rPr>
      </w:pPr>
      <w:r>
        <w:rPr>
          <w:rFonts w:asciiTheme="minorHAnsi" w:hAnsiTheme="minorHAnsi" w:cstheme="minorHAnsi"/>
          <w:b/>
          <w:sz w:val="22"/>
        </w:rPr>
        <w:fldChar w:fldCharType="end"/>
      </w:r>
      <w:r w:rsidR="006832E6" w:rsidRPr="00AF0A7B">
        <w:rPr>
          <w:rFonts w:asciiTheme="minorHAnsi" w:hAnsiTheme="minorHAnsi" w:cstheme="minorHAnsi"/>
          <w:sz w:val="22"/>
          <w:lang w:val="ru-RU"/>
        </w:rPr>
        <w:br w:type="page"/>
      </w:r>
      <w:r w:rsidR="006832E6" w:rsidRPr="00AF0A7B">
        <w:rPr>
          <w:rFonts w:asciiTheme="minorHAnsi" w:hAnsiTheme="minorHAnsi" w:cstheme="minorHAnsi"/>
          <w:b/>
          <w:bCs/>
          <w:sz w:val="32"/>
          <w:szCs w:val="32"/>
          <w:lang w:val="ru-RU"/>
        </w:rPr>
        <w:lastRenderedPageBreak/>
        <w:t>Стандард 5: Квалитет наставног процеса</w:t>
      </w:r>
    </w:p>
    <w:p w14:paraId="0B4020A7" w14:textId="77777777" w:rsidR="006832E6" w:rsidRPr="00AF0A7B" w:rsidRDefault="006832E6" w:rsidP="00A97F69">
      <w:pPr>
        <w:ind w:firstLine="0"/>
        <w:jc w:val="left"/>
        <w:rPr>
          <w:rFonts w:asciiTheme="minorHAnsi" w:hAnsiTheme="minorHAnsi" w:cstheme="minorHAnsi"/>
          <w:b/>
          <w:sz w:val="22"/>
        </w:rPr>
      </w:pPr>
    </w:p>
    <w:p w14:paraId="717267E7" w14:textId="77777777" w:rsidR="006832E6" w:rsidRPr="00AF0A7B" w:rsidRDefault="006832E6" w:rsidP="00EA508F">
      <w:pPr>
        <w:spacing w:after="0"/>
        <w:ind w:firstLine="0"/>
        <w:jc w:val="left"/>
        <w:rPr>
          <w:rFonts w:asciiTheme="minorHAnsi" w:hAnsiTheme="minorHAnsi" w:cstheme="minorHAnsi"/>
          <w:b/>
          <w:sz w:val="22"/>
          <w:lang w:val="ru-RU"/>
        </w:rPr>
      </w:pPr>
      <w:r w:rsidRPr="00AF0A7B">
        <w:rPr>
          <w:rFonts w:asciiTheme="minorHAnsi" w:hAnsiTheme="minorHAnsi" w:cstheme="minorHAnsi"/>
          <w:b/>
          <w:sz w:val="22"/>
          <w:lang w:val="ru-RU"/>
        </w:rPr>
        <w:t xml:space="preserve">Опис стања, анализа и процена стандарда </w:t>
      </w:r>
    </w:p>
    <w:p w14:paraId="1D7B270A" w14:textId="77777777" w:rsidR="006832E6" w:rsidRPr="00AF0A7B" w:rsidRDefault="006832E6" w:rsidP="00EA508F">
      <w:pPr>
        <w:spacing w:after="0"/>
        <w:ind w:firstLine="0"/>
        <w:rPr>
          <w:rFonts w:asciiTheme="minorHAnsi" w:hAnsiTheme="minorHAnsi" w:cstheme="minorHAnsi"/>
          <w:sz w:val="22"/>
        </w:rPr>
      </w:pPr>
    </w:p>
    <w:p w14:paraId="347F242E" w14:textId="77777777" w:rsidR="006832E6" w:rsidRPr="00AF0A7B" w:rsidRDefault="006832E6" w:rsidP="00EA508F">
      <w:pPr>
        <w:ind w:firstLine="0"/>
        <w:rPr>
          <w:rFonts w:asciiTheme="minorHAnsi" w:hAnsiTheme="minorHAnsi" w:cstheme="minorHAnsi"/>
          <w:sz w:val="22"/>
          <w:lang w:val="ru-RU"/>
        </w:rPr>
      </w:pPr>
      <w:r w:rsidRPr="00AF0A7B">
        <w:rPr>
          <w:rFonts w:asciiTheme="minorHAnsi" w:hAnsiTheme="minorHAnsi" w:cstheme="minorHAnsi"/>
          <w:sz w:val="22"/>
          <w:lang w:val="ru-RU"/>
        </w:rPr>
        <w:t>Календар наставе за интегрисане академске студије за наредну школску годину објављује се најмање 7 дана пре почетка нове школске године. Календар наставе садржи термине: наставних (радних) дана, распуста, празника, колоквијума и испитних рокова. Календар се објављује на интернет страници Факултета (</w:t>
      </w:r>
      <w:hyperlink r:id="rId32"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integrisane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akademske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/2042/</w:t>
        </w:r>
        <w:r w:rsidRPr="00AF0A7B">
          <w:rPr>
            <w:rStyle w:val="Hyperlink"/>
            <w:rFonts w:asciiTheme="minorHAnsi" w:hAnsiTheme="minorHAnsi" w:cstheme="minorHAnsi"/>
            <w:sz w:val="22"/>
          </w:rPr>
          <w:t>raspored</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nastave</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и на огласној табли у Одсеку за наставу и студентска питања. За календар наставе одговоран је продекан за наставу. Календар последипломске наставе нема форму календара интегрисаних академских студија и прилагођен је специфичностима последипломске наставе (мањи број кандидата по студијским програмима/модулима, одржавање наставе викендом, могући термини наставе у договору са кандидатима, индивидуална настава у складу са временом кандидата, другачији термини уписа у односу на основне студије, итд). Ангажовања наставника и сарадника ван Факултета у извођењу наставе као и наставника/сарадника/стручњака из праксе планирају се семестрално и одобрава их ресорни продекан и продекан за финансије.</w:t>
      </w:r>
    </w:p>
    <w:p w14:paraId="1B806C3A" w14:textId="77777777" w:rsidR="006832E6" w:rsidRPr="00AF0A7B" w:rsidRDefault="006832E6" w:rsidP="00EA508F">
      <w:pPr>
        <w:rPr>
          <w:rFonts w:asciiTheme="minorHAnsi" w:hAnsiTheme="minorHAnsi" w:cstheme="minorHAnsi"/>
          <w:sz w:val="22"/>
          <w:lang w:val="ru-RU"/>
        </w:rPr>
      </w:pPr>
      <w:r w:rsidRPr="00AF0A7B">
        <w:rPr>
          <w:rFonts w:asciiTheme="minorHAnsi" w:hAnsiTheme="minorHAnsi" w:cstheme="minorHAnsi"/>
          <w:sz w:val="22"/>
          <w:lang w:val="ru-RU"/>
        </w:rPr>
        <w:t>Распоред часова теоријске и практичне наставе за интегрисане академске студије за наредни семестар објављује се најмање 7 дана пре почетка семестра. Распоред часова израђује Комисија за израду распореда, а одобрава га продекан за наставу. Распоред часова се објављује на интернет страници Факултета (</w:t>
      </w:r>
      <w:hyperlink r:id="rId33"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integrisane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akademske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/2042/</w:t>
        </w:r>
        <w:r w:rsidRPr="00AF0A7B">
          <w:rPr>
            <w:rStyle w:val="Hyperlink"/>
            <w:rFonts w:asciiTheme="minorHAnsi" w:hAnsiTheme="minorHAnsi" w:cstheme="minorHAnsi"/>
            <w:sz w:val="22"/>
          </w:rPr>
          <w:t>raspored</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nastave</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и обухвата распореде наставе по групама, предметима и салама/учионицима, што уз истакнуте распореде студената по групама (за сваку годину студија) омогућава увид сваком студенту у сопствени распоред теоријске и практичне наставе. Такође, студенти имају своје </w:t>
      </w:r>
      <w:r w:rsidRPr="00AF0A7B">
        <w:rPr>
          <w:rFonts w:asciiTheme="minorHAnsi" w:hAnsiTheme="minorHAnsi" w:cstheme="minorHAnsi"/>
          <w:bCs/>
          <w:sz w:val="22"/>
          <w:lang w:val="ru-RU"/>
        </w:rPr>
        <w:t>е-сервисе</w:t>
      </w:r>
      <w:r w:rsidRPr="00AF0A7B">
        <w:rPr>
          <w:rFonts w:asciiTheme="minorHAnsi" w:hAnsiTheme="minorHAnsi" w:cstheme="minorHAnsi"/>
          <w:sz w:val="22"/>
          <w:lang w:val="ru-RU"/>
        </w:rPr>
        <w:t xml:space="preserve"> преко којих могу да пријављују испите, попуњавају анкете, имају увид у своје положене испите, а такође и да примају информације из Одсека за наставу и студентска питања, као и од продекана за наставу.</w:t>
      </w:r>
    </w:p>
    <w:p w14:paraId="18E4C9B3"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Распоред часова последипломске наставе за наредни семестар израђује руководилац студијског програма/модула у сарадњи са предметним наставницима. Руководиоци студијског програма/модула су у обавези да распоред часова теоријске и практичне наставе огласе 7 дана пре почетка наставе. Распоред часова се објављује на интернет страници Факултета или електронској платформи за последипломске студије.</w:t>
      </w:r>
    </w:p>
    <w:p w14:paraId="324B7F10" w14:textId="77777777" w:rsidR="006832E6" w:rsidRPr="00AF0A7B" w:rsidRDefault="006832E6" w:rsidP="00545BD2">
      <w:pPr>
        <w:rPr>
          <w:rFonts w:asciiTheme="minorHAnsi" w:hAnsiTheme="minorHAnsi" w:cstheme="minorHAnsi"/>
          <w:sz w:val="22"/>
        </w:rPr>
      </w:pPr>
      <w:r w:rsidRPr="00AF0A7B">
        <w:rPr>
          <w:rFonts w:asciiTheme="minorHAnsi" w:hAnsiTheme="minorHAnsi" w:cstheme="minorHAnsi"/>
          <w:sz w:val="22"/>
          <w:lang w:val="ru-RU"/>
        </w:rPr>
        <w:t xml:space="preserve">Настава (практична и теоријска) је интерактивна, обавезно укључује примере из праксе, подстиче студенте на размишљање и креативност, самосталност у раду и примену стечених знања. </w:t>
      </w:r>
      <w:r w:rsidRPr="00AF0A7B">
        <w:rPr>
          <w:rFonts w:asciiTheme="minorHAnsi" w:hAnsiTheme="minorHAnsi" w:cstheme="minorHAnsi"/>
          <w:color w:val="000000"/>
          <w:sz w:val="22"/>
          <w:lang w:val="ru-RU"/>
        </w:rPr>
        <w:t xml:space="preserve">Према курикулуму из 2013. године предвиђена је реализација Студентске стручне праксе у 10. семестру студија за оба студијска програма у трајању од 300 часова. Током пролећног семестра 2018. године, по први пут је реализована Студентска стручна пракса за студенте 5. године оба студијска програма. </w:t>
      </w:r>
      <w:r w:rsidRPr="00AF0A7B">
        <w:rPr>
          <w:rFonts w:asciiTheme="minorHAnsi" w:hAnsiTheme="minorHAnsi" w:cstheme="minorHAnsi"/>
          <w:color w:val="000000"/>
          <w:sz w:val="22"/>
        </w:rPr>
        <w:t xml:space="preserve">Са реализацијом </w:t>
      </w:r>
      <w:r w:rsidRPr="00AF0A7B">
        <w:rPr>
          <w:rFonts w:asciiTheme="minorHAnsi" w:hAnsiTheme="minorHAnsi" w:cstheme="minorHAnsi"/>
          <w:color w:val="000000"/>
          <w:sz w:val="22"/>
          <w:lang w:val="ru-RU"/>
        </w:rPr>
        <w:t xml:space="preserve">Студентске стручне праксе </w:t>
      </w:r>
      <w:r w:rsidRPr="00AF0A7B">
        <w:rPr>
          <w:rFonts w:asciiTheme="minorHAnsi" w:hAnsiTheme="minorHAnsi" w:cstheme="minorHAnsi"/>
          <w:color w:val="000000"/>
          <w:sz w:val="22"/>
        </w:rPr>
        <w:t xml:space="preserve">настављено је и у току пролећног семестра 2019. године. </w:t>
      </w:r>
    </w:p>
    <w:p w14:paraId="69A93E59"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Током извођења предавања и вежби наставници и сарадници поступају веома професионално и имају коректан однос према студентима, што потврђују резултати </w:t>
      </w:r>
      <w:r w:rsidRPr="00AF0A7B">
        <w:rPr>
          <w:rFonts w:asciiTheme="minorHAnsi" w:hAnsiTheme="minorHAnsi" w:cstheme="minorHAnsi"/>
          <w:i/>
          <w:iCs/>
          <w:sz w:val="22"/>
          <w:lang w:val="ru-RU"/>
        </w:rPr>
        <w:t xml:space="preserve">Анкете о вредновању педагошког рада наставника и сарадника </w:t>
      </w:r>
      <w:r w:rsidRPr="00AF0A7B">
        <w:rPr>
          <w:rFonts w:asciiTheme="minorHAnsi" w:hAnsiTheme="minorHAnsi" w:cstheme="minorHAnsi"/>
          <w:sz w:val="22"/>
          <w:lang w:val="ru-RU"/>
        </w:rPr>
        <w:t xml:space="preserve">према којима су професионалност и етичност наставника/сарадника у комуникацији са студентима оцењени просечном оценом већом од 4,6. Збирна просечна оцена педагошког рада наставника и сарадника за школску у току школске 2015/16, 2016/17 и 2017/18. године је 4,53 за наставнике и 4,66 за сараднике (Прилог 5.1).  </w:t>
      </w:r>
    </w:p>
    <w:p w14:paraId="3AE64C3D" w14:textId="77777777" w:rsidR="006832E6" w:rsidRPr="00AF0A7B" w:rsidRDefault="006832E6" w:rsidP="00545BD2">
      <w:pPr>
        <w:rPr>
          <w:rFonts w:asciiTheme="minorHAnsi" w:eastAsia="Whitman-RomanLF" w:hAnsiTheme="minorHAnsi" w:cstheme="minorHAnsi"/>
          <w:i/>
          <w:sz w:val="22"/>
        </w:rPr>
      </w:pPr>
      <w:r w:rsidRPr="00AF0A7B">
        <w:rPr>
          <w:rFonts w:asciiTheme="minorHAnsi" w:eastAsia="TimesNewRoman" w:hAnsiTheme="minorHAnsi" w:cstheme="minorHAnsi"/>
          <w:sz w:val="22"/>
          <w:lang w:val="ru-RU"/>
        </w:rPr>
        <w:t xml:space="preserve">Квалитет наставног процеса такође се вреднује и од стране студената докторских академских студија и специјалистичких студија. </w:t>
      </w:r>
      <w:r w:rsidRPr="00AF0A7B">
        <w:rPr>
          <w:rFonts w:asciiTheme="minorHAnsi" w:hAnsiTheme="minorHAnsi" w:cstheme="minorHAnsi"/>
          <w:sz w:val="22"/>
          <w:lang w:val="ru-RU"/>
        </w:rPr>
        <w:t>У Прилогу 5.1 наведени су резултати анкете коју је КПУКП</w:t>
      </w:r>
      <w:r w:rsidRPr="00AF0A7B">
        <w:rPr>
          <w:rFonts w:asciiTheme="minorHAnsi" w:hAnsiTheme="minorHAnsi" w:cstheme="minorHAnsi"/>
          <w:sz w:val="22"/>
        </w:rPr>
        <w:t>С</w:t>
      </w:r>
      <w:r w:rsidRPr="00AF0A7B">
        <w:rPr>
          <w:rFonts w:asciiTheme="minorHAnsi" w:hAnsiTheme="minorHAnsi" w:cstheme="minorHAnsi"/>
          <w:sz w:val="22"/>
          <w:lang w:val="ru-RU"/>
        </w:rPr>
        <w:t xml:space="preserve"> спровела анкетирањем електронским путем студената докторских академских студија (ДАС)</w:t>
      </w:r>
      <w:r w:rsidRPr="00AF0A7B">
        <w:rPr>
          <w:rFonts w:asciiTheme="minorHAnsi" w:hAnsiTheme="minorHAnsi" w:cstheme="minorHAnsi"/>
          <w:sz w:val="22"/>
        </w:rPr>
        <w:t xml:space="preserve"> и </w:t>
      </w:r>
      <w:r w:rsidRPr="00AF0A7B">
        <w:rPr>
          <w:rFonts w:asciiTheme="minorHAnsi" w:hAnsiTheme="minorHAnsi" w:cstheme="minorHAnsi"/>
          <w:sz w:val="22"/>
          <w:lang w:val="ru-RU"/>
        </w:rPr>
        <w:lastRenderedPageBreak/>
        <w:t>специјалистичких академских студија (САС)</w:t>
      </w:r>
      <w:r w:rsidRPr="00AF0A7B">
        <w:rPr>
          <w:rFonts w:asciiTheme="minorHAnsi" w:hAnsiTheme="minorHAnsi" w:cstheme="minorHAnsi"/>
          <w:sz w:val="22"/>
        </w:rPr>
        <w:t xml:space="preserve">. Одговарајући упитници за сваки од наведених видова последипломских студија припремљени су по узору на упитник за процену квалитета последипломског образовања </w:t>
      </w:r>
      <w:r w:rsidRPr="00AF0A7B">
        <w:rPr>
          <w:rFonts w:asciiTheme="minorHAnsi" w:hAnsiTheme="minorHAnsi" w:cstheme="minorHAnsi"/>
          <w:i/>
          <w:sz w:val="22"/>
        </w:rPr>
        <w:t xml:space="preserve">European Association for Quality Assurance in Higher Education 2010, Helsinki </w:t>
      </w:r>
      <w:r w:rsidRPr="00AF0A7B">
        <w:rPr>
          <w:rFonts w:asciiTheme="minorHAnsi" w:hAnsiTheme="minorHAnsi" w:cstheme="minorHAnsi"/>
          <w:sz w:val="22"/>
        </w:rPr>
        <w:t>(</w:t>
      </w:r>
      <w:r w:rsidRPr="00AF0A7B">
        <w:rPr>
          <w:rFonts w:asciiTheme="minorHAnsi" w:eastAsia="Whitman-RomanLF" w:hAnsiTheme="minorHAnsi" w:cstheme="minorHAnsi"/>
          <w:i/>
          <w:sz w:val="22"/>
        </w:rPr>
        <w:t xml:space="preserve">ENQA workshop report 12). </w:t>
      </w:r>
    </w:p>
    <w:p w14:paraId="58D385FA" w14:textId="77777777" w:rsidR="006832E6" w:rsidRPr="00AF0A7B" w:rsidRDefault="006832E6" w:rsidP="00E01C7C">
      <w:pPr>
        <w:rPr>
          <w:rFonts w:asciiTheme="minorHAnsi" w:hAnsiTheme="minorHAnsi" w:cstheme="minorHAnsi"/>
          <w:sz w:val="22"/>
          <w:lang w:val="ru-RU"/>
        </w:rPr>
      </w:pPr>
      <w:r w:rsidRPr="00AF0A7B">
        <w:rPr>
          <w:rFonts w:asciiTheme="minorHAnsi" w:hAnsiTheme="minorHAnsi" w:cstheme="minorHAnsi"/>
          <w:sz w:val="22"/>
          <w:lang w:val="ru-RU"/>
        </w:rPr>
        <w:t xml:space="preserve">Информације о свим предметима (обавезним и изборним) у оквиру интегрисаних академских студија налазе се у </w:t>
      </w:r>
      <w:r w:rsidRPr="00AF0A7B">
        <w:rPr>
          <w:rFonts w:asciiTheme="minorHAnsi" w:hAnsiTheme="minorHAnsi" w:cstheme="minorHAnsi"/>
          <w:bCs/>
          <w:sz w:val="22"/>
        </w:rPr>
        <w:t xml:space="preserve">Распореду предмета по годинама и семестрима </w:t>
      </w:r>
      <w:r w:rsidRPr="00AF0A7B">
        <w:rPr>
          <w:rFonts w:asciiTheme="minorHAnsi" w:hAnsiTheme="minorHAnsi" w:cstheme="minorHAnsi"/>
          <w:sz w:val="22"/>
          <w:lang w:val="ru-RU"/>
        </w:rPr>
        <w:t>кој</w:t>
      </w:r>
      <w:r w:rsidRPr="00AF0A7B">
        <w:rPr>
          <w:rFonts w:asciiTheme="minorHAnsi" w:hAnsiTheme="minorHAnsi" w:cstheme="minorHAnsi"/>
          <w:sz w:val="22"/>
        </w:rPr>
        <w:t xml:space="preserve">и </w:t>
      </w:r>
      <w:r w:rsidRPr="00AF0A7B">
        <w:rPr>
          <w:rFonts w:asciiTheme="minorHAnsi" w:hAnsiTheme="minorHAnsi" w:cstheme="minorHAnsi"/>
          <w:sz w:val="22"/>
          <w:lang w:val="ru-RU"/>
        </w:rPr>
        <w:t>је доступ</w:t>
      </w:r>
      <w:r w:rsidRPr="00AF0A7B">
        <w:rPr>
          <w:rFonts w:asciiTheme="minorHAnsi" w:hAnsiTheme="minorHAnsi" w:cstheme="minorHAnsi"/>
          <w:sz w:val="22"/>
        </w:rPr>
        <w:t>ан</w:t>
      </w:r>
      <w:r w:rsidRPr="00AF0A7B">
        <w:rPr>
          <w:rFonts w:asciiTheme="minorHAnsi" w:hAnsiTheme="minorHAnsi" w:cstheme="minorHAnsi"/>
          <w:sz w:val="22"/>
          <w:lang w:val="ru-RU"/>
        </w:rPr>
        <w:t xml:space="preserve"> на интернет страници Факултета (</w:t>
      </w:r>
      <w:hyperlink r:id="rId34"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Планирање, припрема и реализација наставе за конкретан наставни предмет усклађују се према потребама студијског програма и описа наставног предмета кроз Картоне предмета, који су израђени по стандардима Националног савета за акредитацију.</w:t>
      </w:r>
      <w:r w:rsidRPr="00AF0A7B">
        <w:rPr>
          <w:rFonts w:asciiTheme="minorHAnsi" w:hAnsiTheme="minorHAnsi" w:cstheme="minorHAnsi"/>
          <w:sz w:val="22"/>
        </w:rPr>
        <w:t xml:space="preserve"> </w:t>
      </w:r>
      <w:r w:rsidRPr="00AF0A7B">
        <w:rPr>
          <w:rFonts w:asciiTheme="minorHAnsi" w:hAnsiTheme="minorHAnsi" w:cstheme="minorHAnsi"/>
          <w:sz w:val="22"/>
          <w:lang w:val="ru-RU"/>
        </w:rPr>
        <w:t>Приступом електронском систему преко свог налога студенти се могу информисати о програму сваког предмета, увидом у Картон предмета упознати се са дефинисаним циљевима, исходом предмета, начином одржавања наставе, оцењивања и броја ЕСПБ које предмет носи. Осим тога, студентима је омогућено да имају увид у планове теоријске и практичне наставе у којима су дефинисане наставне теме, место и време одржавања, као и наставници и сарадници који учествују у њиховој реализацији.</w:t>
      </w:r>
    </w:p>
    <w:p w14:paraId="6EED98BD"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rPr>
        <w:t>П</w:t>
      </w:r>
      <w:r w:rsidRPr="00AF0A7B">
        <w:rPr>
          <w:rFonts w:asciiTheme="minorHAnsi" w:hAnsiTheme="minorHAnsi" w:cstheme="minorHAnsi"/>
          <w:sz w:val="22"/>
          <w:lang w:val="ru-RU"/>
        </w:rPr>
        <w:t>роцедур</w:t>
      </w:r>
      <w:r w:rsidRPr="00AF0A7B">
        <w:rPr>
          <w:rFonts w:asciiTheme="minorHAnsi" w:hAnsiTheme="minorHAnsi" w:cstheme="minorHAnsi"/>
          <w:sz w:val="22"/>
        </w:rPr>
        <w:t>е</w:t>
      </w:r>
      <w:r w:rsidRPr="00AF0A7B">
        <w:rPr>
          <w:rFonts w:asciiTheme="minorHAnsi" w:hAnsiTheme="minorHAnsi" w:cstheme="minorHAnsi"/>
          <w:sz w:val="22"/>
          <w:lang w:val="ru-RU"/>
        </w:rPr>
        <w:t xml:space="preserve"> планирања, припреме и реализације наставе као и </w:t>
      </w:r>
      <w:r w:rsidRPr="00AF0A7B">
        <w:rPr>
          <w:rFonts w:asciiTheme="minorHAnsi" w:hAnsiTheme="minorHAnsi" w:cstheme="minorHAnsi"/>
          <w:sz w:val="22"/>
        </w:rPr>
        <w:t>процедуре и поступци који обезбеђују поштовање плана и распореда наставе наведени у Правилнику о студирању на интегрисаним академским студијама (</w:t>
      </w:r>
      <w:hyperlink r:id="rId35" w:history="1">
        <w:r w:rsidRPr="00AF0A7B">
          <w:rPr>
            <w:rStyle w:val="Hyperlink"/>
            <w:rFonts w:asciiTheme="minorHAnsi" w:hAnsiTheme="minorHAnsi" w:cstheme="minorHAnsi"/>
            <w:sz w:val="22"/>
          </w:rPr>
          <w:t>http://pharmacy.bg.ac.rs/o-fakultetu/46/dokumenti/</w:t>
        </w:r>
      </w:hyperlink>
      <w:r w:rsidRPr="00AF0A7B">
        <w:rPr>
          <w:rFonts w:asciiTheme="minorHAnsi" w:hAnsiTheme="minorHAnsi" w:cstheme="minorHAnsi"/>
          <w:sz w:val="22"/>
        </w:rPr>
        <w:t xml:space="preserve">) и  </w:t>
      </w:r>
      <w:r w:rsidRPr="00AF0A7B">
        <w:rPr>
          <w:rFonts w:asciiTheme="minorHAnsi" w:hAnsiTheme="minorHAnsi" w:cstheme="minorHAnsi"/>
          <w:sz w:val="22"/>
          <w:lang w:val="ru-RU"/>
        </w:rPr>
        <w:t xml:space="preserve">документима </w:t>
      </w:r>
      <w:r w:rsidRPr="00AF0A7B">
        <w:rPr>
          <w:rFonts w:asciiTheme="minorHAnsi" w:hAnsiTheme="minorHAnsi" w:cstheme="minorHAnsi"/>
          <w:sz w:val="22"/>
        </w:rPr>
        <w:t xml:space="preserve"> </w:t>
      </w:r>
      <w:r w:rsidRPr="00AF0A7B">
        <w:rPr>
          <w:rFonts w:asciiTheme="minorHAnsi" w:hAnsiTheme="minorHAnsi" w:cstheme="minorHAnsi"/>
          <w:bCs/>
          <w:i/>
          <w:sz w:val="22"/>
          <w:lang w:val="ru-RU"/>
        </w:rPr>
        <w:t>Планирање, припрема и реализација наставе (</w:t>
      </w:r>
      <w:r w:rsidRPr="00AF0A7B">
        <w:rPr>
          <w:rFonts w:asciiTheme="minorHAnsi" w:hAnsiTheme="minorHAnsi" w:cstheme="minorHAnsi"/>
          <w:i/>
          <w:sz w:val="22"/>
        </w:rPr>
        <w:t>SOP</w:t>
      </w:r>
      <w:r w:rsidRPr="00AF0A7B">
        <w:rPr>
          <w:rFonts w:asciiTheme="minorHAnsi" w:hAnsiTheme="minorHAnsi" w:cstheme="minorHAnsi"/>
          <w:i/>
          <w:sz w:val="22"/>
          <w:lang w:val="ru-RU"/>
        </w:rPr>
        <w:t>16)</w:t>
      </w:r>
      <w:r w:rsidRPr="00AF0A7B">
        <w:rPr>
          <w:rFonts w:asciiTheme="minorHAnsi" w:hAnsiTheme="minorHAnsi" w:cstheme="minorHAnsi"/>
          <w:bCs/>
          <w:i/>
          <w:sz w:val="22"/>
          <w:lang w:val="ru-RU"/>
        </w:rPr>
        <w:t xml:space="preserve"> </w:t>
      </w:r>
      <w:r w:rsidRPr="00AF0A7B">
        <w:rPr>
          <w:rFonts w:asciiTheme="minorHAnsi" w:hAnsiTheme="minorHAnsi" w:cstheme="minorHAnsi"/>
          <w:bCs/>
          <w:sz w:val="22"/>
          <w:lang w:val="ru-RU"/>
        </w:rPr>
        <w:t>и</w:t>
      </w:r>
      <w:r w:rsidRPr="00AF0A7B">
        <w:rPr>
          <w:rFonts w:asciiTheme="minorHAnsi" w:hAnsiTheme="minorHAnsi" w:cstheme="minorHAnsi"/>
          <w:bCs/>
          <w:i/>
          <w:sz w:val="22"/>
          <w:lang w:val="ru-RU"/>
        </w:rPr>
        <w:t xml:space="preserve"> Управљање неусаглашеном услугом у процесу наставе (</w:t>
      </w:r>
      <w:r w:rsidRPr="00AF0A7B">
        <w:rPr>
          <w:rFonts w:asciiTheme="minorHAnsi" w:hAnsiTheme="minorHAnsi" w:cstheme="minorHAnsi"/>
          <w:i/>
          <w:sz w:val="22"/>
        </w:rPr>
        <w:t>SOP</w:t>
      </w:r>
      <w:r w:rsidRPr="00AF0A7B">
        <w:rPr>
          <w:rFonts w:asciiTheme="minorHAnsi" w:hAnsiTheme="minorHAnsi" w:cstheme="minorHAnsi"/>
          <w:i/>
          <w:sz w:val="22"/>
          <w:lang w:val="ru-RU"/>
        </w:rPr>
        <w:t>13)</w:t>
      </w:r>
      <w:r w:rsidRPr="00AF0A7B">
        <w:rPr>
          <w:rFonts w:asciiTheme="minorHAnsi" w:hAnsiTheme="minorHAnsi" w:cstheme="minorHAnsi"/>
          <w:b/>
          <w:i/>
          <w:sz w:val="22"/>
          <w:lang w:val="ru-RU"/>
        </w:rPr>
        <w:t xml:space="preserve">. </w:t>
      </w:r>
      <w:r w:rsidRPr="00AF0A7B">
        <w:rPr>
          <w:rFonts w:asciiTheme="minorHAnsi" w:hAnsiTheme="minorHAnsi" w:cstheme="minorHAnsi"/>
          <w:sz w:val="22"/>
          <w:lang w:val="ru-RU"/>
        </w:rPr>
        <w:t>Наведени документи су део документације система управљања квалитетом (</w:t>
      </w:r>
      <w:r w:rsidRPr="00AF0A7B">
        <w:rPr>
          <w:rFonts w:asciiTheme="minorHAnsi" w:hAnsiTheme="minorHAnsi" w:cstheme="minorHAnsi"/>
          <w:sz w:val="22"/>
        </w:rPr>
        <w:t>Q</w:t>
      </w:r>
      <w:r w:rsidRPr="00AF0A7B">
        <w:rPr>
          <w:rFonts w:asciiTheme="minorHAnsi" w:hAnsiTheme="minorHAnsi" w:cstheme="minorHAnsi"/>
          <w:sz w:val="22"/>
          <w:lang w:val="ru-RU"/>
        </w:rPr>
        <w:t xml:space="preserve">МС), који је уведен у току 2014. године (последња измена у марту 2017. године) и доступни су на интерној рачунарској мрежи (Прилог 5.2). </w:t>
      </w:r>
    </w:p>
    <w:p w14:paraId="63ACA602" w14:textId="77777777" w:rsidR="006832E6" w:rsidRPr="00AF0A7B" w:rsidRDefault="006832E6" w:rsidP="00545BD2">
      <w:pPr>
        <w:spacing w:after="0"/>
        <w:rPr>
          <w:rFonts w:asciiTheme="minorHAnsi" w:hAnsiTheme="minorHAnsi" w:cstheme="minorHAnsi"/>
          <w:sz w:val="22"/>
          <w:lang w:val="ru-RU"/>
        </w:rPr>
      </w:pPr>
      <w:r w:rsidRPr="00AF0A7B">
        <w:rPr>
          <w:rFonts w:asciiTheme="minorHAnsi" w:hAnsiTheme="minorHAnsi" w:cstheme="minorHAnsi"/>
          <w:sz w:val="22"/>
          <w:lang w:val="ru-RU"/>
        </w:rPr>
        <w:t>Усвајањем картона предмета пре почетка семестра обезбеђује се да се на сваком предмету учине доступним студентима планови рада који обухватају:</w:t>
      </w:r>
    </w:p>
    <w:p w14:paraId="3D8F306D" w14:textId="77777777" w:rsidR="006832E6" w:rsidRPr="00AF0A7B" w:rsidRDefault="006832E6" w:rsidP="00545BD2">
      <w:pPr>
        <w:pStyle w:val="ListParagraph"/>
        <w:numPr>
          <w:ilvl w:val="0"/>
          <w:numId w:val="12"/>
        </w:numPr>
        <w:rPr>
          <w:rFonts w:asciiTheme="minorHAnsi" w:hAnsiTheme="minorHAnsi" w:cstheme="minorHAnsi"/>
          <w:sz w:val="22"/>
          <w:lang w:val="ru-RU"/>
        </w:rPr>
      </w:pPr>
      <w:r w:rsidRPr="00AF0A7B">
        <w:rPr>
          <w:rFonts w:asciiTheme="minorHAnsi" w:hAnsiTheme="minorHAnsi" w:cstheme="minorHAnsi"/>
          <w:sz w:val="22"/>
          <w:lang w:val="ru-RU"/>
        </w:rPr>
        <w:t>основне податке о предмету: назив, година, број ЕСПБ, условност предмета;</w:t>
      </w:r>
    </w:p>
    <w:p w14:paraId="5AAD859D" w14:textId="77777777" w:rsidR="006832E6" w:rsidRPr="00AF0A7B" w:rsidRDefault="006832E6" w:rsidP="00545BD2">
      <w:pPr>
        <w:pStyle w:val="ListParagraph"/>
        <w:numPr>
          <w:ilvl w:val="0"/>
          <w:numId w:val="12"/>
        </w:numPr>
        <w:rPr>
          <w:rFonts w:asciiTheme="minorHAnsi" w:hAnsiTheme="minorHAnsi" w:cstheme="minorHAnsi"/>
          <w:sz w:val="22"/>
        </w:rPr>
      </w:pPr>
      <w:r w:rsidRPr="00AF0A7B">
        <w:rPr>
          <w:rFonts w:asciiTheme="minorHAnsi" w:hAnsiTheme="minorHAnsi" w:cstheme="minorHAnsi"/>
          <w:sz w:val="22"/>
        </w:rPr>
        <w:t>циљеве предмета;</w:t>
      </w:r>
    </w:p>
    <w:p w14:paraId="486C4C9C" w14:textId="77777777" w:rsidR="006832E6" w:rsidRPr="00AF0A7B" w:rsidRDefault="006832E6" w:rsidP="00545BD2">
      <w:pPr>
        <w:pStyle w:val="ListParagraph"/>
        <w:numPr>
          <w:ilvl w:val="0"/>
          <w:numId w:val="12"/>
        </w:numPr>
        <w:rPr>
          <w:rFonts w:asciiTheme="minorHAnsi" w:hAnsiTheme="minorHAnsi" w:cstheme="minorHAnsi"/>
          <w:sz w:val="22"/>
        </w:rPr>
      </w:pPr>
      <w:r w:rsidRPr="00AF0A7B">
        <w:rPr>
          <w:rFonts w:asciiTheme="minorHAnsi" w:hAnsiTheme="minorHAnsi" w:cstheme="minorHAnsi"/>
          <w:sz w:val="22"/>
        </w:rPr>
        <w:t>садржај и структуру предмета;</w:t>
      </w:r>
    </w:p>
    <w:p w14:paraId="3B320CD5" w14:textId="77777777" w:rsidR="006832E6" w:rsidRPr="00AF0A7B" w:rsidRDefault="006832E6" w:rsidP="00545BD2">
      <w:pPr>
        <w:pStyle w:val="ListParagraph"/>
        <w:numPr>
          <w:ilvl w:val="0"/>
          <w:numId w:val="12"/>
        </w:numPr>
        <w:rPr>
          <w:rFonts w:asciiTheme="minorHAnsi" w:hAnsiTheme="minorHAnsi" w:cstheme="minorHAnsi"/>
          <w:sz w:val="22"/>
          <w:lang w:val="ru-RU"/>
        </w:rPr>
      </w:pPr>
      <w:r w:rsidRPr="00AF0A7B">
        <w:rPr>
          <w:rFonts w:asciiTheme="minorHAnsi" w:hAnsiTheme="minorHAnsi" w:cstheme="minorHAnsi"/>
          <w:sz w:val="22"/>
          <w:lang w:val="ru-RU"/>
        </w:rPr>
        <w:t>план и распоред извођења наставе (предавања и вежбе);</w:t>
      </w:r>
    </w:p>
    <w:p w14:paraId="4B2A471B" w14:textId="77777777" w:rsidR="006832E6" w:rsidRPr="00AF0A7B" w:rsidRDefault="006832E6" w:rsidP="00545BD2">
      <w:pPr>
        <w:pStyle w:val="ListParagraph"/>
        <w:numPr>
          <w:ilvl w:val="0"/>
          <w:numId w:val="12"/>
        </w:numPr>
        <w:rPr>
          <w:rFonts w:asciiTheme="minorHAnsi" w:hAnsiTheme="minorHAnsi" w:cstheme="minorHAnsi"/>
          <w:sz w:val="22"/>
        </w:rPr>
      </w:pPr>
      <w:r w:rsidRPr="00AF0A7B">
        <w:rPr>
          <w:rFonts w:asciiTheme="minorHAnsi" w:hAnsiTheme="minorHAnsi" w:cstheme="minorHAnsi"/>
          <w:sz w:val="22"/>
        </w:rPr>
        <w:t>начин оцењивања на предмету;</w:t>
      </w:r>
    </w:p>
    <w:p w14:paraId="6CDD6395" w14:textId="77777777" w:rsidR="006832E6" w:rsidRPr="00AF0A7B" w:rsidRDefault="006832E6" w:rsidP="00545BD2">
      <w:pPr>
        <w:pStyle w:val="ListParagraph"/>
        <w:numPr>
          <w:ilvl w:val="0"/>
          <w:numId w:val="12"/>
        </w:numPr>
        <w:rPr>
          <w:rFonts w:asciiTheme="minorHAnsi" w:hAnsiTheme="minorHAnsi" w:cstheme="minorHAnsi"/>
          <w:sz w:val="22"/>
          <w:lang w:val="ru-RU"/>
        </w:rPr>
      </w:pPr>
      <w:r w:rsidRPr="00AF0A7B">
        <w:rPr>
          <w:rFonts w:asciiTheme="minorHAnsi" w:hAnsiTheme="minorHAnsi" w:cstheme="minorHAnsi"/>
          <w:sz w:val="22"/>
          <w:lang w:val="ru-RU"/>
        </w:rPr>
        <w:t>уџбенике, односно обавезну и допунску литературу;</w:t>
      </w:r>
    </w:p>
    <w:p w14:paraId="2CA1401B" w14:textId="77777777" w:rsidR="006832E6" w:rsidRPr="00AF0A7B" w:rsidRDefault="006832E6" w:rsidP="00545BD2">
      <w:pPr>
        <w:pStyle w:val="ListParagraph"/>
        <w:numPr>
          <w:ilvl w:val="0"/>
          <w:numId w:val="12"/>
        </w:numPr>
        <w:rPr>
          <w:rFonts w:asciiTheme="minorHAnsi" w:hAnsiTheme="minorHAnsi" w:cstheme="minorHAnsi"/>
          <w:sz w:val="22"/>
          <w:lang w:val="ru-RU"/>
        </w:rPr>
      </w:pPr>
      <w:r w:rsidRPr="00AF0A7B">
        <w:rPr>
          <w:rFonts w:asciiTheme="minorHAnsi" w:hAnsiTheme="minorHAnsi" w:cstheme="minorHAnsi"/>
          <w:sz w:val="22"/>
          <w:lang w:val="ru-RU"/>
        </w:rPr>
        <w:t>податке о наставницима и сарадницима на предмету.</w:t>
      </w:r>
    </w:p>
    <w:p w14:paraId="544FDE2F"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Семестрални план наставе за сваки предмет интегрисаних академских студија и последипломских студија израђују предметни наставник/наставници са сарадницима. Наставни план садржи распоред тематских целина/наставних јединица по часовима/недељама за теоријску и практичну наставу, као и име наставника/сарадника који изводи наставу. Факултет предузима мере безбедности и упознаје студенте са правилима безбедног понашања и поступања у случају инцидента. Студенти су у обавези да се упознају са документом Упутства за рад у лабораторијама Фармацеутског факултета Универзитета у Београду који је доступан на интернет страници Факултета (</w:t>
      </w:r>
      <w:hyperlink r:id="rId36" w:history="1">
        <w:r w:rsidRPr="00AF0A7B">
          <w:rPr>
            <w:rStyle w:val="Hyperlink"/>
            <w:rFonts w:asciiTheme="minorHAnsi" w:eastAsia="TimesNewRoman" w:hAnsiTheme="minorHAnsi" w:cstheme="minorHAnsi"/>
            <w:sz w:val="22"/>
          </w:rPr>
          <w:t>http</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www</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pharmacy</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bg</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ac</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rs</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studije</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integrisane</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akademske</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studije</w:t>
        </w:r>
        <w:r w:rsidRPr="00AF0A7B">
          <w:rPr>
            <w:rStyle w:val="Hyperlink"/>
            <w:rFonts w:asciiTheme="minorHAnsi" w:eastAsia="TimesNewRoman" w:hAnsiTheme="minorHAnsi" w:cstheme="minorHAnsi"/>
            <w:sz w:val="22"/>
            <w:lang w:val="ru-RU"/>
          </w:rPr>
          <w:t>/2476/</w:t>
        </w:r>
        <w:r w:rsidRPr="00AF0A7B">
          <w:rPr>
            <w:rStyle w:val="Hyperlink"/>
            <w:rFonts w:asciiTheme="minorHAnsi" w:eastAsia="TimesNewRoman" w:hAnsiTheme="minorHAnsi" w:cstheme="minorHAnsi"/>
            <w:sz w:val="22"/>
          </w:rPr>
          <w:t>uputstva</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za</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bezbedan</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rad</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u</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laboratorijama</w:t>
        </w:r>
        <w:r w:rsidRPr="00AF0A7B">
          <w:rPr>
            <w:rStyle w:val="Hyperlink"/>
            <w:rFonts w:asciiTheme="minorHAnsi" w:eastAsia="TimesNewRoman" w:hAnsiTheme="minorHAnsi" w:cstheme="minorHAnsi"/>
            <w:sz w:val="22"/>
            <w:lang w:val="ru-RU"/>
          </w:rPr>
          <w:t>/</w:t>
        </w:r>
      </w:hyperlink>
      <w:r w:rsidRPr="00AF0A7B">
        <w:rPr>
          <w:rFonts w:asciiTheme="minorHAnsi" w:hAnsiTheme="minorHAnsi" w:cstheme="minorHAnsi"/>
          <w:sz w:val="22"/>
          <w:lang w:val="ru-RU"/>
        </w:rPr>
        <w:t xml:space="preserve">) и да их се придржавају у току лабораторијског рада. Додатно, на катедрама на којима се практична настава реализује кроз лабораторијске вежбе, истакнута су посебна упутства за рад студената у лабораторијама/вежбаоницама прилагођена специфичностима практичне наставе. </w:t>
      </w:r>
    </w:p>
    <w:p w14:paraId="56D4AA91"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Све информације, потребни материјали за предавања и вежбе, као и обавештења доступни су на платформама за електронско учење: (</w:t>
      </w:r>
      <w:hyperlink r:id="rId37" w:history="1">
        <w:r w:rsidRPr="00AF0A7B">
          <w:rPr>
            <w:rStyle w:val="Hyperlink"/>
            <w:rFonts w:asciiTheme="minorHAnsi" w:hAnsiTheme="minorHAnsi" w:cstheme="minorHAnsi"/>
            <w:sz w:val="22"/>
          </w:rPr>
          <w:t>https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lectio</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login</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index</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php</w:t>
        </w:r>
      </w:hyperlink>
      <w:r w:rsidRPr="00AF0A7B">
        <w:rPr>
          <w:rFonts w:asciiTheme="minorHAnsi" w:hAnsiTheme="minorHAnsi" w:cstheme="minorHAnsi"/>
          <w:sz w:val="22"/>
          <w:lang w:val="ru-RU"/>
        </w:rPr>
        <w:t xml:space="preserve">) за студенте интегрисаних академских студија, односно на </w:t>
      </w:r>
      <w:hyperlink r:id="rId38" w:history="1">
        <w:r w:rsidRPr="00AF0A7B">
          <w:rPr>
            <w:rStyle w:val="Hyperlink"/>
            <w:rFonts w:asciiTheme="minorHAnsi" w:hAnsiTheme="minorHAnsi" w:cstheme="minorHAnsi"/>
            <w:sz w:val="22"/>
          </w:rPr>
          <w:t>https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moodle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за студенте свих видова последипломске наставе. Наставници и сарадници су обу</w:t>
      </w:r>
      <w:r w:rsidRPr="00AF0A7B">
        <w:rPr>
          <w:rFonts w:asciiTheme="minorHAnsi" w:eastAsia="TimesNewRoman" w:hAnsiTheme="minorHAnsi" w:cstheme="minorHAnsi"/>
          <w:sz w:val="22"/>
          <w:lang w:val="ru-RU"/>
        </w:rPr>
        <w:t>ч</w:t>
      </w:r>
      <w:r w:rsidRPr="00AF0A7B">
        <w:rPr>
          <w:rFonts w:asciiTheme="minorHAnsi" w:hAnsiTheme="minorHAnsi" w:cstheme="minorHAnsi"/>
          <w:sz w:val="22"/>
          <w:lang w:val="ru-RU"/>
        </w:rPr>
        <w:t xml:space="preserve">ени да самостално користе ове платформе и оне се успешно користе за реализацију наставе на  интегрисаним и последипломским студијама. У току новембра 2017. године одржана су два додатна курса основне и напредне обуке коришћења </w:t>
      </w:r>
      <w:r w:rsidRPr="00255508">
        <w:rPr>
          <w:rFonts w:asciiTheme="minorHAnsi" w:hAnsiTheme="minorHAnsi" w:cstheme="minorHAnsi"/>
          <w:i/>
          <w:sz w:val="22"/>
          <w:lang w:val="ru-RU"/>
        </w:rPr>
        <w:lastRenderedPageBreak/>
        <w:t>Моо</w:t>
      </w:r>
      <w:r w:rsidRPr="00255508">
        <w:rPr>
          <w:rFonts w:asciiTheme="minorHAnsi" w:hAnsiTheme="minorHAnsi" w:cstheme="minorHAnsi"/>
          <w:i/>
          <w:sz w:val="22"/>
        </w:rPr>
        <w:t>dle</w:t>
      </w:r>
      <w:r w:rsidRPr="00255508">
        <w:rPr>
          <w:rFonts w:asciiTheme="minorHAnsi" w:hAnsiTheme="minorHAnsi" w:cstheme="minorHAnsi"/>
          <w:i/>
          <w:sz w:val="22"/>
          <w:lang w:val="ru-RU"/>
        </w:rPr>
        <w:t xml:space="preserve"> </w:t>
      </w:r>
      <w:r w:rsidRPr="00AF0A7B">
        <w:rPr>
          <w:rFonts w:asciiTheme="minorHAnsi" w:hAnsiTheme="minorHAnsi" w:cstheme="minorHAnsi"/>
          <w:sz w:val="22"/>
          <w:lang w:val="ru-RU"/>
        </w:rPr>
        <w:t xml:space="preserve">платформе. Циљ обуке је био да се запослени на Факултету упознају са основним и напредним коришћењем </w:t>
      </w:r>
      <w:r w:rsidRPr="00255508">
        <w:rPr>
          <w:rFonts w:asciiTheme="minorHAnsi" w:hAnsiTheme="minorHAnsi" w:cstheme="minorHAnsi"/>
          <w:i/>
          <w:sz w:val="22"/>
          <w:lang w:val="ru-RU"/>
        </w:rPr>
        <w:t>Моо</w:t>
      </w:r>
      <w:r w:rsidRPr="00255508">
        <w:rPr>
          <w:rFonts w:asciiTheme="minorHAnsi" w:hAnsiTheme="minorHAnsi" w:cstheme="minorHAnsi"/>
          <w:i/>
          <w:sz w:val="22"/>
        </w:rPr>
        <w:t>dle</w:t>
      </w:r>
      <w:r w:rsidRPr="00AF0A7B">
        <w:rPr>
          <w:rFonts w:asciiTheme="minorHAnsi" w:hAnsiTheme="minorHAnsi" w:cstheme="minorHAnsi"/>
          <w:sz w:val="22"/>
          <w:lang w:val="ru-RU"/>
        </w:rPr>
        <w:t xml:space="preserve"> електронске платформе као и потенцијалом за употребу ове платформе као додатног начина за реализацију наставе. Основну обуку за коришћење  електронске платформе је похађало 29 наставника и сарадника, а напредну обуку 47 наставника и сарадника (Прилог 5.3). </w:t>
      </w:r>
    </w:p>
    <w:p w14:paraId="0A4AC613"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Процедура и правила полагања испита наведени су у Правилнику о студирању који је доступан на интернет страници Факултета (</w:t>
      </w:r>
      <w:hyperlink r:id="rId39"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o</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fakultetu</w:t>
        </w:r>
        <w:r w:rsidRPr="00AF0A7B">
          <w:rPr>
            <w:rStyle w:val="Hyperlink"/>
            <w:rFonts w:asciiTheme="minorHAnsi" w:hAnsiTheme="minorHAnsi" w:cstheme="minorHAnsi"/>
            <w:sz w:val="22"/>
            <w:lang w:val="ru-RU"/>
          </w:rPr>
          <w:t>/46/</w:t>
        </w:r>
        <w:r w:rsidRPr="00AF0A7B">
          <w:rPr>
            <w:rStyle w:val="Hyperlink"/>
            <w:rFonts w:asciiTheme="minorHAnsi" w:hAnsiTheme="minorHAnsi" w:cstheme="minorHAnsi"/>
            <w:sz w:val="22"/>
          </w:rPr>
          <w:t>dokumenti</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Распоред полагања испита утврђује се почетком школске за целу школску годину, уз обавезно учешће представника студената које је делегирао Студентски парламент и објављивање на интернет страници Факултета и централној огласној табли у Одсеку за наставу и студентска питања. У складу са наведеним правилником израђен је распоред за полагање испита у току школске 2018/2019. године који је доступан на интернет страници Факултета. </w:t>
      </w:r>
    </w:p>
    <w:p w14:paraId="65169E62" w14:textId="71F2886C"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Шеф катедре, руководилац студијског програма специјалистичких студија или руководилац модула докторских академских студија доставља КПУКН и КПУКП</w:t>
      </w:r>
      <w:r w:rsidR="00255508">
        <w:rPr>
          <w:rFonts w:asciiTheme="minorHAnsi" w:hAnsiTheme="minorHAnsi" w:cstheme="minorHAnsi"/>
          <w:sz w:val="22"/>
          <w:lang w:val="ru-RU"/>
        </w:rPr>
        <w:t>С</w:t>
      </w:r>
      <w:r w:rsidRPr="00AF0A7B">
        <w:rPr>
          <w:rFonts w:asciiTheme="minorHAnsi" w:hAnsiTheme="minorHAnsi" w:cstheme="minorHAnsi"/>
          <w:sz w:val="22"/>
          <w:lang w:val="ru-RU"/>
        </w:rPr>
        <w:t xml:space="preserve"> предлоге за измене Картона предмета за наредну школску годину, према Правилнику о начину промене акредитованог студијског програма, до 15. јула текуће школске године. Ресорна комисија разматра приспеле предлоге и припрема одговарајући извештај, који се усваја на септембарској седници Наставно-научног већа Факултета.</w:t>
      </w:r>
    </w:p>
    <w:p w14:paraId="1264B924"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На Факултету се систематски прати спровођење плана наставе, као и планова рада на појединим предметима, оцењује квалитет наставе и предузимају корективне мере за његово унапређење. О одржаној теоријској настави води се писана евиденција у оквиру Дневника теоријске наставе који се налазе на катедри. Дневник теоријске наставе нема дефинисану форму, али мора да садржи: датум, време и место одржавања часа, наставну јединицу која је тог часа обрађена, име и потпис наставника који је одржао час и напомене (нпр. број присутних студената и сл.). Шеф Катедре/руководилац студијског програма или модула је одговоран за тачност Дневника теоријске наставе, и обавезан је да га неколико пута у току семестра овери својим потписом. Уколико је декан именовао одговорног наставника за наставу из клиничког предмета у наставној бази, Дневник теоријске наставе оверава именовани одговорни наставник у наставној бази.</w:t>
      </w:r>
    </w:p>
    <w:p w14:paraId="3813C903"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На последипломским студијама, на предметима где се настава одвија индивидуално кроз консултације, предметни наставник је у обавези да води евиденцију консултација за сваког кандидата. Ова евиденција може бити у слободној форми, али мора да садржи име кандидата, датуме консултација и теме које су се обрађивале на консултацијама.</w:t>
      </w:r>
    </w:p>
    <w:p w14:paraId="7EA4C8BA"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На практичној настави обавезно се евидентира присуство студента на свакој вежби. Активност студената на вежбама приказује у Картону студента чија је форма прилагођена сваком предмету, и у складу са специфичностима појединих предмета, мора да садржи: име, презиме и број индекса студента, списак вежби и распоред вежби по терминима и датумима, име и потпис наставника/сарадника који је учествовао у реализацији практичне наставе. Предмети који немају Картон студента, евиденцију воде кроз Дневник практичне наставе који садржи датум-термин наставе, број групе, број присутних студената и име наставника/сарадника који је водио вежбе. Шеф катедре/руководилац студијског програма контролише одржавање практичне наставе и обавезан је да неколико пута у току семестра својим потписом овери Дневник практичне наставе или кроз контролу Картона студената евидентира регуларност практичне наставе кроз интерни запис. Уколико је декан именовао одговорног наставника за наставу из клиничког предмета у наставној бази, именовани наставник контролише одржавање практичне наставе у наставној бази.</w:t>
      </w:r>
    </w:p>
    <w:p w14:paraId="0E4B7214"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Продекан за наставу координира целокупни наставни процес и стара се о правилном и доследном спровођењу теоријске и практичне наставе, као и испита. Примена распореда наставе и испита се контролише кроз јавност рада. Уколико дође до непредвиђене промене у распореду наставе, шеф Катедре на којој се одржава настава је дужан да о томе обавести продекана за наставу. </w:t>
      </w:r>
      <w:r w:rsidRPr="00AF0A7B">
        <w:rPr>
          <w:rFonts w:asciiTheme="minorHAnsi" w:hAnsiTheme="minorHAnsi" w:cstheme="minorHAnsi"/>
          <w:sz w:val="22"/>
          <w:lang w:val="ru-RU"/>
        </w:rPr>
        <w:lastRenderedPageBreak/>
        <w:t>Наставници који се не придржавају плана рада на предмету или не постижу одговарајући квалитет наставе упозоравају се на потребу побољшања и по потреби им се обезбеђује потребно усавршавање.</w:t>
      </w:r>
    </w:p>
    <w:p w14:paraId="3F41FC78" w14:textId="77777777" w:rsidR="006832E6" w:rsidRPr="00AF0A7B" w:rsidRDefault="006832E6" w:rsidP="00FA673E">
      <w:pPr>
        <w:rPr>
          <w:rFonts w:asciiTheme="minorHAnsi" w:hAnsiTheme="minorHAnsi" w:cstheme="minorHAnsi"/>
          <w:sz w:val="22"/>
          <w:lang w:val="ru-RU"/>
        </w:rPr>
      </w:pPr>
      <w:r w:rsidRPr="00AF0A7B">
        <w:rPr>
          <w:rFonts w:asciiTheme="minorHAnsi" w:hAnsiTheme="minorHAnsi" w:cstheme="minorHAnsi"/>
          <w:sz w:val="22"/>
          <w:lang w:val="ru-RU"/>
        </w:rPr>
        <w:t xml:space="preserve">Почетком 2016. године на иницијативу продекана за наставу и </w:t>
      </w:r>
      <w:r w:rsidRPr="00AF0A7B">
        <w:rPr>
          <w:rFonts w:asciiTheme="minorHAnsi" w:hAnsiTheme="minorHAnsi" w:cstheme="minorHAnsi"/>
          <w:iCs/>
          <w:sz w:val="22"/>
          <w:lang w:val="ru-RU"/>
        </w:rPr>
        <w:t>КПУКН</w:t>
      </w:r>
      <w:r w:rsidRPr="00AF0A7B">
        <w:rPr>
          <w:rFonts w:asciiTheme="minorHAnsi" w:hAnsiTheme="minorHAnsi" w:cstheme="minorHAnsi"/>
          <w:sz w:val="22"/>
          <w:lang w:val="ru-RU"/>
        </w:rPr>
        <w:t xml:space="preserve"> формирана је Комисија за припрему и реализацију теста ретенције знања (координатор проф. др Зорица Булат). Тест ретенције знања први пут је одржан у новембру 2016. године (за студенте четврте године оба студијска програма). Од 184 студента (143 студента на студијском програму Фармација и 41 студент на студијском програму Фармација-медицинска биохемија), тесту су приступила 154 студента (121 студент на студијском програму Фармација и 33 студента на студијском програму Фармација-медицинска биохемија). Просечан резултат на студијском програму Фармација био је 65%, са максималним бројем тачних одговора од 87, а минималним 27. Просечан резултат на студијском програму Фармација-медицинска биохемија био је 62%, са максималним бројем тачних одговора од 83, а минималним 46. Током 2017. године одржана су два теста ретенције знања за студенте 4. године који студирају по новом, акредитованом, програму из 2013. године. У мају 2018. одржан је тест ретенције знања којим су били обухваћени студенти који су први пут уписани на 5. годину студија, док је последњи тест </w:t>
      </w:r>
      <w:r w:rsidRPr="00AF0A7B">
        <w:rPr>
          <w:rFonts w:asciiTheme="minorHAnsi" w:hAnsiTheme="minorHAnsi" w:cstheme="minorHAnsi"/>
          <w:sz w:val="22"/>
        </w:rPr>
        <w:t>реализован у</w:t>
      </w:r>
      <w:r w:rsidRPr="00AF0A7B">
        <w:rPr>
          <w:rFonts w:asciiTheme="minorHAnsi" w:hAnsiTheme="minorHAnsi" w:cstheme="minorHAnsi"/>
          <w:sz w:val="22"/>
          <w:lang w:val="ru-RU"/>
        </w:rPr>
        <w:t xml:space="preserve">  мају 2019.</w:t>
      </w:r>
      <w:r w:rsidRPr="00AF0A7B">
        <w:rPr>
          <w:rFonts w:asciiTheme="minorHAnsi" w:hAnsiTheme="minorHAnsi" w:cstheme="minorHAnsi"/>
          <w:sz w:val="22"/>
        </w:rPr>
        <w:t xml:space="preserve"> Анализе</w:t>
      </w:r>
      <w:r w:rsidRPr="00AF0A7B">
        <w:rPr>
          <w:rFonts w:asciiTheme="minorHAnsi" w:hAnsiTheme="minorHAnsi" w:cstheme="minorHAnsi"/>
          <w:sz w:val="22"/>
          <w:lang w:val="ru-RU"/>
        </w:rPr>
        <w:t xml:space="preserve"> </w:t>
      </w:r>
      <w:r w:rsidRPr="00AF0A7B">
        <w:rPr>
          <w:rFonts w:asciiTheme="minorHAnsi" w:hAnsiTheme="minorHAnsi" w:cstheme="minorHAnsi"/>
          <w:sz w:val="22"/>
        </w:rPr>
        <w:t>р</w:t>
      </w:r>
      <w:r w:rsidRPr="00AF0A7B">
        <w:rPr>
          <w:rFonts w:asciiTheme="minorHAnsi" w:hAnsiTheme="minorHAnsi" w:cstheme="minorHAnsi"/>
          <w:sz w:val="22"/>
          <w:lang w:val="ru-RU"/>
        </w:rPr>
        <w:t>езултат</w:t>
      </w:r>
      <w:r w:rsidRPr="00AF0A7B">
        <w:rPr>
          <w:rFonts w:asciiTheme="minorHAnsi" w:hAnsiTheme="minorHAnsi" w:cstheme="minorHAnsi"/>
          <w:sz w:val="22"/>
        </w:rPr>
        <w:t>а</w:t>
      </w:r>
      <w:r w:rsidRPr="00AF0A7B">
        <w:rPr>
          <w:rFonts w:asciiTheme="minorHAnsi" w:hAnsiTheme="minorHAnsi" w:cstheme="minorHAnsi"/>
          <w:sz w:val="22"/>
          <w:lang w:val="ru-RU"/>
        </w:rPr>
        <w:t xml:space="preserve"> наведених тестова ретенције знања налазе се у годишњим извештајима о раду Факултета (</w:t>
      </w:r>
      <w:hyperlink r:id="rId40"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o</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fakultetu</w:t>
        </w:r>
        <w:r w:rsidRPr="00AF0A7B">
          <w:rPr>
            <w:rStyle w:val="Hyperlink"/>
            <w:rFonts w:asciiTheme="minorHAnsi" w:hAnsiTheme="minorHAnsi" w:cstheme="minorHAnsi"/>
            <w:sz w:val="22"/>
            <w:lang w:val="ru-RU"/>
          </w:rPr>
          <w:t>/47/</w:t>
        </w:r>
        <w:r w:rsidRPr="00AF0A7B">
          <w:rPr>
            <w:rStyle w:val="Hyperlink"/>
            <w:rFonts w:asciiTheme="minorHAnsi" w:hAnsiTheme="minorHAnsi" w:cstheme="minorHAnsi"/>
            <w:sz w:val="22"/>
          </w:rPr>
          <w:t>izve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C</w:t>
        </w:r>
        <w:r w:rsidRPr="00AF0A7B">
          <w:rPr>
            <w:rStyle w:val="Hyperlink"/>
            <w:rFonts w:asciiTheme="minorHAnsi" w:hAnsiTheme="minorHAnsi" w:cstheme="minorHAnsi"/>
            <w:sz w:val="22"/>
            <w:lang w:val="ru-RU"/>
          </w:rPr>
          <w:t>5%</w:t>
        </w:r>
        <w:r w:rsidRPr="00AF0A7B">
          <w:rPr>
            <w:rStyle w:val="Hyperlink"/>
            <w:rFonts w:asciiTheme="minorHAnsi" w:hAnsiTheme="minorHAnsi" w:cstheme="minorHAnsi"/>
            <w:sz w:val="22"/>
          </w:rPr>
          <w:t>A</w:t>
        </w:r>
        <w:r w:rsidRPr="00AF0A7B">
          <w:rPr>
            <w:rStyle w:val="Hyperlink"/>
            <w:rFonts w:asciiTheme="minorHAnsi" w:hAnsiTheme="minorHAnsi" w:cstheme="minorHAnsi"/>
            <w:sz w:val="22"/>
            <w:lang w:val="ru-RU"/>
          </w:rPr>
          <w:t>1</w:t>
        </w:r>
        <w:r w:rsidRPr="00AF0A7B">
          <w:rPr>
            <w:rStyle w:val="Hyperlink"/>
            <w:rFonts w:asciiTheme="minorHAnsi" w:hAnsiTheme="minorHAnsi" w:cstheme="minorHAnsi"/>
            <w:sz w:val="22"/>
          </w:rPr>
          <w:t>taji</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i</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planovi</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w:t>
      </w:r>
    </w:p>
    <w:p w14:paraId="2C65E12F" w14:textId="77777777" w:rsidR="006832E6" w:rsidRPr="00AF0A7B" w:rsidRDefault="006832E6" w:rsidP="00904B35">
      <w:pPr>
        <w:rPr>
          <w:rFonts w:asciiTheme="minorHAnsi" w:eastAsia="TimesNewRoman" w:hAnsiTheme="minorHAnsi" w:cstheme="minorHAnsi"/>
          <w:i/>
          <w:iCs/>
          <w:sz w:val="22"/>
          <w:lang w:val="ru-RU"/>
        </w:rPr>
      </w:pPr>
      <w:r w:rsidRPr="00AF0A7B">
        <w:rPr>
          <w:rFonts w:asciiTheme="minorHAnsi" w:eastAsia="TimesNewRoman" w:hAnsiTheme="minorHAnsi" w:cstheme="minorHAnsi"/>
          <w:sz w:val="22"/>
          <w:lang w:val="ru-RU"/>
        </w:rPr>
        <w:t xml:space="preserve">У циљу развоја педагошких и стручних компетенција наставника и сарадника, Факултет активно подстиче стицање ових компетенција. Поред тога што омогућава </w:t>
      </w:r>
      <w:r w:rsidRPr="00AF0A7B">
        <w:rPr>
          <w:rFonts w:asciiTheme="minorHAnsi" w:eastAsia="TimesNewRoman" w:hAnsiTheme="minorHAnsi" w:cstheme="minorHAnsi"/>
          <w:sz w:val="22"/>
        </w:rPr>
        <w:t xml:space="preserve">и позива </w:t>
      </w:r>
      <w:r w:rsidRPr="00AF0A7B">
        <w:rPr>
          <w:rFonts w:asciiTheme="minorHAnsi" w:eastAsia="TimesNewRoman" w:hAnsiTheme="minorHAnsi" w:cstheme="minorHAnsi"/>
          <w:sz w:val="22"/>
          <w:lang w:val="ru-RU"/>
        </w:rPr>
        <w:t>наставн</w:t>
      </w:r>
      <w:r w:rsidRPr="00AF0A7B">
        <w:rPr>
          <w:rFonts w:asciiTheme="minorHAnsi" w:eastAsia="TimesNewRoman" w:hAnsiTheme="minorHAnsi" w:cstheme="minorHAnsi"/>
          <w:sz w:val="22"/>
        </w:rPr>
        <w:t>ике</w:t>
      </w:r>
      <w:r w:rsidRPr="00AF0A7B">
        <w:rPr>
          <w:rFonts w:asciiTheme="minorHAnsi" w:eastAsia="TimesNewRoman" w:hAnsiTheme="minorHAnsi" w:cstheme="minorHAnsi"/>
          <w:sz w:val="22"/>
          <w:lang w:val="ru-RU"/>
        </w:rPr>
        <w:t xml:space="preserve"> учешће на научним и стручним скуповима, домаћим и страним пројектима</w:t>
      </w:r>
      <w:r w:rsidRPr="00AF0A7B">
        <w:rPr>
          <w:rFonts w:asciiTheme="minorHAnsi" w:eastAsia="TimesNewRoman" w:hAnsiTheme="minorHAnsi" w:cstheme="minorHAnsi"/>
          <w:sz w:val="22"/>
        </w:rPr>
        <w:t>, едукацијма и предавањима у земљи и иностранству (Прилог 5.3.)</w:t>
      </w:r>
      <w:r w:rsidRPr="00AF0A7B">
        <w:rPr>
          <w:rFonts w:asciiTheme="minorHAnsi" w:eastAsia="TimesNewRoman" w:hAnsiTheme="minorHAnsi" w:cstheme="minorHAnsi"/>
          <w:sz w:val="22"/>
          <w:lang w:val="ru-RU"/>
        </w:rPr>
        <w:t xml:space="preserve">, </w:t>
      </w:r>
      <w:r w:rsidRPr="00AF0A7B">
        <w:rPr>
          <w:rFonts w:asciiTheme="minorHAnsi" w:eastAsia="TimesNewRoman" w:hAnsiTheme="minorHAnsi" w:cstheme="minorHAnsi"/>
          <w:i/>
          <w:iCs/>
          <w:sz w:val="22"/>
          <w:lang w:val="ru-RU"/>
        </w:rPr>
        <w:t>П</w:t>
      </w:r>
      <w:r w:rsidRPr="00AF0A7B">
        <w:rPr>
          <w:rFonts w:asciiTheme="minorHAnsi" w:eastAsia="TimesNewRoman" w:hAnsiTheme="minorHAnsi" w:cstheme="minorHAnsi"/>
          <w:i/>
          <w:iCs/>
          <w:sz w:val="22"/>
        </w:rPr>
        <w:t>равилником о</w:t>
      </w:r>
      <w:r w:rsidRPr="00AF0A7B">
        <w:rPr>
          <w:rFonts w:asciiTheme="minorHAnsi" w:eastAsia="TimesNewRoman" w:hAnsiTheme="minorHAnsi" w:cstheme="minorHAnsi"/>
          <w:i/>
          <w:iCs/>
          <w:sz w:val="22"/>
          <w:lang w:val="ru-RU"/>
        </w:rPr>
        <w:t xml:space="preserve"> ближим условима за избор у звање наставника на Фармацеутском факултету</w:t>
      </w:r>
      <w:r w:rsidRPr="00AF0A7B">
        <w:rPr>
          <w:rFonts w:asciiTheme="minorHAnsi" w:eastAsia="TimesNewRoman" w:hAnsiTheme="minorHAnsi" w:cstheme="minorHAnsi"/>
          <w:i/>
          <w:iCs/>
          <w:sz w:val="22"/>
        </w:rPr>
        <w:t xml:space="preserve"> (http://pharmacy.bg.ac.rs/o-fakultetu/46/dokumenti/)</w:t>
      </w:r>
      <w:r w:rsidRPr="00AF0A7B">
        <w:rPr>
          <w:rFonts w:asciiTheme="minorHAnsi" w:eastAsia="TimesNewRoman" w:hAnsiTheme="minorHAnsi" w:cstheme="minorHAnsi"/>
          <w:sz w:val="22"/>
          <w:lang w:val="ru-RU"/>
        </w:rPr>
        <w:t xml:space="preserve"> постављени су критеријуми из </w:t>
      </w:r>
      <w:r w:rsidRPr="00AF0A7B">
        <w:rPr>
          <w:rFonts w:asciiTheme="minorHAnsi" w:eastAsia="TimesNewRoman" w:hAnsiTheme="minorHAnsi" w:cstheme="minorHAnsi"/>
          <w:sz w:val="22"/>
        </w:rPr>
        <w:t xml:space="preserve">обавезних услова (наставни рад и  научноистраживачки рад), и изборних услова (стручно-професионални допринос, допринос у академској и широј заједници и </w:t>
      </w:r>
      <w:r w:rsidRPr="00AF0A7B">
        <w:rPr>
          <w:rFonts w:asciiTheme="minorHAnsi" w:eastAsia="TimesNewRoman" w:hAnsiTheme="minorHAnsi" w:cstheme="minorHAnsi"/>
          <w:sz w:val="22"/>
          <w:lang w:val="ru-RU"/>
        </w:rPr>
        <w:t>сарадњ</w:t>
      </w:r>
      <w:r w:rsidRPr="00AF0A7B">
        <w:rPr>
          <w:rFonts w:asciiTheme="minorHAnsi" w:eastAsia="TimesNewRoman" w:hAnsiTheme="minorHAnsi" w:cstheme="minorHAnsi"/>
          <w:sz w:val="22"/>
        </w:rPr>
        <w:t>и</w:t>
      </w:r>
      <w:r w:rsidRPr="00AF0A7B">
        <w:rPr>
          <w:rFonts w:asciiTheme="minorHAnsi" w:eastAsia="TimesNewRoman" w:hAnsiTheme="minorHAnsi" w:cstheme="minorHAnsi"/>
          <w:sz w:val="22"/>
          <w:lang w:val="ru-RU"/>
        </w:rPr>
        <w:t xml:space="preserve"> са другим високошколским, научноистраживачким установама у земљи</w:t>
      </w:r>
      <w:r w:rsidRPr="00AF0A7B">
        <w:rPr>
          <w:rFonts w:asciiTheme="minorHAnsi" w:eastAsia="TimesNewRoman" w:hAnsiTheme="minorHAnsi" w:cstheme="minorHAnsi"/>
          <w:sz w:val="22"/>
        </w:rPr>
        <w:t xml:space="preserve"> и иностраству) </w:t>
      </w:r>
      <w:r w:rsidRPr="00AF0A7B">
        <w:rPr>
          <w:rFonts w:asciiTheme="minorHAnsi" w:eastAsia="TimesNewRoman" w:hAnsiTheme="minorHAnsi" w:cstheme="minorHAnsi"/>
          <w:sz w:val="22"/>
          <w:lang w:val="ru-RU"/>
        </w:rPr>
        <w:t xml:space="preserve">које кандидат приликом избора у одговарајуће наставничко звање мора испунити. </w:t>
      </w:r>
    </w:p>
    <w:p w14:paraId="06971CD3" w14:textId="064E28BB" w:rsidR="006832E6" w:rsidRPr="00AF0A7B" w:rsidRDefault="006832E6" w:rsidP="00545BD2">
      <w:pPr>
        <w:widowControl w:val="0"/>
        <w:tabs>
          <w:tab w:val="left" w:pos="620"/>
        </w:tabs>
        <w:autoSpaceDE w:val="0"/>
        <w:autoSpaceDN w:val="0"/>
        <w:spacing w:before="95" w:after="0"/>
        <w:ind w:firstLine="0"/>
        <w:jc w:val="left"/>
        <w:rPr>
          <w:rFonts w:asciiTheme="minorHAnsi" w:hAnsiTheme="minorHAnsi" w:cstheme="minorHAnsi"/>
          <w:b/>
          <w:spacing w:val="14"/>
          <w:sz w:val="22"/>
        </w:rPr>
      </w:pPr>
    </w:p>
    <w:p w14:paraId="2A1F701D" w14:textId="77777777" w:rsidR="006832E6" w:rsidRPr="00AF0A7B" w:rsidRDefault="006832E6" w:rsidP="00545BD2">
      <w:pPr>
        <w:widowControl w:val="0"/>
        <w:tabs>
          <w:tab w:val="left" w:pos="620"/>
        </w:tabs>
        <w:autoSpaceDE w:val="0"/>
        <w:autoSpaceDN w:val="0"/>
        <w:spacing w:before="95" w:after="0"/>
        <w:ind w:firstLine="0"/>
        <w:jc w:val="left"/>
        <w:rPr>
          <w:rFonts w:asciiTheme="minorHAnsi" w:hAnsiTheme="minorHAnsi" w:cstheme="minorHAnsi"/>
          <w:b/>
          <w:spacing w:val="14"/>
          <w:sz w:val="22"/>
        </w:rPr>
      </w:pPr>
    </w:p>
    <w:p w14:paraId="15867443" w14:textId="77777777" w:rsidR="006832E6" w:rsidRPr="00AF0A7B" w:rsidRDefault="006832E6" w:rsidP="00545BD2">
      <w:pPr>
        <w:widowControl w:val="0"/>
        <w:tabs>
          <w:tab w:val="left" w:pos="620"/>
        </w:tabs>
        <w:autoSpaceDE w:val="0"/>
        <w:autoSpaceDN w:val="0"/>
        <w:spacing w:before="95" w:after="0"/>
        <w:ind w:firstLine="0"/>
        <w:jc w:val="left"/>
        <w:rPr>
          <w:rFonts w:asciiTheme="minorHAnsi" w:hAnsiTheme="minorHAnsi" w:cstheme="minorHAnsi"/>
          <w:b/>
          <w:spacing w:val="14"/>
          <w:sz w:val="22"/>
        </w:rPr>
      </w:pPr>
      <w:r w:rsidRPr="00AF0A7B">
        <w:rPr>
          <w:rFonts w:asciiTheme="minorHAnsi" w:hAnsiTheme="minorHAnsi" w:cstheme="minorHAnsi"/>
          <w:b/>
          <w:spacing w:val="14"/>
          <w:sz w:val="22"/>
        </w:rPr>
        <w:t>SWOT</w:t>
      </w:r>
      <w:r w:rsidRPr="00AF0A7B">
        <w:rPr>
          <w:rFonts w:asciiTheme="minorHAnsi" w:hAnsiTheme="minorHAnsi" w:cstheme="minorHAnsi"/>
          <w:b/>
          <w:spacing w:val="14"/>
          <w:sz w:val="22"/>
          <w:lang w:val="ru-RU"/>
        </w:rPr>
        <w:t xml:space="preserve"> </w:t>
      </w:r>
      <w:r w:rsidRPr="00AF0A7B">
        <w:rPr>
          <w:rFonts w:asciiTheme="minorHAnsi" w:hAnsiTheme="minorHAnsi" w:cstheme="minorHAnsi"/>
          <w:b/>
          <w:spacing w:val="9"/>
          <w:sz w:val="22"/>
          <w:lang w:val="ru-RU"/>
        </w:rPr>
        <w:t>ан</w:t>
      </w:r>
      <w:r w:rsidRPr="00AF0A7B">
        <w:rPr>
          <w:rFonts w:asciiTheme="minorHAnsi" w:hAnsiTheme="minorHAnsi" w:cstheme="minorHAnsi"/>
          <w:b/>
          <w:spacing w:val="14"/>
          <w:sz w:val="22"/>
          <w:lang w:val="ru-RU"/>
        </w:rPr>
        <w:t>ализа</w:t>
      </w:r>
    </w:p>
    <w:p w14:paraId="03EFCA41" w14:textId="77777777" w:rsidR="006832E6" w:rsidRPr="00AF0A7B" w:rsidRDefault="006832E6" w:rsidP="00545BD2">
      <w:pPr>
        <w:widowControl w:val="0"/>
        <w:tabs>
          <w:tab w:val="left" w:pos="620"/>
        </w:tabs>
        <w:autoSpaceDE w:val="0"/>
        <w:autoSpaceDN w:val="0"/>
        <w:spacing w:before="95" w:after="0"/>
        <w:ind w:firstLine="0"/>
        <w:jc w:val="left"/>
        <w:rPr>
          <w:rFonts w:asciiTheme="minorHAnsi" w:hAnsiTheme="minorHAnsi" w:cstheme="minorHAnsi"/>
          <w:b/>
          <w:color w:val="17365D"/>
          <w:spacing w:val="14"/>
          <w:sz w:val="22"/>
        </w:rPr>
      </w:pPr>
    </w:p>
    <w:p w14:paraId="43E14301" w14:textId="77777777" w:rsidR="006832E6" w:rsidRPr="00AF0A7B" w:rsidRDefault="006832E6" w:rsidP="009D2FE0">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w:t>
      </w:r>
      <w:r w:rsidRPr="00AF0A7B">
        <w:rPr>
          <w:rFonts w:asciiTheme="minorHAnsi" w:hAnsiTheme="minorHAnsi" w:cstheme="minorHAnsi"/>
          <w:bCs/>
          <w:sz w:val="22"/>
        </w:rPr>
        <w:t>н</w:t>
      </w:r>
      <w:r w:rsidRPr="00AF0A7B">
        <w:rPr>
          <w:rFonts w:asciiTheme="minorHAnsi" w:hAnsiTheme="minorHAnsi" w:cstheme="minorHAnsi"/>
          <w:bCs/>
          <w:sz w:val="22"/>
          <w:lang w:val="ru-RU"/>
        </w:rPr>
        <w:t>ио</w:t>
      </w:r>
      <w:r w:rsidRPr="00AF0A7B">
        <w:rPr>
          <w:rFonts w:asciiTheme="minorHAnsi" w:hAnsiTheme="minorHAnsi" w:cstheme="minorHAnsi"/>
          <w:bCs/>
          <w:sz w:val="22"/>
        </w:rPr>
        <w:t xml:space="preserve"> неке од</w:t>
      </w:r>
      <w:r w:rsidRPr="00AF0A7B">
        <w:rPr>
          <w:rFonts w:asciiTheme="minorHAnsi" w:hAnsiTheme="minorHAnsi" w:cstheme="minorHAnsi"/>
          <w:bCs/>
          <w:sz w:val="22"/>
          <w:lang w:val="ru-RU"/>
        </w:rPr>
        <w:t xml:space="preserve"> следећ</w:t>
      </w:r>
      <w:r w:rsidRPr="00AF0A7B">
        <w:rPr>
          <w:rFonts w:asciiTheme="minorHAnsi" w:hAnsiTheme="minorHAnsi" w:cstheme="minorHAnsi"/>
          <w:bCs/>
          <w:sz w:val="22"/>
        </w:rPr>
        <w:t>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01A4C6A4" w14:textId="77777777" w:rsidR="006832E6" w:rsidRPr="00AF0A7B" w:rsidRDefault="006832E6" w:rsidP="00FF416B">
      <w:pPr>
        <w:numPr>
          <w:ilvl w:val="0"/>
          <w:numId w:val="17"/>
        </w:numPr>
        <w:shd w:val="clear" w:color="auto" w:fill="FFFFFF"/>
        <w:suppressAutoHyphens/>
        <w:spacing w:before="10" w:after="0" w:line="269" w:lineRule="exact"/>
        <w:ind w:left="567"/>
        <w:rPr>
          <w:rFonts w:asciiTheme="minorHAnsi" w:hAnsiTheme="minorHAnsi" w:cstheme="minorHAnsi"/>
          <w:sz w:val="22"/>
        </w:rPr>
      </w:pPr>
      <w:r w:rsidRPr="00AF0A7B">
        <w:rPr>
          <w:rFonts w:asciiTheme="minorHAnsi" w:hAnsiTheme="minorHAnsi" w:cstheme="minorHAnsi"/>
          <w:sz w:val="22"/>
          <w:lang w:val="ru-RU"/>
        </w:rPr>
        <w:t>компетентност наставника и сарадника;</w:t>
      </w:r>
    </w:p>
    <w:p w14:paraId="591E7318" w14:textId="77777777" w:rsidR="006832E6" w:rsidRPr="00AF0A7B" w:rsidRDefault="006832E6" w:rsidP="00FF416B">
      <w:pPr>
        <w:numPr>
          <w:ilvl w:val="0"/>
          <w:numId w:val="17"/>
        </w:numPr>
        <w:shd w:val="clear" w:color="auto" w:fill="FFFFFF"/>
        <w:suppressAutoHyphens/>
        <w:spacing w:before="10" w:after="0" w:line="269" w:lineRule="exact"/>
        <w:ind w:left="567"/>
        <w:rPr>
          <w:rFonts w:asciiTheme="minorHAnsi" w:hAnsiTheme="minorHAnsi" w:cstheme="minorHAnsi"/>
          <w:sz w:val="22"/>
          <w:lang w:val="ru-RU"/>
        </w:rPr>
      </w:pPr>
      <w:r w:rsidRPr="00AF0A7B">
        <w:rPr>
          <w:rFonts w:asciiTheme="minorHAnsi" w:hAnsiTheme="minorHAnsi" w:cstheme="minorHAnsi"/>
          <w:sz w:val="22"/>
          <w:lang w:val="ru-RU"/>
        </w:rPr>
        <w:t>доступност информација о терминима и плановима реализације наставе;</w:t>
      </w:r>
    </w:p>
    <w:p w14:paraId="091F613C" w14:textId="77777777" w:rsidR="006832E6" w:rsidRPr="00AF0A7B" w:rsidRDefault="006832E6" w:rsidP="00FF416B">
      <w:pPr>
        <w:numPr>
          <w:ilvl w:val="0"/>
          <w:numId w:val="17"/>
        </w:numPr>
        <w:shd w:val="clear" w:color="auto" w:fill="FFFFFF"/>
        <w:suppressAutoHyphens/>
        <w:spacing w:before="10" w:after="0" w:line="269" w:lineRule="exact"/>
        <w:ind w:left="567"/>
        <w:rPr>
          <w:rFonts w:asciiTheme="minorHAnsi" w:hAnsiTheme="minorHAnsi" w:cstheme="minorHAnsi"/>
          <w:sz w:val="22"/>
          <w:lang w:val="ru-RU"/>
        </w:rPr>
      </w:pPr>
      <w:r w:rsidRPr="00AF0A7B">
        <w:rPr>
          <w:rFonts w:asciiTheme="minorHAnsi" w:hAnsiTheme="minorHAnsi" w:cstheme="minorHAnsi"/>
          <w:sz w:val="22"/>
          <w:lang w:val="ru-RU"/>
        </w:rPr>
        <w:t>интерактивно учешће студената у наставном процесу;</w:t>
      </w:r>
    </w:p>
    <w:p w14:paraId="243E861A" w14:textId="77777777" w:rsidR="006832E6" w:rsidRPr="00AF0A7B" w:rsidRDefault="006832E6" w:rsidP="00FF416B">
      <w:pPr>
        <w:numPr>
          <w:ilvl w:val="0"/>
          <w:numId w:val="17"/>
        </w:numPr>
        <w:shd w:val="clear" w:color="auto" w:fill="FFFFFF"/>
        <w:suppressAutoHyphens/>
        <w:spacing w:before="10" w:after="0" w:line="269" w:lineRule="exact"/>
        <w:ind w:left="567"/>
        <w:rPr>
          <w:rFonts w:asciiTheme="minorHAnsi" w:hAnsiTheme="minorHAnsi" w:cstheme="minorHAnsi"/>
          <w:sz w:val="22"/>
          <w:lang w:val="ru-RU"/>
        </w:rPr>
      </w:pPr>
      <w:r w:rsidRPr="00AF0A7B">
        <w:rPr>
          <w:rFonts w:asciiTheme="minorHAnsi" w:hAnsiTheme="minorHAnsi" w:cstheme="minorHAnsi"/>
          <w:sz w:val="22"/>
          <w:lang w:val="ru-RU"/>
        </w:rPr>
        <w:t>доступност података о студијским програмима, плану и распореду наставе;</w:t>
      </w:r>
    </w:p>
    <w:p w14:paraId="248061B9" w14:textId="77777777" w:rsidR="006832E6" w:rsidRPr="00AF0A7B" w:rsidRDefault="006832E6" w:rsidP="00FF416B">
      <w:pPr>
        <w:numPr>
          <w:ilvl w:val="0"/>
          <w:numId w:val="17"/>
        </w:numPr>
        <w:shd w:val="clear" w:color="auto" w:fill="FFFFFF"/>
        <w:suppressAutoHyphens/>
        <w:spacing w:before="10" w:after="0" w:line="269" w:lineRule="exact"/>
        <w:ind w:left="567"/>
        <w:rPr>
          <w:rFonts w:asciiTheme="minorHAnsi" w:hAnsiTheme="minorHAnsi" w:cstheme="minorHAnsi"/>
          <w:sz w:val="22"/>
          <w:lang w:val="ru-RU"/>
        </w:rPr>
      </w:pPr>
      <w:r w:rsidRPr="00AF0A7B">
        <w:rPr>
          <w:rFonts w:asciiTheme="minorHAnsi" w:hAnsiTheme="minorHAnsi" w:cstheme="minorHAnsi"/>
          <w:sz w:val="22"/>
          <w:lang w:val="ru-RU"/>
        </w:rPr>
        <w:t>избор метода наставе и учења којима се постиже савладавање исхода учења;</w:t>
      </w:r>
    </w:p>
    <w:p w14:paraId="44B5EBC1" w14:textId="77777777" w:rsidR="006832E6" w:rsidRPr="00AF0A7B" w:rsidRDefault="006832E6" w:rsidP="00FF416B">
      <w:pPr>
        <w:numPr>
          <w:ilvl w:val="0"/>
          <w:numId w:val="17"/>
        </w:numPr>
        <w:shd w:val="clear" w:color="auto" w:fill="FFFFFF"/>
        <w:suppressAutoHyphens/>
        <w:spacing w:before="10" w:after="0" w:line="269" w:lineRule="exact"/>
        <w:ind w:left="567"/>
        <w:rPr>
          <w:rFonts w:asciiTheme="minorHAnsi" w:hAnsiTheme="minorHAnsi" w:cstheme="minorHAnsi"/>
          <w:sz w:val="22"/>
          <w:lang w:val="ru-RU"/>
        </w:rPr>
      </w:pPr>
      <w:r w:rsidRPr="00AF0A7B">
        <w:rPr>
          <w:rFonts w:asciiTheme="minorHAnsi" w:hAnsiTheme="minorHAnsi" w:cstheme="minorHAnsi"/>
          <w:sz w:val="22"/>
          <w:lang w:val="ru-RU"/>
        </w:rPr>
        <w:t>систематско праћење квалитета наставе и корективне мере.</w:t>
      </w:r>
    </w:p>
    <w:p w14:paraId="12E885E4" w14:textId="77777777" w:rsidR="006832E6" w:rsidRPr="00AF0A7B" w:rsidRDefault="006832E6" w:rsidP="009D2FE0">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53AF24AD" w14:textId="77777777" w:rsidR="006832E6" w:rsidRPr="00AF0A7B" w:rsidRDefault="006832E6" w:rsidP="009D2FE0">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7652E9DE" w14:textId="77777777" w:rsidR="006832E6" w:rsidRPr="00AF0A7B" w:rsidRDefault="006832E6" w:rsidP="009D2FE0">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1C2454ED" w14:textId="77777777" w:rsidR="006832E6" w:rsidRPr="00AF0A7B" w:rsidRDefault="006832E6" w:rsidP="009D2FE0">
      <w:pPr>
        <w:spacing w:after="0"/>
        <w:ind w:left="720" w:firstLine="0"/>
        <w:rPr>
          <w:rFonts w:asciiTheme="minorHAnsi" w:hAnsiTheme="minorHAnsi" w:cstheme="minorHAnsi"/>
          <w:sz w:val="22"/>
        </w:rPr>
      </w:pPr>
      <w:r w:rsidRPr="00AF0A7B">
        <w:rPr>
          <w:rFonts w:asciiTheme="minorHAnsi" w:hAnsiTheme="minorHAnsi" w:cstheme="minorHAnsi"/>
          <w:sz w:val="22"/>
        </w:rPr>
        <w:t>+ - мало значајно</w:t>
      </w:r>
    </w:p>
    <w:p w14:paraId="75E3A8C0" w14:textId="77777777" w:rsidR="006832E6" w:rsidRDefault="006832E6" w:rsidP="009D2FE0">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5E9698F8" w14:textId="77777777" w:rsidR="00AF0A7B" w:rsidRPr="00AF0A7B" w:rsidRDefault="00AF0A7B" w:rsidP="009D2FE0">
      <w:pPr>
        <w:spacing w:after="0"/>
        <w:ind w:left="720" w:firstLine="0"/>
        <w:rPr>
          <w:rFonts w:asciiTheme="minorHAnsi" w:hAnsiTheme="minorHAnsi" w:cstheme="minorHAnsi"/>
          <w:sz w:val="22"/>
        </w:rPr>
      </w:pPr>
    </w:p>
    <w:p w14:paraId="5F96A722" w14:textId="77777777" w:rsidR="006832E6" w:rsidRPr="00AF0A7B" w:rsidRDefault="006832E6" w:rsidP="009D2FE0">
      <w:pPr>
        <w:spacing w:after="0"/>
        <w:ind w:left="720" w:firstLine="0"/>
        <w:rPr>
          <w:rFonts w:asciiTheme="minorHAnsi" w:hAnsiTheme="minorHAnsi" w:cstheme="minorHAnsi"/>
          <w:sz w:val="22"/>
        </w:rPr>
      </w:pPr>
    </w:p>
    <w:tbl>
      <w:tblPr>
        <w:tblW w:w="10050"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637"/>
        <w:gridCol w:w="4680"/>
        <w:gridCol w:w="720"/>
        <w:gridCol w:w="4013"/>
      </w:tblGrid>
      <w:tr w:rsidR="006832E6" w:rsidRPr="00AF0A7B" w14:paraId="64B2E8DB" w14:textId="77777777" w:rsidTr="0088305A">
        <w:trPr>
          <w:trHeight w:val="645"/>
          <w:jc w:val="center"/>
        </w:trPr>
        <w:tc>
          <w:tcPr>
            <w:tcW w:w="637" w:type="dxa"/>
            <w:tcBorders>
              <w:top w:val="double" w:sz="4" w:space="0" w:color="auto"/>
              <w:left w:val="double" w:sz="4" w:space="0" w:color="auto"/>
              <w:bottom w:val="double" w:sz="4" w:space="0" w:color="auto"/>
              <w:right w:val="double" w:sz="4" w:space="0" w:color="auto"/>
            </w:tcBorders>
            <w:vAlign w:val="center"/>
          </w:tcPr>
          <w:p w14:paraId="38056E1E"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lastRenderedPageBreak/>
              <w:t>S</w:t>
            </w:r>
          </w:p>
        </w:tc>
        <w:tc>
          <w:tcPr>
            <w:tcW w:w="4680" w:type="dxa"/>
            <w:tcBorders>
              <w:top w:val="double" w:sz="4" w:space="0" w:color="auto"/>
              <w:left w:val="double" w:sz="4" w:space="0" w:color="auto"/>
              <w:bottom w:val="double" w:sz="4" w:space="0" w:color="auto"/>
              <w:right w:val="double" w:sz="4" w:space="0" w:color="auto"/>
            </w:tcBorders>
            <w:vAlign w:val="center"/>
          </w:tcPr>
          <w:p w14:paraId="28BD7015"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0953F8FC"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20" w:type="dxa"/>
            <w:tcBorders>
              <w:top w:val="double" w:sz="4" w:space="0" w:color="auto"/>
              <w:left w:val="double" w:sz="4" w:space="0" w:color="auto"/>
              <w:bottom w:val="double" w:sz="4" w:space="0" w:color="auto"/>
              <w:right w:val="double" w:sz="4" w:space="0" w:color="auto"/>
            </w:tcBorders>
            <w:vAlign w:val="center"/>
          </w:tcPr>
          <w:p w14:paraId="1B7B08A3"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O</w:t>
            </w:r>
          </w:p>
        </w:tc>
        <w:tc>
          <w:tcPr>
            <w:tcW w:w="4013" w:type="dxa"/>
            <w:tcBorders>
              <w:top w:val="double" w:sz="4" w:space="0" w:color="auto"/>
              <w:left w:val="double" w:sz="4" w:space="0" w:color="auto"/>
              <w:bottom w:val="double" w:sz="4" w:space="0" w:color="auto"/>
              <w:right w:val="double" w:sz="4" w:space="0" w:color="auto"/>
            </w:tcBorders>
            <w:vAlign w:val="center"/>
          </w:tcPr>
          <w:p w14:paraId="39F7D4EC"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4BE8FE05" w14:textId="77777777" w:rsidTr="0088305A">
        <w:trPr>
          <w:trHeight w:val="1050"/>
          <w:jc w:val="center"/>
        </w:trPr>
        <w:tc>
          <w:tcPr>
            <w:tcW w:w="5317" w:type="dxa"/>
            <w:gridSpan w:val="2"/>
            <w:tcBorders>
              <w:top w:val="double" w:sz="4" w:space="0" w:color="auto"/>
              <w:left w:val="double" w:sz="4" w:space="0" w:color="auto"/>
              <w:bottom w:val="double" w:sz="4" w:space="0" w:color="auto"/>
              <w:right w:val="double" w:sz="4" w:space="0" w:color="auto"/>
            </w:tcBorders>
          </w:tcPr>
          <w:p w14:paraId="60E8D422"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hAnsiTheme="minorHAnsi" w:cstheme="minorHAnsi"/>
                <w:sz w:val="22"/>
              </w:rPr>
              <w:t>Веома компетентан (у просеку преко један рад годишње са SCI листе по наставнику) и мотивисан наставни кадар +++</w:t>
            </w:r>
          </w:p>
          <w:p w14:paraId="043E9EBD"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hAnsiTheme="minorHAnsi" w:cstheme="minorHAnsi"/>
                <w:sz w:val="22"/>
              </w:rPr>
              <w:t>Распоред  наставе, предавања, материјали  и информације  за све предмете су  јавно доступни на сајту Факултета+++</w:t>
            </w:r>
          </w:p>
          <w:p w14:paraId="5F41CBE6" w14:textId="77777777" w:rsidR="006832E6" w:rsidRPr="00AF0A7B" w:rsidRDefault="006832E6" w:rsidP="00EA508F">
            <w:pPr>
              <w:autoSpaceDE w:val="0"/>
              <w:autoSpaceDN w:val="0"/>
              <w:adjustRightInd w:val="0"/>
              <w:ind w:left="91" w:right="227" w:firstLine="0"/>
              <w:rPr>
                <w:rFonts w:asciiTheme="minorHAnsi" w:eastAsia="TimesNewRoman" w:hAnsiTheme="minorHAnsi" w:cstheme="minorHAnsi"/>
                <w:sz w:val="22"/>
                <w:lang w:val="ru-RU"/>
              </w:rPr>
            </w:pPr>
            <w:r w:rsidRPr="00AF0A7B">
              <w:rPr>
                <w:rFonts w:asciiTheme="minorHAnsi" w:hAnsiTheme="minorHAnsi" w:cstheme="minorHAnsi"/>
                <w:sz w:val="22"/>
                <w:lang w:val="ru-RU"/>
              </w:rPr>
              <w:t>Активно учешће студената у наставном процесу путем разних комисија чији су чланови, као и преко Студентског парламента ++</w:t>
            </w:r>
          </w:p>
          <w:p w14:paraId="4B6D0D8B"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hAnsiTheme="minorHAnsi" w:cstheme="minorHAnsi"/>
                <w:sz w:val="22"/>
              </w:rPr>
              <w:t>И</w:t>
            </w:r>
            <w:r w:rsidRPr="00AF0A7B">
              <w:rPr>
                <w:rFonts w:asciiTheme="minorHAnsi" w:eastAsia="TimesNewRoman" w:hAnsiTheme="minorHAnsi" w:cstheme="minorHAnsi"/>
                <w:sz w:val="22"/>
              </w:rPr>
              <w:t>меновање ментора из праксе за реализацију стручне студентске праксе која је уведена у курикулум</w:t>
            </w:r>
            <w:r w:rsidRPr="00AF0A7B">
              <w:rPr>
                <w:rFonts w:asciiTheme="minorHAnsi" w:hAnsiTheme="minorHAnsi" w:cstheme="minorHAnsi"/>
                <w:sz w:val="22"/>
              </w:rPr>
              <w:t>+++</w:t>
            </w:r>
          </w:p>
          <w:p w14:paraId="6AAAD1D8" w14:textId="77777777" w:rsidR="006832E6" w:rsidRPr="00AF0A7B" w:rsidRDefault="006832E6" w:rsidP="00EA508F">
            <w:pPr>
              <w:pStyle w:val="Tabela"/>
              <w:ind w:left="91" w:right="227"/>
              <w:rPr>
                <w:rFonts w:asciiTheme="minorHAnsi" w:hAnsiTheme="minorHAnsi" w:cstheme="minorHAnsi"/>
                <w:sz w:val="22"/>
                <w:lang w:val="ru-RU"/>
              </w:rPr>
            </w:pPr>
            <w:r w:rsidRPr="00AF0A7B">
              <w:rPr>
                <w:rFonts w:asciiTheme="minorHAnsi" w:hAnsiTheme="minorHAnsi" w:cstheme="minorHAnsi"/>
                <w:sz w:val="22"/>
              </w:rPr>
              <w:t>Акредитација студијских програма за извођење наставе на енглеском језику +++</w:t>
            </w:r>
          </w:p>
        </w:tc>
        <w:tc>
          <w:tcPr>
            <w:tcW w:w="4733" w:type="dxa"/>
            <w:gridSpan w:val="2"/>
            <w:tcBorders>
              <w:top w:val="double" w:sz="4" w:space="0" w:color="auto"/>
              <w:left w:val="double" w:sz="4" w:space="0" w:color="auto"/>
              <w:bottom w:val="double" w:sz="4" w:space="0" w:color="auto"/>
              <w:right w:val="double" w:sz="4" w:space="0" w:color="auto"/>
            </w:tcBorders>
          </w:tcPr>
          <w:p w14:paraId="408DACEB"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hAnsiTheme="minorHAnsi" w:cstheme="minorHAnsi"/>
                <w:sz w:val="22"/>
              </w:rPr>
              <w:t>Упознавање и укључење већег броја наставника у систематско праћење квалитета наставе +++</w:t>
            </w:r>
          </w:p>
          <w:p w14:paraId="3525D0EF"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hAnsiTheme="minorHAnsi" w:cstheme="minorHAnsi"/>
                <w:sz w:val="22"/>
              </w:rPr>
              <w:t>Увођење нових метода наставе +++</w:t>
            </w:r>
          </w:p>
          <w:p w14:paraId="3476CECE" w14:textId="77777777" w:rsidR="006832E6" w:rsidRPr="00AF0A7B" w:rsidRDefault="006832E6" w:rsidP="00EA508F">
            <w:pPr>
              <w:autoSpaceDE w:val="0"/>
              <w:autoSpaceDN w:val="0"/>
              <w:adjustRightInd w:val="0"/>
              <w:ind w:left="91" w:right="227" w:firstLine="0"/>
              <w:rPr>
                <w:rFonts w:asciiTheme="minorHAnsi" w:hAnsiTheme="minorHAnsi" w:cstheme="minorHAnsi"/>
                <w:sz w:val="22"/>
                <w:lang w:val="ru-RU"/>
              </w:rPr>
            </w:pPr>
            <w:r w:rsidRPr="00AF0A7B">
              <w:rPr>
                <w:rFonts w:asciiTheme="minorHAnsi" w:hAnsiTheme="minorHAnsi" w:cstheme="minorHAnsi"/>
                <w:sz w:val="22"/>
                <w:lang w:val="ru-RU"/>
              </w:rPr>
              <w:t>Међународна акредитација студијских програма +++</w:t>
            </w:r>
          </w:p>
          <w:p w14:paraId="3E505C43"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eastAsia="TimesNewRoman" w:hAnsiTheme="minorHAnsi" w:cstheme="minorHAnsi"/>
                <w:sz w:val="22"/>
                <w:lang w:val="ru-RU"/>
              </w:rPr>
              <w:t>Побољшање систематског праћења квалитета наставе и увођење корективних мера ++</w:t>
            </w:r>
          </w:p>
        </w:tc>
      </w:tr>
      <w:tr w:rsidR="006832E6" w:rsidRPr="00AF0A7B" w14:paraId="025E0DFD" w14:textId="77777777" w:rsidTr="0088305A">
        <w:trPr>
          <w:trHeight w:val="646"/>
          <w:jc w:val="center"/>
        </w:trPr>
        <w:tc>
          <w:tcPr>
            <w:tcW w:w="637" w:type="dxa"/>
            <w:tcBorders>
              <w:top w:val="double" w:sz="4" w:space="0" w:color="auto"/>
              <w:left w:val="double" w:sz="4" w:space="0" w:color="auto"/>
              <w:bottom w:val="double" w:sz="4" w:space="0" w:color="auto"/>
              <w:right w:val="double" w:sz="4" w:space="0" w:color="auto"/>
            </w:tcBorders>
            <w:vAlign w:val="center"/>
          </w:tcPr>
          <w:p w14:paraId="7171ECD6"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W</w:t>
            </w:r>
          </w:p>
        </w:tc>
        <w:tc>
          <w:tcPr>
            <w:tcW w:w="4680" w:type="dxa"/>
            <w:tcBorders>
              <w:top w:val="double" w:sz="4" w:space="0" w:color="auto"/>
              <w:left w:val="double" w:sz="4" w:space="0" w:color="auto"/>
              <w:bottom w:val="double" w:sz="4" w:space="0" w:color="auto"/>
              <w:right w:val="double" w:sz="4" w:space="0" w:color="auto"/>
            </w:tcBorders>
            <w:vAlign w:val="center"/>
          </w:tcPr>
          <w:p w14:paraId="124D1375"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20" w:type="dxa"/>
            <w:tcBorders>
              <w:top w:val="double" w:sz="4" w:space="0" w:color="auto"/>
              <w:left w:val="double" w:sz="4" w:space="0" w:color="auto"/>
              <w:bottom w:val="double" w:sz="4" w:space="0" w:color="auto"/>
              <w:right w:val="double" w:sz="4" w:space="0" w:color="auto"/>
            </w:tcBorders>
            <w:vAlign w:val="center"/>
          </w:tcPr>
          <w:p w14:paraId="09775037"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T</w:t>
            </w:r>
          </w:p>
        </w:tc>
        <w:tc>
          <w:tcPr>
            <w:tcW w:w="4013" w:type="dxa"/>
            <w:tcBorders>
              <w:top w:val="double" w:sz="4" w:space="0" w:color="auto"/>
              <w:left w:val="double" w:sz="4" w:space="0" w:color="auto"/>
              <w:bottom w:val="double" w:sz="4" w:space="0" w:color="auto"/>
              <w:right w:val="double" w:sz="4" w:space="0" w:color="auto"/>
            </w:tcBorders>
            <w:vAlign w:val="center"/>
          </w:tcPr>
          <w:p w14:paraId="0754454A"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65C801C2" w14:textId="77777777" w:rsidTr="0088305A">
        <w:trPr>
          <w:trHeight w:val="1049"/>
          <w:jc w:val="center"/>
        </w:trPr>
        <w:tc>
          <w:tcPr>
            <w:tcW w:w="5317" w:type="dxa"/>
            <w:gridSpan w:val="2"/>
            <w:tcBorders>
              <w:top w:val="double" w:sz="4" w:space="0" w:color="auto"/>
              <w:left w:val="double" w:sz="4" w:space="0" w:color="auto"/>
              <w:bottom w:val="double" w:sz="4" w:space="0" w:color="auto"/>
              <w:right w:val="double" w:sz="4" w:space="0" w:color="auto"/>
            </w:tcBorders>
          </w:tcPr>
          <w:p w14:paraId="27C36773"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hAnsiTheme="minorHAnsi" w:cstheme="minorHAnsi"/>
                <w:sz w:val="22"/>
              </w:rPr>
              <w:t>Због недовољног учионичког простора, неке методе учења није могуће реализовати ++</w:t>
            </w:r>
          </w:p>
          <w:p w14:paraId="18B7479A"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hAnsiTheme="minorHAnsi" w:cstheme="minorHAnsi"/>
                <w:sz w:val="22"/>
              </w:rPr>
              <w:t>Простор за извођење практичне наставе на неким предметима је недовољног капацитета што отежава израду распореда извођења наставе ++</w:t>
            </w:r>
          </w:p>
          <w:p w14:paraId="5B95CD12" w14:textId="77777777" w:rsidR="006832E6" w:rsidRPr="00AF0A7B" w:rsidRDefault="006832E6" w:rsidP="007670EE">
            <w:pPr>
              <w:pStyle w:val="Tabela"/>
              <w:ind w:left="96" w:right="227"/>
              <w:rPr>
                <w:rFonts w:asciiTheme="minorHAnsi" w:hAnsiTheme="minorHAnsi" w:cstheme="minorHAnsi"/>
                <w:sz w:val="22"/>
              </w:rPr>
            </w:pPr>
          </w:p>
        </w:tc>
        <w:tc>
          <w:tcPr>
            <w:tcW w:w="4733" w:type="dxa"/>
            <w:gridSpan w:val="2"/>
            <w:tcBorders>
              <w:top w:val="double" w:sz="4" w:space="0" w:color="auto"/>
              <w:left w:val="double" w:sz="4" w:space="0" w:color="auto"/>
              <w:bottom w:val="double" w:sz="4" w:space="0" w:color="auto"/>
              <w:right w:val="double" w:sz="4" w:space="0" w:color="auto"/>
            </w:tcBorders>
          </w:tcPr>
          <w:p w14:paraId="4CB749A6" w14:textId="77777777" w:rsidR="006832E6" w:rsidRPr="00AF0A7B" w:rsidRDefault="006832E6" w:rsidP="00EA508F">
            <w:pPr>
              <w:pStyle w:val="Tabela"/>
              <w:ind w:left="91" w:right="227"/>
              <w:rPr>
                <w:rFonts w:asciiTheme="minorHAnsi" w:hAnsiTheme="minorHAnsi" w:cstheme="minorHAnsi"/>
                <w:sz w:val="22"/>
              </w:rPr>
            </w:pPr>
            <w:r w:rsidRPr="00AF0A7B">
              <w:rPr>
                <w:rFonts w:asciiTheme="minorHAnsi" w:hAnsiTheme="minorHAnsi" w:cstheme="minorHAnsi"/>
                <w:sz w:val="22"/>
              </w:rPr>
              <w:t xml:space="preserve">Предавања и остали наставни материјали који су на сајту јавно доступни су интелектуална својина наставника коју могу преузети конкурентски факултети, што се већ дешавало ++ </w:t>
            </w:r>
          </w:p>
          <w:p w14:paraId="4BDFFF7A" w14:textId="77777777" w:rsidR="006832E6" w:rsidRPr="00AF0A7B" w:rsidRDefault="006832E6" w:rsidP="00EA508F">
            <w:pPr>
              <w:ind w:left="91" w:right="227" w:firstLine="0"/>
              <w:rPr>
                <w:rFonts w:asciiTheme="minorHAnsi" w:hAnsiTheme="minorHAnsi" w:cstheme="minorHAnsi"/>
                <w:sz w:val="22"/>
                <w:lang w:val="ru-RU"/>
              </w:rPr>
            </w:pPr>
            <w:r w:rsidRPr="00AF0A7B">
              <w:rPr>
                <w:rFonts w:asciiTheme="minorHAnsi" w:hAnsiTheme="minorHAnsi" w:cstheme="minorHAnsi"/>
                <w:sz w:val="22"/>
                <w:lang w:val="ru-RU"/>
              </w:rPr>
              <w:t>Релативно мали број студената који присуствује извођењу теоријске наставе и касније попуњавању анкета ++</w:t>
            </w:r>
          </w:p>
          <w:p w14:paraId="3E2D2DA8" w14:textId="77777777" w:rsidR="006832E6" w:rsidRPr="00AF0A7B" w:rsidRDefault="006832E6" w:rsidP="00EA508F">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Отежано набављање неопходног потрошног материјала, хемикалија и информатичке опреме за извођење практичне наставе услед тендерске процедуре која је неефикасна у одређеним ситуацијама  и неодговара динамици семестралне реализације наставе ++</w:t>
            </w:r>
          </w:p>
        </w:tc>
      </w:tr>
    </w:tbl>
    <w:p w14:paraId="5220BBB2" w14:textId="77777777" w:rsidR="006832E6" w:rsidRPr="00AF0A7B" w:rsidRDefault="006832E6" w:rsidP="009D2FE0">
      <w:pPr>
        <w:spacing w:after="0"/>
        <w:ind w:left="720" w:firstLine="0"/>
        <w:rPr>
          <w:rFonts w:asciiTheme="minorHAnsi" w:hAnsiTheme="minorHAnsi" w:cstheme="minorHAnsi"/>
          <w:sz w:val="22"/>
          <w:lang w:val="ru-RU"/>
        </w:rPr>
      </w:pPr>
    </w:p>
    <w:p w14:paraId="13CB595B" w14:textId="77777777" w:rsidR="006832E6" w:rsidRPr="00AF0A7B" w:rsidRDefault="006832E6" w:rsidP="00545BD2">
      <w:pPr>
        <w:pStyle w:val="BodyText"/>
        <w:spacing w:before="69" w:line="307" w:lineRule="auto"/>
        <w:ind w:right="8004"/>
        <w:rPr>
          <w:rFonts w:asciiTheme="minorHAnsi" w:hAnsiTheme="minorHAnsi" w:cstheme="minorHAnsi"/>
          <w:w w:val="95"/>
        </w:rPr>
      </w:pPr>
    </w:p>
    <w:p w14:paraId="73ED998F" w14:textId="77777777" w:rsidR="00255508" w:rsidRDefault="00255508"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7D28E7F3" w14:textId="77777777" w:rsidR="00255508" w:rsidRDefault="00255508"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25574FC9" w14:textId="77777777" w:rsidR="00255508" w:rsidRDefault="00255508"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219CAB43" w14:textId="77777777" w:rsidR="00255508" w:rsidRDefault="00255508"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1262E9A2" w14:textId="77777777" w:rsidR="00255508" w:rsidRDefault="00255508"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77A9997B" w14:textId="77777777" w:rsidR="00255508" w:rsidRDefault="00255508"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4071F546" w14:textId="77777777" w:rsidR="00255508" w:rsidRPr="0073101A" w:rsidRDefault="00255508" w:rsidP="00FA2648">
      <w:pPr>
        <w:widowControl w:val="0"/>
        <w:tabs>
          <w:tab w:val="left" w:pos="620"/>
        </w:tabs>
        <w:autoSpaceDE w:val="0"/>
        <w:autoSpaceDN w:val="0"/>
        <w:spacing w:before="94" w:after="0"/>
        <w:ind w:firstLine="0"/>
        <w:jc w:val="left"/>
        <w:rPr>
          <w:rFonts w:asciiTheme="minorHAnsi" w:hAnsiTheme="minorHAnsi" w:cstheme="minorHAnsi"/>
          <w:b/>
          <w:bCs/>
          <w:sz w:val="22"/>
          <w:lang w:val="sr-Latn-RS"/>
        </w:rPr>
      </w:pPr>
    </w:p>
    <w:p w14:paraId="552EDDE0"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color w:val="17365D"/>
          <w:spacing w:val="12"/>
          <w:w w:val="105"/>
          <w:sz w:val="22"/>
        </w:rPr>
      </w:pPr>
      <w:r w:rsidRPr="00AF0A7B">
        <w:rPr>
          <w:rFonts w:asciiTheme="minorHAnsi" w:hAnsiTheme="minorHAnsi" w:cstheme="minorHAnsi"/>
          <w:b/>
          <w:bCs/>
          <w:sz w:val="22"/>
          <w:lang w:val="sr-Cyrl-CS"/>
        </w:rPr>
        <w:lastRenderedPageBreak/>
        <w:t xml:space="preserve">Предлог мера и активности за унапређење квалитета </w:t>
      </w:r>
    </w:p>
    <w:p w14:paraId="6D9C8D39" w14:textId="77777777" w:rsidR="006832E6" w:rsidRPr="00AF0A7B" w:rsidRDefault="006832E6" w:rsidP="00545BD2">
      <w:pPr>
        <w:spacing w:after="0"/>
        <w:ind w:firstLine="0"/>
        <w:rPr>
          <w:rFonts w:asciiTheme="minorHAnsi" w:hAnsiTheme="minorHAnsi" w:cstheme="minorHAnsi"/>
          <w:b/>
          <w:sz w:val="22"/>
          <w:lang w:val="ru-RU"/>
        </w:rPr>
      </w:pPr>
    </w:p>
    <w:tbl>
      <w:tblPr>
        <w:tblW w:w="100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20"/>
        <w:gridCol w:w="2302"/>
        <w:gridCol w:w="1863"/>
        <w:gridCol w:w="1953"/>
        <w:gridCol w:w="2237"/>
      </w:tblGrid>
      <w:tr w:rsidR="006832E6" w:rsidRPr="00AF0A7B" w14:paraId="2340D06D" w14:textId="77777777" w:rsidTr="0088305A">
        <w:trPr>
          <w:trHeight w:val="2582"/>
          <w:jc w:val="center"/>
        </w:trPr>
        <w:tc>
          <w:tcPr>
            <w:tcW w:w="1402" w:type="dxa"/>
            <w:vAlign w:val="center"/>
          </w:tcPr>
          <w:p w14:paraId="4E63D8EF" w14:textId="77777777" w:rsidR="006832E6" w:rsidRPr="00AF0A7B" w:rsidRDefault="006832E6" w:rsidP="00D008DF">
            <w:pPr>
              <w:pStyle w:val="Tabela"/>
              <w:jc w:val="center"/>
              <w:rPr>
                <w:rFonts w:asciiTheme="minorHAnsi" w:hAnsiTheme="minorHAnsi" w:cstheme="minorHAnsi"/>
                <w:b/>
                <w:sz w:val="22"/>
              </w:rPr>
            </w:pPr>
            <w:r w:rsidRPr="00AF0A7B">
              <w:rPr>
                <w:rFonts w:asciiTheme="minorHAnsi" w:hAnsiTheme="minorHAnsi" w:cstheme="minorHAnsi"/>
                <w:b/>
                <w:sz w:val="22"/>
              </w:rPr>
              <w:t>Задатак</w:t>
            </w:r>
          </w:p>
        </w:tc>
        <w:tc>
          <w:tcPr>
            <w:tcW w:w="2356" w:type="dxa"/>
            <w:vAlign w:val="center"/>
          </w:tcPr>
          <w:p w14:paraId="256D4C19" w14:textId="77777777" w:rsidR="006832E6" w:rsidRPr="00AF0A7B" w:rsidRDefault="006832E6" w:rsidP="00D008DF">
            <w:pPr>
              <w:pStyle w:val="Tabela"/>
              <w:jc w:val="center"/>
              <w:rPr>
                <w:rFonts w:asciiTheme="minorHAnsi" w:hAnsiTheme="minorHAnsi" w:cstheme="minorHAnsi"/>
                <w:b/>
                <w:sz w:val="22"/>
              </w:rPr>
            </w:pPr>
            <w:r w:rsidRPr="00AF0A7B">
              <w:rPr>
                <w:rFonts w:asciiTheme="minorHAnsi" w:hAnsiTheme="minorHAnsi" w:cstheme="minorHAnsi"/>
                <w:b/>
                <w:sz w:val="22"/>
              </w:rPr>
              <w:t>Активности</w:t>
            </w:r>
          </w:p>
        </w:tc>
        <w:tc>
          <w:tcPr>
            <w:tcW w:w="1964" w:type="dxa"/>
            <w:vAlign w:val="center"/>
          </w:tcPr>
          <w:p w14:paraId="4485ECA3" w14:textId="77777777" w:rsidR="006832E6" w:rsidRPr="00AF0A7B" w:rsidRDefault="006832E6" w:rsidP="00D008DF">
            <w:pPr>
              <w:pStyle w:val="Tabela"/>
              <w:jc w:val="center"/>
              <w:rPr>
                <w:rFonts w:asciiTheme="minorHAnsi" w:hAnsiTheme="minorHAnsi" w:cstheme="minorHAnsi"/>
                <w:b/>
                <w:sz w:val="22"/>
              </w:rPr>
            </w:pPr>
            <w:r w:rsidRPr="00AF0A7B">
              <w:rPr>
                <w:rFonts w:asciiTheme="minorHAnsi" w:hAnsiTheme="minorHAnsi" w:cstheme="minorHAnsi"/>
                <w:b/>
                <w:sz w:val="22"/>
              </w:rPr>
              <w:t>Извршилац</w:t>
            </w:r>
          </w:p>
        </w:tc>
        <w:tc>
          <w:tcPr>
            <w:tcW w:w="1973" w:type="dxa"/>
            <w:vAlign w:val="center"/>
          </w:tcPr>
          <w:p w14:paraId="63514DCE" w14:textId="77777777" w:rsidR="006832E6" w:rsidRPr="00AF0A7B" w:rsidRDefault="006832E6" w:rsidP="00D008DF">
            <w:pPr>
              <w:pStyle w:val="Tabela"/>
              <w:jc w:val="center"/>
              <w:rPr>
                <w:rFonts w:asciiTheme="minorHAnsi" w:hAnsiTheme="minorHAnsi" w:cstheme="minorHAnsi"/>
                <w:b/>
                <w:sz w:val="22"/>
              </w:rPr>
            </w:pPr>
            <w:r w:rsidRPr="00AF0A7B">
              <w:rPr>
                <w:rFonts w:asciiTheme="minorHAnsi" w:hAnsiTheme="minorHAnsi" w:cstheme="minorHAnsi"/>
                <w:b/>
                <w:sz w:val="22"/>
              </w:rPr>
              <w:t>Рок реализације</w:t>
            </w:r>
          </w:p>
        </w:tc>
        <w:tc>
          <w:tcPr>
            <w:tcW w:w="2380" w:type="dxa"/>
            <w:vAlign w:val="center"/>
          </w:tcPr>
          <w:p w14:paraId="3A462643" w14:textId="77777777" w:rsidR="006832E6" w:rsidRPr="00AF0A7B" w:rsidRDefault="006832E6" w:rsidP="00D008DF">
            <w:pPr>
              <w:pStyle w:val="Tabela"/>
              <w:jc w:val="center"/>
              <w:rPr>
                <w:rFonts w:asciiTheme="minorHAnsi" w:hAnsiTheme="minorHAnsi" w:cstheme="minorHAnsi"/>
                <w:b/>
                <w:sz w:val="22"/>
              </w:rPr>
            </w:pPr>
            <w:r w:rsidRPr="00AF0A7B">
              <w:rPr>
                <w:rFonts w:asciiTheme="minorHAnsi" w:hAnsiTheme="minorHAnsi" w:cstheme="minorHAnsi"/>
                <w:b/>
                <w:sz w:val="22"/>
              </w:rPr>
              <w:t>Индикатори исхода</w:t>
            </w:r>
          </w:p>
          <w:p w14:paraId="69D7F56C" w14:textId="77777777" w:rsidR="006832E6" w:rsidRPr="00AF0A7B" w:rsidRDefault="006832E6" w:rsidP="00D008DF">
            <w:pPr>
              <w:pStyle w:val="Tabela"/>
              <w:jc w:val="center"/>
              <w:rPr>
                <w:rFonts w:asciiTheme="minorHAnsi" w:hAnsiTheme="minorHAnsi" w:cstheme="minorHAnsi"/>
                <w:b/>
                <w:sz w:val="22"/>
              </w:rPr>
            </w:pPr>
            <w:r w:rsidRPr="00AF0A7B">
              <w:rPr>
                <w:rFonts w:asciiTheme="minorHAnsi" w:hAnsiTheme="minorHAnsi" w:cstheme="minorHAnsi"/>
                <w:b/>
                <w:sz w:val="22"/>
              </w:rPr>
              <w:t>(мерљиви циљеви у погледу контроле реализације)</w:t>
            </w:r>
          </w:p>
        </w:tc>
      </w:tr>
      <w:tr w:rsidR="006832E6" w:rsidRPr="00AF0A7B" w14:paraId="59673B8A" w14:textId="77777777" w:rsidTr="0088305A">
        <w:trPr>
          <w:trHeight w:val="508"/>
          <w:jc w:val="center"/>
        </w:trPr>
        <w:tc>
          <w:tcPr>
            <w:tcW w:w="1402" w:type="dxa"/>
            <w:vMerge w:val="restart"/>
          </w:tcPr>
          <w:p w14:paraId="34BF30E3" w14:textId="77777777" w:rsidR="006832E6" w:rsidRPr="00AF0A7B" w:rsidRDefault="006832E6" w:rsidP="009D2FE0">
            <w:pPr>
              <w:pStyle w:val="Tabela"/>
              <w:ind w:left="91" w:right="227"/>
              <w:rPr>
                <w:rFonts w:asciiTheme="minorHAnsi" w:eastAsia="TimesNewRoman" w:hAnsiTheme="minorHAnsi" w:cstheme="minorHAnsi"/>
                <w:sz w:val="22"/>
              </w:rPr>
            </w:pPr>
            <w:r w:rsidRPr="00AF0A7B">
              <w:rPr>
                <w:rFonts w:asciiTheme="minorHAnsi" w:eastAsia="TimesNewRoman" w:hAnsiTheme="minorHAnsi" w:cstheme="minorHAnsi"/>
                <w:sz w:val="22"/>
              </w:rPr>
              <w:t>Унапређење процеса наставе</w:t>
            </w:r>
          </w:p>
        </w:tc>
        <w:tc>
          <w:tcPr>
            <w:tcW w:w="2356" w:type="dxa"/>
          </w:tcPr>
          <w:p w14:paraId="50C61C78"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Редовне евалуације процеса наставе</w:t>
            </w:r>
          </w:p>
        </w:tc>
        <w:tc>
          <w:tcPr>
            <w:tcW w:w="1964" w:type="dxa"/>
          </w:tcPr>
          <w:p w14:paraId="2268F360"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Продекан за наставу</w:t>
            </w:r>
          </w:p>
          <w:p w14:paraId="273CF105" w14:textId="77777777" w:rsidR="006832E6" w:rsidRDefault="006832E6" w:rsidP="009D2FE0">
            <w:pPr>
              <w:pStyle w:val="Tabela"/>
              <w:ind w:left="91" w:right="227"/>
              <w:jc w:val="left"/>
              <w:rPr>
                <w:rFonts w:asciiTheme="minorHAnsi" w:hAnsiTheme="minorHAnsi" w:cstheme="minorHAnsi"/>
                <w:sz w:val="22"/>
                <w:lang w:val="sr-Cyrl-RS"/>
              </w:rPr>
            </w:pPr>
            <w:r w:rsidRPr="00AF0A7B">
              <w:rPr>
                <w:rFonts w:asciiTheme="minorHAnsi" w:hAnsiTheme="minorHAnsi" w:cstheme="minorHAnsi"/>
                <w:sz w:val="22"/>
              </w:rPr>
              <w:t>КПУКН</w:t>
            </w:r>
          </w:p>
          <w:p w14:paraId="7235680D" w14:textId="05E5B263" w:rsidR="0073101A" w:rsidRPr="0073101A" w:rsidRDefault="0073101A" w:rsidP="0073101A">
            <w:pPr>
              <w:ind w:firstLine="2"/>
              <w:rPr>
                <w:rFonts w:asciiTheme="minorHAnsi" w:hAnsiTheme="minorHAnsi" w:cstheme="minorHAnsi"/>
                <w:sz w:val="22"/>
                <w:lang w:val="sr-Cyrl-RS"/>
              </w:rPr>
            </w:pPr>
            <w:r w:rsidRPr="0073101A">
              <w:rPr>
                <w:rFonts w:asciiTheme="minorHAnsi" w:hAnsiTheme="minorHAnsi" w:cstheme="minorHAnsi"/>
                <w:sz w:val="22"/>
                <w:lang w:val="sr-Cyrl-RS"/>
              </w:rPr>
              <w:t>КПУКПС</w:t>
            </w:r>
          </w:p>
          <w:p w14:paraId="584708FD"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Шефови катедри</w:t>
            </w:r>
          </w:p>
        </w:tc>
        <w:tc>
          <w:tcPr>
            <w:tcW w:w="1973" w:type="dxa"/>
          </w:tcPr>
          <w:p w14:paraId="0E6E42FE" w14:textId="77777777" w:rsidR="006832E6" w:rsidRPr="00AF0A7B" w:rsidRDefault="006832E6" w:rsidP="009D2FE0">
            <w:pPr>
              <w:ind w:left="91" w:right="227" w:firstLine="0"/>
              <w:jc w:val="left"/>
              <w:rPr>
                <w:rFonts w:asciiTheme="minorHAnsi" w:hAnsiTheme="minorHAnsi" w:cstheme="minorHAnsi"/>
                <w:sz w:val="22"/>
              </w:rPr>
            </w:pPr>
            <w:r w:rsidRPr="00AF0A7B">
              <w:rPr>
                <w:rFonts w:asciiTheme="minorHAnsi" w:hAnsiTheme="minorHAnsi" w:cstheme="minorHAnsi"/>
                <w:sz w:val="22"/>
              </w:rPr>
              <w:t>Континуирана активност</w:t>
            </w:r>
          </w:p>
        </w:tc>
        <w:tc>
          <w:tcPr>
            <w:tcW w:w="2380" w:type="dxa"/>
          </w:tcPr>
          <w:p w14:paraId="25265D7C"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Извештај анализе процеса наставе</w:t>
            </w:r>
          </w:p>
          <w:p w14:paraId="15D85C14" w14:textId="77777777" w:rsidR="006832E6" w:rsidRPr="00AF0A7B" w:rsidRDefault="006832E6" w:rsidP="009D2FE0">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Промене процеса наставе проистекле из анализе</w:t>
            </w:r>
          </w:p>
        </w:tc>
      </w:tr>
      <w:tr w:rsidR="006832E6" w:rsidRPr="00AF0A7B" w14:paraId="75788627" w14:textId="77777777" w:rsidTr="0088305A">
        <w:trPr>
          <w:trHeight w:val="508"/>
          <w:jc w:val="center"/>
        </w:trPr>
        <w:tc>
          <w:tcPr>
            <w:tcW w:w="1402" w:type="dxa"/>
            <w:vMerge/>
          </w:tcPr>
          <w:p w14:paraId="675E05EE" w14:textId="77777777" w:rsidR="006832E6" w:rsidRPr="00AF0A7B" w:rsidRDefault="006832E6" w:rsidP="009D2FE0">
            <w:pPr>
              <w:pStyle w:val="Tabela"/>
              <w:ind w:left="91" w:right="227"/>
              <w:rPr>
                <w:rFonts w:asciiTheme="minorHAnsi" w:eastAsia="TimesNewRoman" w:hAnsiTheme="minorHAnsi" w:cstheme="minorHAnsi"/>
                <w:sz w:val="22"/>
              </w:rPr>
            </w:pPr>
          </w:p>
        </w:tc>
        <w:tc>
          <w:tcPr>
            <w:tcW w:w="2356" w:type="dxa"/>
          </w:tcPr>
          <w:p w14:paraId="250B4FDD"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 xml:space="preserve">Организовати семинаре о педагошким компетенцијама наставника и сарадника </w:t>
            </w:r>
          </w:p>
        </w:tc>
        <w:tc>
          <w:tcPr>
            <w:tcW w:w="1964" w:type="dxa"/>
          </w:tcPr>
          <w:p w14:paraId="6E546DAD"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Продекан за наставу</w:t>
            </w:r>
          </w:p>
          <w:p w14:paraId="61EDBFE1" w14:textId="77777777" w:rsidR="006832E6" w:rsidRPr="00AF0A7B" w:rsidRDefault="006832E6" w:rsidP="009D2FE0">
            <w:pPr>
              <w:ind w:left="91" w:right="227" w:firstLine="0"/>
              <w:rPr>
                <w:rFonts w:asciiTheme="minorHAnsi" w:hAnsiTheme="minorHAnsi" w:cstheme="minorHAnsi"/>
                <w:sz w:val="22"/>
              </w:rPr>
            </w:pPr>
            <w:r w:rsidRPr="00AF0A7B">
              <w:rPr>
                <w:rFonts w:asciiTheme="minorHAnsi" w:hAnsiTheme="minorHAnsi" w:cstheme="minorHAnsi"/>
                <w:sz w:val="22"/>
              </w:rPr>
              <w:t>Декан</w:t>
            </w:r>
          </w:p>
        </w:tc>
        <w:tc>
          <w:tcPr>
            <w:tcW w:w="1973" w:type="dxa"/>
          </w:tcPr>
          <w:p w14:paraId="4103CEFB"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 xml:space="preserve">Децембар 2020.   </w:t>
            </w:r>
          </w:p>
        </w:tc>
        <w:tc>
          <w:tcPr>
            <w:tcW w:w="2380" w:type="dxa"/>
          </w:tcPr>
          <w:p w14:paraId="7C1D9D54"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Одржана 2 семинара; најмање 40 наставника који су похађали семинаре</w:t>
            </w:r>
          </w:p>
        </w:tc>
      </w:tr>
      <w:tr w:rsidR="006832E6" w:rsidRPr="00AF0A7B" w14:paraId="2E23B812" w14:textId="77777777" w:rsidTr="0088305A">
        <w:trPr>
          <w:trHeight w:val="508"/>
          <w:jc w:val="center"/>
        </w:trPr>
        <w:tc>
          <w:tcPr>
            <w:tcW w:w="1402" w:type="dxa"/>
            <w:vMerge/>
          </w:tcPr>
          <w:p w14:paraId="2FC17F8B" w14:textId="77777777" w:rsidR="006832E6" w:rsidRPr="00AF0A7B" w:rsidRDefault="006832E6" w:rsidP="009D2FE0">
            <w:pPr>
              <w:pStyle w:val="Tabela"/>
              <w:ind w:left="91" w:right="227"/>
              <w:rPr>
                <w:rFonts w:asciiTheme="minorHAnsi" w:eastAsia="TimesNewRoman" w:hAnsiTheme="minorHAnsi" w:cstheme="minorHAnsi"/>
                <w:sz w:val="22"/>
              </w:rPr>
            </w:pPr>
          </w:p>
        </w:tc>
        <w:tc>
          <w:tcPr>
            <w:tcW w:w="2356" w:type="dxa"/>
          </w:tcPr>
          <w:p w14:paraId="0B89342E"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„Хоризонтално“ и „вертикално“ усаглашавње између предмета</w:t>
            </w:r>
          </w:p>
        </w:tc>
        <w:tc>
          <w:tcPr>
            <w:tcW w:w="1964" w:type="dxa"/>
          </w:tcPr>
          <w:p w14:paraId="16C202DC" w14:textId="77777777" w:rsidR="006832E6" w:rsidRPr="00AF0A7B" w:rsidRDefault="006832E6" w:rsidP="009D2FE0">
            <w:pPr>
              <w:pStyle w:val="Tabela"/>
              <w:ind w:left="91" w:right="227"/>
              <w:jc w:val="left"/>
              <w:rPr>
                <w:rFonts w:asciiTheme="minorHAnsi" w:hAnsiTheme="minorHAnsi" w:cstheme="minorHAnsi"/>
                <w:sz w:val="22"/>
              </w:rPr>
            </w:pPr>
            <w:r w:rsidRPr="00AF0A7B">
              <w:rPr>
                <w:rFonts w:asciiTheme="minorHAnsi" w:hAnsiTheme="minorHAnsi" w:cstheme="minorHAnsi"/>
                <w:sz w:val="22"/>
              </w:rPr>
              <w:t>КПУКН</w:t>
            </w:r>
          </w:p>
          <w:p w14:paraId="256B0FEE" w14:textId="77777777" w:rsidR="006832E6" w:rsidRPr="00AF0A7B" w:rsidRDefault="006832E6" w:rsidP="009D2FE0">
            <w:pPr>
              <w:ind w:left="91" w:right="227" w:firstLine="0"/>
              <w:jc w:val="left"/>
              <w:rPr>
                <w:rFonts w:asciiTheme="minorHAnsi" w:hAnsiTheme="minorHAnsi" w:cstheme="minorHAnsi"/>
                <w:sz w:val="22"/>
              </w:rPr>
            </w:pPr>
            <w:r w:rsidRPr="00AF0A7B">
              <w:rPr>
                <w:rFonts w:asciiTheme="minorHAnsi" w:hAnsiTheme="minorHAnsi" w:cstheme="minorHAnsi"/>
                <w:sz w:val="22"/>
              </w:rPr>
              <w:t>Продекан за наставу</w:t>
            </w:r>
          </w:p>
        </w:tc>
        <w:tc>
          <w:tcPr>
            <w:tcW w:w="1973" w:type="dxa"/>
          </w:tcPr>
          <w:p w14:paraId="4C25336D"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Континуирана активност</w:t>
            </w:r>
          </w:p>
        </w:tc>
        <w:tc>
          <w:tcPr>
            <w:tcW w:w="2380" w:type="dxa"/>
          </w:tcPr>
          <w:p w14:paraId="17748720" w14:textId="77777777" w:rsidR="006832E6" w:rsidRPr="00AF0A7B" w:rsidRDefault="006832E6" w:rsidP="009D2FE0">
            <w:pPr>
              <w:pStyle w:val="Tabela"/>
              <w:ind w:left="91" w:right="227"/>
              <w:jc w:val="left"/>
              <w:rPr>
                <w:rFonts w:asciiTheme="minorHAnsi" w:eastAsia="TimesNewRoman" w:hAnsiTheme="minorHAnsi" w:cstheme="minorHAnsi"/>
                <w:sz w:val="22"/>
              </w:rPr>
            </w:pPr>
            <w:r w:rsidRPr="00AF0A7B">
              <w:rPr>
                <w:rFonts w:asciiTheme="minorHAnsi" w:eastAsia="TimesNewRoman" w:hAnsiTheme="minorHAnsi" w:cstheme="minorHAnsi"/>
                <w:sz w:val="22"/>
              </w:rPr>
              <w:t xml:space="preserve">Усаглашени картони предмета и планови наставе  </w:t>
            </w:r>
          </w:p>
        </w:tc>
      </w:tr>
      <w:tr w:rsidR="006832E6" w:rsidRPr="00AF0A7B" w14:paraId="4C1E4946" w14:textId="77777777" w:rsidTr="0088305A">
        <w:trPr>
          <w:trHeight w:val="508"/>
          <w:jc w:val="center"/>
        </w:trPr>
        <w:tc>
          <w:tcPr>
            <w:tcW w:w="1402" w:type="dxa"/>
            <w:vMerge/>
          </w:tcPr>
          <w:p w14:paraId="0A4F7224" w14:textId="77777777" w:rsidR="006832E6" w:rsidRPr="00AF0A7B" w:rsidRDefault="006832E6" w:rsidP="009D2FE0">
            <w:pPr>
              <w:pStyle w:val="Tabela"/>
              <w:ind w:left="91" w:right="227"/>
              <w:rPr>
                <w:rFonts w:asciiTheme="minorHAnsi" w:eastAsia="TimesNewRoman" w:hAnsiTheme="minorHAnsi" w:cstheme="minorHAnsi"/>
                <w:sz w:val="22"/>
              </w:rPr>
            </w:pPr>
          </w:p>
        </w:tc>
        <w:tc>
          <w:tcPr>
            <w:tcW w:w="2356" w:type="dxa"/>
          </w:tcPr>
          <w:p w14:paraId="55AA38A4" w14:textId="77777777" w:rsidR="006832E6" w:rsidRPr="00AF0A7B" w:rsidRDefault="006832E6" w:rsidP="009D2FE0">
            <w:pPr>
              <w:autoSpaceDE w:val="0"/>
              <w:autoSpaceDN w:val="0"/>
              <w:adjustRightInd w:val="0"/>
              <w:ind w:left="91" w:right="227" w:firstLine="0"/>
              <w:jc w:val="left"/>
              <w:rPr>
                <w:rFonts w:asciiTheme="minorHAnsi" w:eastAsia="TimesNewRoman" w:hAnsiTheme="minorHAnsi" w:cstheme="minorHAnsi"/>
                <w:sz w:val="22"/>
                <w:lang w:val="ru-RU"/>
              </w:rPr>
            </w:pPr>
            <w:r w:rsidRPr="00AF0A7B">
              <w:rPr>
                <w:rFonts w:asciiTheme="minorHAnsi" w:eastAsia="TimesNewRoman" w:hAnsiTheme="minorHAnsi" w:cstheme="minorHAnsi"/>
                <w:sz w:val="22"/>
                <w:lang w:val="ru-RU"/>
              </w:rPr>
              <w:t>Преиспитати структуру  анкета студената и њену реализацију</w:t>
            </w:r>
          </w:p>
        </w:tc>
        <w:tc>
          <w:tcPr>
            <w:tcW w:w="1964" w:type="dxa"/>
          </w:tcPr>
          <w:p w14:paraId="71EDF3C9" w14:textId="77777777" w:rsidR="006832E6" w:rsidRPr="00AF0A7B" w:rsidRDefault="006832E6" w:rsidP="009D2FE0">
            <w:pPr>
              <w:autoSpaceDE w:val="0"/>
              <w:autoSpaceDN w:val="0"/>
              <w:adjustRightInd w:val="0"/>
              <w:ind w:left="91" w:right="227" w:firstLine="0"/>
              <w:jc w:val="left"/>
              <w:rPr>
                <w:rFonts w:asciiTheme="minorHAnsi" w:eastAsia="TimesNewRoman" w:hAnsiTheme="minorHAnsi" w:cstheme="minorHAnsi"/>
                <w:sz w:val="22"/>
                <w:lang w:val="ru-RU"/>
              </w:rPr>
            </w:pPr>
            <w:r w:rsidRPr="00AF0A7B">
              <w:rPr>
                <w:rFonts w:asciiTheme="minorHAnsi" w:eastAsia="TimesNewRoman" w:hAnsiTheme="minorHAnsi" w:cstheme="minorHAnsi"/>
                <w:sz w:val="22"/>
                <w:lang w:val="ru-RU"/>
              </w:rPr>
              <w:t>Продекан за наставу</w:t>
            </w:r>
          </w:p>
          <w:p w14:paraId="6C696EAE" w14:textId="77777777" w:rsidR="006832E6" w:rsidRPr="00AF0A7B" w:rsidRDefault="006832E6" w:rsidP="009D2FE0">
            <w:pPr>
              <w:autoSpaceDE w:val="0"/>
              <w:autoSpaceDN w:val="0"/>
              <w:adjustRightInd w:val="0"/>
              <w:ind w:left="91" w:right="227" w:hanging="66"/>
              <w:jc w:val="left"/>
              <w:rPr>
                <w:rFonts w:asciiTheme="minorHAnsi" w:eastAsia="TimesNewRoman" w:hAnsiTheme="minorHAnsi" w:cstheme="minorHAnsi"/>
                <w:sz w:val="22"/>
                <w:lang w:val="ru-RU"/>
              </w:rPr>
            </w:pPr>
            <w:r w:rsidRPr="00AF0A7B">
              <w:rPr>
                <w:rFonts w:asciiTheme="minorHAnsi" w:eastAsia="TimesNewRoman" w:hAnsiTheme="minorHAnsi" w:cstheme="minorHAnsi"/>
                <w:sz w:val="22"/>
                <w:lang w:val="ru-RU"/>
              </w:rPr>
              <w:t>Комисија за анкете</w:t>
            </w:r>
          </w:p>
        </w:tc>
        <w:tc>
          <w:tcPr>
            <w:tcW w:w="1973" w:type="dxa"/>
          </w:tcPr>
          <w:p w14:paraId="5405243D" w14:textId="77777777" w:rsidR="006832E6" w:rsidRPr="00AF0A7B" w:rsidRDefault="006832E6" w:rsidP="009D2FE0">
            <w:pPr>
              <w:autoSpaceDE w:val="0"/>
              <w:autoSpaceDN w:val="0"/>
              <w:adjustRightInd w:val="0"/>
              <w:ind w:left="91" w:right="227" w:firstLine="40"/>
              <w:jc w:val="left"/>
              <w:rPr>
                <w:rFonts w:asciiTheme="minorHAnsi" w:eastAsia="TimesNewRoman" w:hAnsiTheme="minorHAnsi" w:cstheme="minorHAnsi"/>
                <w:sz w:val="22"/>
              </w:rPr>
            </w:pPr>
            <w:r w:rsidRPr="00AF0A7B">
              <w:rPr>
                <w:rFonts w:asciiTheme="minorHAnsi" w:eastAsia="TimesNewRoman" w:hAnsiTheme="minorHAnsi" w:cstheme="minorHAnsi"/>
                <w:sz w:val="22"/>
              </w:rPr>
              <w:t>Мај  2020.</w:t>
            </w:r>
          </w:p>
        </w:tc>
        <w:tc>
          <w:tcPr>
            <w:tcW w:w="2380" w:type="dxa"/>
          </w:tcPr>
          <w:p w14:paraId="6BC59AE8" w14:textId="77777777" w:rsidR="006832E6" w:rsidRPr="00AF0A7B" w:rsidRDefault="006832E6" w:rsidP="009D2FE0">
            <w:pPr>
              <w:autoSpaceDE w:val="0"/>
              <w:autoSpaceDN w:val="0"/>
              <w:adjustRightInd w:val="0"/>
              <w:ind w:left="91" w:right="227" w:firstLine="0"/>
              <w:jc w:val="left"/>
              <w:rPr>
                <w:rFonts w:asciiTheme="minorHAnsi" w:eastAsia="TimesNewRoman" w:hAnsiTheme="minorHAnsi" w:cstheme="minorHAnsi"/>
                <w:sz w:val="22"/>
                <w:lang w:val="ru-RU"/>
              </w:rPr>
            </w:pPr>
            <w:r w:rsidRPr="00AF0A7B">
              <w:rPr>
                <w:rFonts w:asciiTheme="minorHAnsi" w:eastAsia="TimesNewRoman" w:hAnsiTheme="minorHAnsi" w:cstheme="minorHAnsi"/>
                <w:sz w:val="22"/>
                <w:lang w:val="ru-RU"/>
              </w:rPr>
              <w:t>Унапређене студентске анкете. Најмање 40% студената који приступају анкети</w:t>
            </w:r>
          </w:p>
        </w:tc>
      </w:tr>
    </w:tbl>
    <w:p w14:paraId="5AE48A43" w14:textId="77777777" w:rsidR="006832E6" w:rsidRPr="00AF0A7B" w:rsidRDefault="006832E6" w:rsidP="00545BD2">
      <w:pPr>
        <w:spacing w:after="0"/>
        <w:ind w:firstLine="0"/>
        <w:rPr>
          <w:rFonts w:asciiTheme="minorHAnsi" w:hAnsiTheme="minorHAnsi" w:cstheme="minorHAnsi"/>
          <w:b/>
          <w:sz w:val="22"/>
          <w:lang w:val="ru-RU"/>
        </w:rPr>
      </w:pPr>
    </w:p>
    <w:p w14:paraId="50F40DEB" w14:textId="77777777" w:rsidR="006832E6" w:rsidRPr="00AF0A7B" w:rsidRDefault="006832E6" w:rsidP="00545BD2">
      <w:pPr>
        <w:spacing w:after="0"/>
        <w:ind w:left="360"/>
        <w:rPr>
          <w:rFonts w:asciiTheme="minorHAnsi" w:hAnsiTheme="minorHAnsi" w:cstheme="minorHAnsi"/>
          <w:b/>
          <w:sz w:val="22"/>
          <w:lang w:val="ru-RU"/>
        </w:rPr>
      </w:pPr>
    </w:p>
    <w:p w14:paraId="5FD8B210" w14:textId="77777777" w:rsidR="006832E6" w:rsidRPr="00AF0A7B" w:rsidRDefault="006832E6" w:rsidP="00545BD2">
      <w:pPr>
        <w:spacing w:after="160" w:line="259" w:lineRule="auto"/>
        <w:ind w:firstLine="0"/>
        <w:jc w:val="left"/>
        <w:rPr>
          <w:rFonts w:asciiTheme="minorHAnsi" w:hAnsiTheme="minorHAnsi" w:cstheme="minorHAnsi"/>
          <w:b/>
          <w:sz w:val="22"/>
        </w:rPr>
      </w:pPr>
      <w:r w:rsidRPr="00AF0A7B">
        <w:rPr>
          <w:rFonts w:asciiTheme="minorHAnsi" w:hAnsiTheme="minorHAnsi" w:cstheme="minorHAnsi"/>
          <w:b/>
          <w:sz w:val="22"/>
          <w:lang w:val="ru-RU"/>
        </w:rPr>
        <w:t>Показатељи и прилози</w:t>
      </w:r>
    </w:p>
    <w:p w14:paraId="2AD8F47A" w14:textId="4AFD65A7" w:rsidR="006832E6" w:rsidRPr="0073101A" w:rsidRDefault="0073101A" w:rsidP="00545BD2">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lang w:val="ru-RU" w:eastAsia="sr-Latn-CS"/>
        </w:rPr>
        <w:fldChar w:fldCharType="begin"/>
      </w:r>
      <w:r w:rsidR="00D93A25">
        <w:rPr>
          <w:rFonts w:asciiTheme="minorHAnsi" w:eastAsia="TimesNewRoman" w:hAnsiTheme="minorHAnsi" w:cstheme="minorHAnsi"/>
          <w:b/>
          <w:bCs/>
          <w:sz w:val="22"/>
          <w:lang w:val="ru-RU" w:eastAsia="sr-Latn-CS"/>
        </w:rPr>
        <w:instrText>HYPERLINK "Табеле%20и%20прилози%20самовредновање/Прилог_5.1.pdf"</w:instrText>
      </w:r>
      <w:r>
        <w:rPr>
          <w:rFonts w:asciiTheme="minorHAnsi" w:eastAsia="TimesNewRoman" w:hAnsiTheme="minorHAnsi" w:cstheme="minorHAnsi"/>
          <w:b/>
          <w:bCs/>
          <w:sz w:val="22"/>
          <w:lang w:val="ru-RU" w:eastAsia="sr-Latn-CS"/>
        </w:rPr>
        <w:fldChar w:fldCharType="separate"/>
      </w:r>
      <w:r w:rsidR="006832E6" w:rsidRPr="0073101A">
        <w:rPr>
          <w:rStyle w:val="Hyperlink"/>
          <w:rFonts w:asciiTheme="minorHAnsi" w:eastAsia="TimesNewRoman" w:hAnsiTheme="minorHAnsi" w:cstheme="minorHAnsi"/>
          <w:b/>
          <w:bCs/>
          <w:sz w:val="22"/>
          <w:lang w:val="ru-RU" w:eastAsia="sr-Latn-CS"/>
        </w:rPr>
        <w:t>Прилог  5.1.</w:t>
      </w:r>
      <w:r w:rsidR="006832E6" w:rsidRPr="0073101A">
        <w:rPr>
          <w:rStyle w:val="Hyperlink"/>
          <w:rFonts w:asciiTheme="minorHAnsi" w:eastAsia="TimesNewRoman" w:hAnsiTheme="minorHAnsi" w:cstheme="minorHAnsi"/>
          <w:sz w:val="22"/>
          <w:lang w:val="ru-RU" w:eastAsia="sr-Latn-CS"/>
        </w:rPr>
        <w:t xml:space="preserve"> Анализа резултата анкета студената о квалитету наставног процеса </w:t>
      </w:r>
    </w:p>
    <w:p w14:paraId="01C24B6A" w14:textId="765BA2EB" w:rsidR="006832E6" w:rsidRPr="0073101A" w:rsidRDefault="0073101A" w:rsidP="00545BD2">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lang w:val="ru-RU" w:eastAsia="sr-Latn-CS"/>
        </w:rPr>
        <w:fldChar w:fldCharType="end"/>
      </w:r>
      <w:r>
        <w:rPr>
          <w:rFonts w:asciiTheme="minorHAnsi" w:eastAsia="TimesNewRoman" w:hAnsiTheme="minorHAnsi" w:cstheme="minorHAnsi"/>
          <w:b/>
          <w:bCs/>
          <w:sz w:val="22"/>
          <w:lang w:val="ru-RU" w:eastAsia="sr-Latn-CS"/>
        </w:rPr>
        <w:fldChar w:fldCharType="begin"/>
      </w:r>
      <w:r w:rsidR="00D93A25">
        <w:rPr>
          <w:rFonts w:asciiTheme="minorHAnsi" w:eastAsia="TimesNewRoman" w:hAnsiTheme="minorHAnsi" w:cstheme="minorHAnsi"/>
          <w:b/>
          <w:bCs/>
          <w:sz w:val="22"/>
          <w:lang w:val="ru-RU" w:eastAsia="sr-Latn-CS"/>
        </w:rPr>
        <w:instrText>HYPERLINK "Табеле%20и%20прилози%20самовредновање/Прилог%20_5.2.pdf"</w:instrText>
      </w:r>
      <w:r>
        <w:rPr>
          <w:rFonts w:asciiTheme="minorHAnsi" w:eastAsia="TimesNewRoman" w:hAnsiTheme="minorHAnsi" w:cstheme="minorHAnsi"/>
          <w:b/>
          <w:bCs/>
          <w:sz w:val="22"/>
          <w:lang w:val="ru-RU" w:eastAsia="sr-Latn-CS"/>
        </w:rPr>
        <w:fldChar w:fldCharType="separate"/>
      </w:r>
      <w:r w:rsidR="006832E6" w:rsidRPr="0073101A">
        <w:rPr>
          <w:rStyle w:val="Hyperlink"/>
          <w:rFonts w:asciiTheme="minorHAnsi" w:eastAsia="TimesNewRoman" w:hAnsiTheme="minorHAnsi" w:cstheme="minorHAnsi"/>
          <w:b/>
          <w:bCs/>
          <w:sz w:val="22"/>
          <w:lang w:val="ru-RU" w:eastAsia="sr-Latn-CS"/>
        </w:rPr>
        <w:t>Прилог 5.2.</w:t>
      </w:r>
      <w:r w:rsidR="006832E6" w:rsidRPr="0073101A">
        <w:rPr>
          <w:rStyle w:val="Hyperlink"/>
          <w:rFonts w:asciiTheme="minorHAnsi" w:eastAsia="TimesNewRoman" w:hAnsiTheme="minorHAnsi" w:cstheme="minorHAnsi"/>
          <w:sz w:val="22"/>
          <w:lang w:val="ru-RU" w:eastAsia="sr-Latn-CS"/>
        </w:rPr>
        <w:t xml:space="preserve"> Процедуре и поступци који обезбеђују пошт</w:t>
      </w:r>
      <w:r w:rsidR="00AC268F" w:rsidRPr="0073101A">
        <w:rPr>
          <w:rStyle w:val="Hyperlink"/>
          <w:rFonts w:asciiTheme="minorHAnsi" w:eastAsia="TimesNewRoman" w:hAnsiTheme="minorHAnsi" w:cstheme="minorHAnsi"/>
          <w:sz w:val="22"/>
          <w:lang w:val="ru-RU" w:eastAsia="sr-Latn-CS"/>
        </w:rPr>
        <w:t>овање плана и распореда наставе</w:t>
      </w:r>
      <w:r w:rsidR="006832E6" w:rsidRPr="0073101A">
        <w:rPr>
          <w:rStyle w:val="Hyperlink"/>
          <w:rFonts w:asciiTheme="minorHAnsi" w:eastAsia="TimesNewRoman" w:hAnsiTheme="minorHAnsi" w:cstheme="minorHAnsi"/>
          <w:sz w:val="22"/>
          <w:lang w:val="ru-RU" w:eastAsia="sr-Latn-CS"/>
        </w:rPr>
        <w:t xml:space="preserve"> </w:t>
      </w:r>
    </w:p>
    <w:p w14:paraId="0147CBC2" w14:textId="15A3DD2B" w:rsidR="006832E6" w:rsidRPr="0073101A" w:rsidRDefault="0073101A" w:rsidP="00545BD2">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eastAsia="TimesNewRoman" w:hAnsiTheme="minorHAnsi" w:cstheme="minorHAnsi"/>
          <w:b/>
          <w:bCs/>
          <w:sz w:val="22"/>
          <w:lang w:val="ru-RU" w:eastAsia="sr-Latn-CS"/>
        </w:rPr>
        <w:fldChar w:fldCharType="end"/>
      </w:r>
      <w:r>
        <w:rPr>
          <w:rFonts w:asciiTheme="minorHAnsi" w:eastAsia="TimesNewRoman" w:hAnsiTheme="minorHAnsi" w:cstheme="minorHAnsi"/>
          <w:b/>
          <w:bCs/>
          <w:sz w:val="22"/>
          <w:lang w:val="ru-RU" w:eastAsia="sr-Latn-CS"/>
        </w:rPr>
        <w:fldChar w:fldCharType="begin"/>
      </w:r>
      <w:r w:rsidR="00D93A25">
        <w:rPr>
          <w:rFonts w:asciiTheme="minorHAnsi" w:eastAsia="TimesNewRoman" w:hAnsiTheme="minorHAnsi" w:cstheme="minorHAnsi"/>
          <w:b/>
          <w:bCs/>
          <w:sz w:val="22"/>
          <w:lang w:val="ru-RU" w:eastAsia="sr-Latn-CS"/>
        </w:rPr>
        <w:instrText>HYPERLINK "Табеле%20и%20прилози%20самовредновање/Прилог_5.3.pdf"</w:instrText>
      </w:r>
      <w:r>
        <w:rPr>
          <w:rFonts w:asciiTheme="minorHAnsi" w:eastAsia="TimesNewRoman" w:hAnsiTheme="minorHAnsi" w:cstheme="minorHAnsi"/>
          <w:b/>
          <w:bCs/>
          <w:sz w:val="22"/>
          <w:lang w:val="ru-RU" w:eastAsia="sr-Latn-CS"/>
        </w:rPr>
        <w:fldChar w:fldCharType="separate"/>
      </w:r>
      <w:r w:rsidR="006832E6" w:rsidRPr="0073101A">
        <w:rPr>
          <w:rStyle w:val="Hyperlink"/>
          <w:rFonts w:asciiTheme="minorHAnsi" w:eastAsia="TimesNewRoman" w:hAnsiTheme="minorHAnsi" w:cstheme="minorHAnsi"/>
          <w:b/>
          <w:bCs/>
          <w:sz w:val="22"/>
          <w:lang w:val="ru-RU" w:eastAsia="sr-Latn-CS"/>
        </w:rPr>
        <w:t>Прилог 5.3.</w:t>
      </w:r>
      <w:r w:rsidR="006832E6" w:rsidRPr="0073101A">
        <w:rPr>
          <w:rStyle w:val="Hyperlink"/>
          <w:rFonts w:asciiTheme="minorHAnsi" w:eastAsia="TimesNewRoman" w:hAnsiTheme="minorHAnsi" w:cstheme="minorHAnsi"/>
          <w:sz w:val="22"/>
          <w:lang w:val="ru-RU" w:eastAsia="sr-Latn-CS"/>
        </w:rPr>
        <w:t xml:space="preserve"> Доказ о спроведеним активностима којима се подстиче стицање активних компетенција наставника и сарадника</w:t>
      </w:r>
    </w:p>
    <w:p w14:paraId="77A52294" w14:textId="56D778C6" w:rsidR="006832E6" w:rsidRPr="00AF0A7B" w:rsidRDefault="0073101A" w:rsidP="00545BD2">
      <w:pPr>
        <w:rPr>
          <w:rFonts w:asciiTheme="minorHAnsi" w:hAnsiTheme="minorHAnsi" w:cstheme="minorHAnsi"/>
          <w:b/>
          <w:bCs/>
          <w:sz w:val="22"/>
          <w:lang w:val="ru-RU"/>
        </w:rPr>
      </w:pPr>
      <w:r>
        <w:rPr>
          <w:rFonts w:asciiTheme="minorHAnsi" w:eastAsia="TimesNewRoman" w:hAnsiTheme="minorHAnsi" w:cstheme="minorHAnsi"/>
          <w:b/>
          <w:bCs/>
          <w:sz w:val="22"/>
          <w:lang w:val="ru-RU" w:eastAsia="sr-Latn-CS"/>
        </w:rPr>
        <w:fldChar w:fldCharType="end"/>
      </w:r>
    </w:p>
    <w:p w14:paraId="007DCDA8" w14:textId="77777777" w:rsidR="006832E6" w:rsidRPr="00AF0A7B" w:rsidRDefault="006832E6" w:rsidP="00545BD2">
      <w:pPr>
        <w:rPr>
          <w:rFonts w:asciiTheme="minorHAnsi" w:hAnsiTheme="minorHAnsi" w:cstheme="minorHAnsi"/>
          <w:b/>
          <w:bCs/>
          <w:sz w:val="22"/>
          <w:lang w:val="ru-RU"/>
        </w:rPr>
      </w:pPr>
    </w:p>
    <w:p w14:paraId="1C4CC2EF" w14:textId="77777777" w:rsidR="006832E6" w:rsidRPr="00AF0A7B" w:rsidRDefault="006832E6" w:rsidP="00EC1782">
      <w:pPr>
        <w:spacing w:after="0"/>
        <w:ind w:firstLine="0"/>
        <w:jc w:val="left"/>
        <w:rPr>
          <w:rFonts w:asciiTheme="minorHAnsi" w:hAnsiTheme="minorHAnsi" w:cstheme="minorHAnsi"/>
          <w:b/>
          <w:bCs/>
          <w:sz w:val="32"/>
          <w:szCs w:val="32"/>
          <w:lang w:eastAsia="sr-Latn-CS"/>
        </w:rPr>
      </w:pPr>
      <w:r w:rsidRPr="00AF0A7B">
        <w:rPr>
          <w:rFonts w:asciiTheme="minorHAnsi" w:hAnsiTheme="minorHAnsi" w:cstheme="minorHAnsi"/>
          <w:b/>
          <w:bCs/>
          <w:sz w:val="22"/>
          <w:lang w:val="ru-RU"/>
        </w:rPr>
        <w:br w:type="page"/>
      </w:r>
      <w:r w:rsidRPr="00AF0A7B">
        <w:rPr>
          <w:rFonts w:asciiTheme="minorHAnsi" w:hAnsiTheme="minorHAnsi" w:cstheme="minorHAnsi"/>
          <w:b/>
          <w:bCs/>
          <w:sz w:val="32"/>
          <w:szCs w:val="32"/>
          <w:lang w:val="ru-RU" w:eastAsia="sr-Latn-CS"/>
        </w:rPr>
        <w:lastRenderedPageBreak/>
        <w:t>Стандард 6: Квалитет научно-истраживачког, уметничког и стручног рада</w:t>
      </w:r>
    </w:p>
    <w:p w14:paraId="450EA2D7" w14:textId="77777777" w:rsidR="006832E6" w:rsidRPr="00AF0A7B" w:rsidRDefault="006832E6" w:rsidP="00EC1782">
      <w:pPr>
        <w:pStyle w:val="Heading2"/>
        <w:spacing w:before="0" w:after="0"/>
        <w:rPr>
          <w:rFonts w:asciiTheme="minorHAnsi" w:hAnsiTheme="minorHAnsi" w:cstheme="minorHAnsi"/>
          <w:sz w:val="22"/>
          <w:szCs w:val="22"/>
        </w:rPr>
      </w:pPr>
    </w:p>
    <w:p w14:paraId="3C4EE6B3" w14:textId="77777777" w:rsidR="006832E6" w:rsidRPr="00AF0A7B" w:rsidRDefault="006832E6" w:rsidP="00EC1782">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3DD355C9" w14:textId="77777777" w:rsidR="006832E6" w:rsidRPr="00AF0A7B" w:rsidRDefault="006832E6" w:rsidP="00EC1782">
      <w:pPr>
        <w:spacing w:after="0"/>
        <w:ind w:firstLine="0"/>
        <w:rPr>
          <w:rFonts w:asciiTheme="minorHAnsi" w:hAnsiTheme="minorHAnsi" w:cstheme="minorHAnsi"/>
          <w:sz w:val="22"/>
        </w:rPr>
      </w:pPr>
    </w:p>
    <w:p w14:paraId="15BBA2E1" w14:textId="77777777" w:rsidR="006832E6" w:rsidRPr="00AF0A7B" w:rsidRDefault="006832E6" w:rsidP="00EC1782">
      <w:pPr>
        <w:ind w:firstLine="0"/>
        <w:rPr>
          <w:rFonts w:asciiTheme="minorHAnsi" w:hAnsiTheme="minorHAnsi" w:cstheme="minorHAnsi"/>
          <w:sz w:val="22"/>
        </w:rPr>
      </w:pPr>
      <w:r w:rsidRPr="00AF0A7B">
        <w:rPr>
          <w:rFonts w:asciiTheme="minorHAnsi" w:hAnsiTheme="minorHAnsi" w:cstheme="minorHAnsi"/>
          <w:sz w:val="22"/>
          <w:lang w:val="ru-RU"/>
        </w:rPr>
        <w:t xml:space="preserve">Факултет непрекидно ради на подстицању, обезбеђењу услова, праћењу и провери резултата научноистраживачког и стручног рада и на њиховом укључивању у наставни процес и у свом раду остварује јединство образовног, научноистраживачког и професионалног (стручног) рада.    </w:t>
      </w:r>
    </w:p>
    <w:p w14:paraId="2D3B9265" w14:textId="77777777" w:rsidR="006832E6" w:rsidRPr="00AF0A7B" w:rsidRDefault="006832E6" w:rsidP="00EC1782">
      <w:pPr>
        <w:rPr>
          <w:rFonts w:asciiTheme="minorHAnsi" w:hAnsiTheme="minorHAnsi" w:cstheme="minorHAnsi"/>
          <w:sz w:val="22"/>
          <w:lang w:val="ru-RU"/>
        </w:rPr>
      </w:pPr>
      <w:r w:rsidRPr="00AF0A7B">
        <w:rPr>
          <w:rFonts w:asciiTheme="minorHAnsi" w:hAnsiTheme="minorHAnsi" w:cstheme="minorHAnsi"/>
          <w:sz w:val="22"/>
          <w:lang w:val="ru-RU"/>
        </w:rPr>
        <w:t>Факултет у свом саставу има 9 центара, чија је основна улога  повезивање образовног, научноистраживачког и стручног рада. Чланови програмских одбора центара су поред наставника Факултета, стручњаци из области фармације из регулаторних органа, удружења, здравствених установа и фармацеутских компанија. Синергија чланова програмских одбора доводи до планирања и реализације многих образовних, научноистраживачких и стручних програма и пројеката. Активности центара су приказане на интернет страници Факултета.</w:t>
      </w:r>
    </w:p>
    <w:p w14:paraId="508AFFF0" w14:textId="77777777" w:rsidR="006832E6" w:rsidRPr="00AF0A7B" w:rsidRDefault="006832E6" w:rsidP="00EC1782">
      <w:pPr>
        <w:ind w:firstLine="708"/>
        <w:rPr>
          <w:rFonts w:asciiTheme="minorHAnsi" w:hAnsiTheme="minorHAnsi" w:cstheme="minorHAnsi"/>
          <w:sz w:val="22"/>
          <w:lang w:val="ru-RU"/>
        </w:rPr>
      </w:pPr>
      <w:r w:rsidRPr="00AF0A7B">
        <w:rPr>
          <w:rFonts w:asciiTheme="minorHAnsi" w:hAnsiTheme="minorHAnsi" w:cstheme="minorHAnsi"/>
          <w:sz w:val="22"/>
          <w:lang w:val="ru-RU"/>
        </w:rPr>
        <w:t>Наставници Факултета континуирано учествују у осмишљавању, припреми и реализацији научноистраживачких и стручних програма, као и у реализацији националних и међународних научних пројеката.</w:t>
      </w:r>
    </w:p>
    <w:p w14:paraId="463D88A5" w14:textId="08DA3892" w:rsidR="006832E6" w:rsidRPr="00AF0A7B" w:rsidRDefault="006832E6" w:rsidP="00545BD2">
      <w:pPr>
        <w:rPr>
          <w:rFonts w:asciiTheme="minorHAnsi" w:hAnsiTheme="minorHAnsi" w:cstheme="minorHAnsi"/>
          <w:sz w:val="22"/>
        </w:rPr>
      </w:pPr>
      <w:r w:rsidRPr="00AF0A7B">
        <w:rPr>
          <w:rFonts w:asciiTheme="minorHAnsi" w:hAnsiTheme="minorHAnsi" w:cstheme="minorHAnsi"/>
          <w:sz w:val="22"/>
          <w:lang w:val="ru-RU"/>
        </w:rPr>
        <w:t xml:space="preserve">Факултет остварује јединство образовног и научноистраживачког рада кроз научноистраживачке пројекте које финансира Министарство просвете, науке и технолошког развоја Републике Србије (у даљем тексту: Министарство). Пројекти се реализују и у сарадњи са заинтересованим организацијама из: привреде, здравства, образовања; невладиним организацијама и сл. </w:t>
      </w:r>
      <w:r w:rsidRPr="00AF0A7B">
        <w:rPr>
          <w:rFonts w:asciiTheme="minorHAnsi" w:hAnsiTheme="minorHAnsi" w:cstheme="minorHAnsi"/>
          <w:sz w:val="22"/>
        </w:rPr>
        <w:t>Б</w:t>
      </w:r>
      <w:r w:rsidRPr="00AF0A7B">
        <w:rPr>
          <w:rFonts w:asciiTheme="minorHAnsi" w:hAnsiTheme="minorHAnsi" w:cstheme="minorHAnsi"/>
          <w:sz w:val="22"/>
          <w:lang w:val="ru-RU"/>
        </w:rPr>
        <w:t xml:space="preserve">рој пројеката  </w:t>
      </w:r>
      <w:r w:rsidRPr="00AF0A7B">
        <w:rPr>
          <w:rFonts w:asciiTheme="minorHAnsi" w:hAnsiTheme="minorHAnsi" w:cstheme="minorHAnsi"/>
          <w:sz w:val="22"/>
        </w:rPr>
        <w:t xml:space="preserve">чији је носилац Факултет </w:t>
      </w:r>
      <w:r w:rsidRPr="00AF0A7B">
        <w:rPr>
          <w:rFonts w:asciiTheme="minorHAnsi" w:hAnsiTheme="minorHAnsi" w:cstheme="minorHAnsi"/>
          <w:sz w:val="22"/>
          <w:lang w:val="ru-RU"/>
        </w:rPr>
        <w:t>у  2015, 2016. и 2017. години</w:t>
      </w:r>
      <w:r w:rsidRPr="00AF0A7B">
        <w:rPr>
          <w:rFonts w:asciiTheme="minorHAnsi" w:hAnsiTheme="minorHAnsi" w:cstheme="minorHAnsi"/>
          <w:sz w:val="22"/>
        </w:rPr>
        <w:t xml:space="preserve"> износио је 12 за пројекте основних истраживања МПНТР, три за пројекте технолошког развоја МПНТР, 6-8 пројеката билатералне сарадње, међународних пројеката (Еразмус, Цепус...) од два до пет по години, као и COST</w:t>
      </w:r>
      <w:r w:rsidRPr="00AF0A7B">
        <w:rPr>
          <w:rFonts w:asciiTheme="minorHAnsi" w:hAnsiTheme="minorHAnsi" w:cstheme="minorHAnsi"/>
          <w:sz w:val="22"/>
          <w:lang w:val="ru-RU"/>
        </w:rPr>
        <w:t xml:space="preserve"> пројекти чији је број у сталном порасту, </w:t>
      </w:r>
      <w:r w:rsidRPr="00AF0A7B">
        <w:rPr>
          <w:rFonts w:asciiTheme="minorHAnsi" w:hAnsiTheme="minorHAnsi" w:cstheme="minorHAnsi"/>
          <w:sz w:val="22"/>
        </w:rPr>
        <w:t>6 за 2015,</w:t>
      </w:r>
      <w:r w:rsidR="00A420D1" w:rsidRPr="00AF0A7B">
        <w:rPr>
          <w:rFonts w:asciiTheme="minorHAnsi" w:hAnsiTheme="minorHAnsi" w:cstheme="minorHAnsi"/>
          <w:sz w:val="22"/>
        </w:rPr>
        <w:t xml:space="preserve"> и по 8 за 2016. и 2017. </w:t>
      </w:r>
      <w:r w:rsidR="00A420D1" w:rsidRPr="00AF0A7B">
        <w:rPr>
          <w:rFonts w:asciiTheme="minorHAnsi" w:hAnsiTheme="minorHAnsi" w:cstheme="minorHAnsi"/>
          <w:sz w:val="22"/>
          <w:lang w:val="sr-Cyrl-RS"/>
        </w:rPr>
        <w:t>г</w:t>
      </w:r>
      <w:r w:rsidR="00A420D1" w:rsidRPr="00AF0A7B">
        <w:rPr>
          <w:rFonts w:asciiTheme="minorHAnsi" w:hAnsiTheme="minorHAnsi" w:cstheme="minorHAnsi"/>
          <w:sz w:val="22"/>
        </w:rPr>
        <w:t>одину, a</w:t>
      </w:r>
      <w:r w:rsidR="00A420D1" w:rsidRPr="00AF0A7B">
        <w:rPr>
          <w:rFonts w:asciiTheme="minorHAnsi" w:hAnsiTheme="minorHAnsi" w:cstheme="minorHAnsi"/>
          <w:sz w:val="22"/>
          <w:lang w:val="sr-Cyrl-RS"/>
        </w:rPr>
        <w:t xml:space="preserve"> у 2018. чак 18. </w:t>
      </w:r>
      <w:r w:rsidRPr="00AF0A7B">
        <w:rPr>
          <w:rFonts w:asciiTheme="minorHAnsi" w:hAnsiTheme="minorHAnsi" w:cstheme="minorHAnsi"/>
          <w:sz w:val="22"/>
        </w:rPr>
        <w:t xml:space="preserve"> Наставници и сарадници Факултета учествују на 32 пројекта чији носилац није Факултет.</w:t>
      </w:r>
      <w:r w:rsidR="00A420D1" w:rsidRPr="00AF0A7B">
        <w:rPr>
          <w:rFonts w:asciiTheme="minorHAnsi" w:hAnsiTheme="minorHAnsi" w:cstheme="minorHAnsi"/>
          <w:sz w:val="22"/>
        </w:rPr>
        <w:t xml:space="preserve"> Од 2019. године Факултет учеств</w:t>
      </w:r>
      <w:r w:rsidRPr="00AF0A7B">
        <w:rPr>
          <w:rFonts w:asciiTheme="minorHAnsi" w:hAnsiTheme="minorHAnsi" w:cstheme="minorHAnsi"/>
          <w:sz w:val="22"/>
        </w:rPr>
        <w:t>ује и у једном Хоризонт2020 пројекту. Називи текућих научно-итраживачких пројеката дати су у Табели 6.1.</w:t>
      </w:r>
    </w:p>
    <w:p w14:paraId="2287C509" w14:textId="6FD4CFEF"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Велики број наставника и сарадника Факултета је укључен у реализ</w:t>
      </w:r>
      <w:r w:rsidRPr="00AF0A7B">
        <w:rPr>
          <w:rFonts w:asciiTheme="minorHAnsi" w:hAnsiTheme="minorHAnsi" w:cstheme="minorHAnsi"/>
          <w:sz w:val="22"/>
        </w:rPr>
        <w:t>a</w:t>
      </w:r>
      <w:r w:rsidRPr="00AF0A7B">
        <w:rPr>
          <w:rFonts w:asciiTheme="minorHAnsi" w:hAnsiTheme="minorHAnsi" w:cstheme="minorHAnsi"/>
          <w:sz w:val="22"/>
          <w:lang w:val="ru-RU"/>
        </w:rPr>
        <w:t xml:space="preserve">цију пројеката </w:t>
      </w:r>
      <w:r w:rsidR="00A420D1" w:rsidRPr="00AF0A7B">
        <w:rPr>
          <w:rFonts w:asciiTheme="minorHAnsi" w:hAnsiTheme="minorHAnsi" w:cstheme="minorHAnsi"/>
          <w:sz w:val="22"/>
          <w:lang w:val="ru-RU"/>
        </w:rPr>
        <w:t>и то: 134 наставника и 33 младих</w:t>
      </w:r>
      <w:r w:rsidRPr="00AF0A7B">
        <w:rPr>
          <w:rFonts w:asciiTheme="minorHAnsi" w:hAnsiTheme="minorHAnsi" w:cstheme="minorHAnsi"/>
          <w:sz w:val="22"/>
          <w:lang w:val="ru-RU"/>
        </w:rPr>
        <w:t xml:space="preserve"> истраживача студената докторских академских студија</w:t>
      </w:r>
      <w:r w:rsidRPr="00AF0A7B">
        <w:rPr>
          <w:rFonts w:asciiTheme="minorHAnsi" w:hAnsiTheme="minorHAnsi" w:cstheme="minorHAnsi"/>
          <w:sz w:val="22"/>
        </w:rPr>
        <w:t xml:space="preserve"> (Табела 6.2)</w:t>
      </w:r>
      <w:r w:rsidRPr="00AF0A7B">
        <w:rPr>
          <w:rFonts w:asciiTheme="minorHAnsi" w:hAnsiTheme="minorHAnsi" w:cstheme="minorHAnsi"/>
          <w:sz w:val="22"/>
          <w:lang w:val="ru-RU"/>
        </w:rPr>
        <w:t>.</w:t>
      </w:r>
    </w:p>
    <w:p w14:paraId="722C024D"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 У периоду 2015-2018. настављена је реализација научноистраживачких пројеката, финансираних од стране Министарства, чија је реализација започета 2011. године.</w:t>
      </w:r>
    </w:p>
    <w:p w14:paraId="2F480DA5" w14:textId="3EF5DCBD" w:rsidR="006832E6" w:rsidRPr="00AF0A7B" w:rsidRDefault="006832E6" w:rsidP="00EC1782">
      <w:pPr>
        <w:ind w:firstLine="708"/>
        <w:rPr>
          <w:rFonts w:asciiTheme="minorHAnsi" w:hAnsiTheme="minorHAnsi" w:cstheme="minorHAnsi"/>
          <w:sz w:val="22"/>
          <w:lang w:val="ru-RU"/>
        </w:rPr>
      </w:pPr>
      <w:r w:rsidRPr="00AF0A7B">
        <w:rPr>
          <w:rFonts w:asciiTheme="minorHAnsi" w:hAnsiTheme="minorHAnsi" w:cstheme="minorHAnsi"/>
          <w:sz w:val="22"/>
          <w:lang w:val="ru-RU"/>
        </w:rPr>
        <w:t xml:space="preserve">Факултет систематски прати и оцењује обим и квалитет истраживачког рада наставника и сарадника. Факултет спроводи континуирану активност у циљу побољшања услова/опремљености лабораторија, за научноистраживачки рад и пружања подршке наставницима и сарадницима  да повећају број публикација у реномираним часописима са СЦИ индексацијом. </w:t>
      </w:r>
      <w:r w:rsidRPr="00AF0A7B">
        <w:rPr>
          <w:rFonts w:asciiTheme="minorHAnsi" w:hAnsiTheme="minorHAnsi" w:cstheme="minorHAnsi"/>
          <w:bCs/>
          <w:sz w:val="22"/>
          <w:lang w:val="ru-RU"/>
        </w:rPr>
        <w:t>Број публикованих радова у ме</w:t>
      </w:r>
      <w:r w:rsidRPr="00AF0A7B">
        <w:rPr>
          <w:rFonts w:asciiTheme="minorHAnsi" w:hAnsiTheme="minorHAnsi" w:cstheme="minorHAnsi"/>
          <w:sz w:val="22"/>
          <w:lang w:val="ru-RU"/>
        </w:rPr>
        <w:t>ђ</w:t>
      </w:r>
      <w:r w:rsidRPr="00AF0A7B">
        <w:rPr>
          <w:rFonts w:asciiTheme="minorHAnsi" w:hAnsiTheme="minorHAnsi" w:cstheme="minorHAnsi"/>
          <w:bCs/>
          <w:sz w:val="22"/>
          <w:lang w:val="ru-RU"/>
        </w:rPr>
        <w:t xml:space="preserve">ународним </w:t>
      </w:r>
      <w:r w:rsidRPr="00AF0A7B">
        <w:rPr>
          <w:rFonts w:asciiTheme="minorHAnsi" w:hAnsiTheme="minorHAnsi" w:cstheme="minorHAnsi"/>
          <w:sz w:val="22"/>
          <w:lang w:val="ru-RU"/>
        </w:rPr>
        <w:t>ч</w:t>
      </w:r>
      <w:r w:rsidRPr="00AF0A7B">
        <w:rPr>
          <w:rFonts w:asciiTheme="minorHAnsi" w:hAnsiTheme="minorHAnsi" w:cstheme="minorHAnsi"/>
          <w:bCs/>
          <w:sz w:val="22"/>
          <w:lang w:val="ru-RU"/>
        </w:rPr>
        <w:t xml:space="preserve">асописима  за </w:t>
      </w:r>
      <w:r w:rsidR="00A420D1" w:rsidRPr="00AF0A7B">
        <w:rPr>
          <w:rFonts w:asciiTheme="minorHAnsi" w:hAnsiTheme="minorHAnsi" w:cstheme="minorHAnsi"/>
          <w:sz w:val="22"/>
          <w:lang w:val="ru-RU"/>
        </w:rPr>
        <w:t xml:space="preserve"> период (2015-2018</w:t>
      </w:r>
      <w:r w:rsidRPr="00AF0A7B">
        <w:rPr>
          <w:rFonts w:asciiTheme="minorHAnsi" w:hAnsiTheme="minorHAnsi" w:cstheme="minorHAnsi"/>
          <w:sz w:val="22"/>
          <w:lang w:val="ru-RU"/>
        </w:rPr>
        <w:t>) износи укуп</w:t>
      </w:r>
      <w:r w:rsidR="00A420D1" w:rsidRPr="00AF0A7B">
        <w:rPr>
          <w:rFonts w:asciiTheme="minorHAnsi" w:hAnsiTheme="minorHAnsi" w:cstheme="minorHAnsi"/>
          <w:sz w:val="22"/>
          <w:lang w:val="ru-RU"/>
        </w:rPr>
        <w:t>но 835</w:t>
      </w:r>
      <w:r w:rsidRPr="00AF0A7B">
        <w:rPr>
          <w:rFonts w:asciiTheme="minorHAnsi" w:hAnsiTheme="minorHAnsi" w:cstheme="minorHAnsi"/>
          <w:sz w:val="22"/>
          <w:lang w:val="ru-RU"/>
        </w:rPr>
        <w:t xml:space="preserve"> и то:</w:t>
      </w:r>
      <w:r w:rsidRPr="00AF0A7B">
        <w:rPr>
          <w:rFonts w:asciiTheme="minorHAnsi" w:hAnsiTheme="minorHAnsi" w:cstheme="minorHAnsi"/>
          <w:i/>
          <w:sz w:val="22"/>
          <w:lang w:val="ru-RU"/>
        </w:rPr>
        <w:t xml:space="preserve"> </w:t>
      </w:r>
      <w:r w:rsidRPr="00AF0A7B">
        <w:rPr>
          <w:rFonts w:asciiTheme="minorHAnsi" w:hAnsiTheme="minorHAnsi" w:cstheme="minorHAnsi"/>
          <w:sz w:val="22"/>
          <w:lang w:val="ru-RU"/>
        </w:rPr>
        <w:t>165 рад</w:t>
      </w:r>
      <w:r w:rsidR="00A420D1" w:rsidRPr="00AF0A7B">
        <w:rPr>
          <w:rFonts w:asciiTheme="minorHAnsi" w:hAnsiTheme="minorHAnsi" w:cstheme="minorHAnsi"/>
          <w:sz w:val="22"/>
          <w:lang w:val="ru-RU"/>
        </w:rPr>
        <w:t>ова у 2015, 219 у 2016. години, 232 рада у 2017. години и 219 радова у 2018. години</w:t>
      </w:r>
      <w:r w:rsidRPr="00AF0A7B">
        <w:rPr>
          <w:rFonts w:asciiTheme="minorHAnsi" w:hAnsiTheme="minorHAnsi" w:cstheme="minorHAnsi"/>
          <w:sz w:val="22"/>
          <w:lang w:val="ru-RU"/>
        </w:rPr>
        <w:t xml:space="preserve"> што је више него у претходном трогодишњем периоду. У </w:t>
      </w:r>
      <w:hyperlink r:id="rId41" w:history="1">
        <w:r w:rsidRPr="00AF0A7B">
          <w:rPr>
            <w:rStyle w:val="Hyperlink"/>
            <w:rFonts w:asciiTheme="minorHAnsi" w:hAnsiTheme="minorHAnsi" w:cstheme="minorHAnsi"/>
            <w:sz w:val="22"/>
            <w:lang w:val="ru-RU"/>
          </w:rPr>
          <w:t>Табели 6.3</w:t>
        </w:r>
      </w:hyperlink>
      <w:r w:rsidRPr="00AF0A7B">
        <w:rPr>
          <w:rFonts w:asciiTheme="minorHAnsi" w:hAnsiTheme="minorHAnsi" w:cstheme="minorHAnsi"/>
          <w:sz w:val="22"/>
          <w:lang w:val="ru-RU"/>
        </w:rPr>
        <w:t xml:space="preserve"> приказан је број научних публикација по категоријама.</w:t>
      </w:r>
    </w:p>
    <w:p w14:paraId="39352A1A" w14:textId="538286B1" w:rsidR="006832E6" w:rsidRPr="00AF0A7B" w:rsidRDefault="006832E6" w:rsidP="00EC1782">
      <w:pPr>
        <w:rPr>
          <w:rFonts w:asciiTheme="minorHAnsi" w:hAnsiTheme="minorHAnsi" w:cstheme="minorHAnsi"/>
          <w:bCs/>
          <w:sz w:val="22"/>
        </w:rPr>
      </w:pPr>
      <w:r w:rsidRPr="00AF0A7B">
        <w:rPr>
          <w:rFonts w:asciiTheme="minorHAnsi" w:hAnsiTheme="minorHAnsi" w:cstheme="minorHAnsi"/>
          <w:bCs/>
          <w:sz w:val="22"/>
          <w:lang w:val="ru-RU"/>
        </w:rPr>
        <w:t>Посебно је од великог значаја чињеница да наставници Факултета све више објављују радове у категорији часописа М21а. са високим импакт фактором (већи од 15). Сви наставници имају Х</w:t>
      </w:r>
      <w:r w:rsidRPr="00AF0A7B">
        <w:rPr>
          <w:rFonts w:asciiTheme="minorHAnsi" w:hAnsiTheme="minorHAnsi" w:cstheme="minorHAnsi"/>
          <w:bCs/>
          <w:sz w:val="22"/>
        </w:rPr>
        <w:t>и</w:t>
      </w:r>
      <w:r w:rsidRPr="00AF0A7B">
        <w:rPr>
          <w:rFonts w:asciiTheme="minorHAnsi" w:hAnsiTheme="minorHAnsi" w:cstheme="minorHAnsi"/>
          <w:bCs/>
          <w:sz w:val="22"/>
          <w:lang w:val="ru-RU"/>
        </w:rPr>
        <w:t>ршов (</w:t>
      </w:r>
      <w:r w:rsidR="0073101A">
        <w:rPr>
          <w:rFonts w:asciiTheme="minorHAnsi" w:hAnsiTheme="minorHAnsi" w:cstheme="minorHAnsi"/>
          <w:bCs/>
          <w:sz w:val="22"/>
          <w:lang w:val="sr-Latn-RS"/>
        </w:rPr>
        <w:t>H</w:t>
      </w:r>
      <w:r w:rsidRPr="00AF0A7B">
        <w:rPr>
          <w:rFonts w:asciiTheme="minorHAnsi" w:hAnsiTheme="minorHAnsi" w:cstheme="minorHAnsi"/>
          <w:bCs/>
          <w:sz w:val="22"/>
          <w:lang w:val="ru-RU"/>
        </w:rPr>
        <w:t>) индекс већи од 2. Х</w:t>
      </w:r>
      <w:r w:rsidRPr="00AF0A7B">
        <w:rPr>
          <w:rFonts w:asciiTheme="minorHAnsi" w:hAnsiTheme="minorHAnsi" w:cstheme="minorHAnsi"/>
          <w:bCs/>
          <w:sz w:val="22"/>
        </w:rPr>
        <w:t>и</w:t>
      </w:r>
      <w:r w:rsidRPr="00AF0A7B">
        <w:rPr>
          <w:rFonts w:asciiTheme="minorHAnsi" w:hAnsiTheme="minorHAnsi" w:cstheme="minorHAnsi"/>
          <w:bCs/>
          <w:sz w:val="22"/>
          <w:lang w:val="ru-RU"/>
        </w:rPr>
        <w:t>ршов (</w:t>
      </w:r>
      <w:r w:rsidR="0073101A">
        <w:rPr>
          <w:rFonts w:asciiTheme="minorHAnsi" w:hAnsiTheme="minorHAnsi" w:cstheme="minorHAnsi"/>
          <w:bCs/>
          <w:sz w:val="22"/>
          <w:lang w:val="sr-Latn-RS"/>
        </w:rPr>
        <w:t>H</w:t>
      </w:r>
      <w:r w:rsidRPr="00AF0A7B">
        <w:rPr>
          <w:rFonts w:asciiTheme="minorHAnsi" w:hAnsiTheme="minorHAnsi" w:cstheme="minorHAnsi"/>
          <w:bCs/>
          <w:sz w:val="22"/>
          <w:lang w:val="ru-RU"/>
        </w:rPr>
        <w:t xml:space="preserve">) индекс наставника се повећава сваке године, (стандард 7), што говори о изузетно посвећеном и квалитетном наставничком кадру. </w:t>
      </w:r>
    </w:p>
    <w:p w14:paraId="1FDF3EA4" w14:textId="77777777" w:rsidR="006832E6" w:rsidRPr="00AF0A7B" w:rsidRDefault="006832E6" w:rsidP="00EC1782">
      <w:pPr>
        <w:rPr>
          <w:rFonts w:asciiTheme="minorHAnsi" w:hAnsiTheme="minorHAnsi" w:cstheme="minorHAnsi"/>
          <w:bCs/>
          <w:sz w:val="22"/>
          <w:lang w:val="ru-RU"/>
        </w:rPr>
      </w:pPr>
      <w:r w:rsidRPr="00AF0A7B">
        <w:rPr>
          <w:rFonts w:asciiTheme="minorHAnsi" w:hAnsiTheme="minorHAnsi" w:cstheme="minorHAnsi"/>
          <w:sz w:val="22"/>
          <w:lang w:val="ru-RU"/>
        </w:rPr>
        <w:t xml:space="preserve">Садржај и резултати научно-истраживачких и стручних активности Факултета усклађени су са стратешким циљем саме установе, као и са националним и европским циљевима и стандардима </w:t>
      </w:r>
      <w:r w:rsidRPr="00AF0A7B">
        <w:rPr>
          <w:rFonts w:asciiTheme="minorHAnsi" w:hAnsiTheme="minorHAnsi" w:cstheme="minorHAnsi"/>
          <w:sz w:val="22"/>
          <w:lang w:val="ru-RU"/>
        </w:rPr>
        <w:lastRenderedPageBreak/>
        <w:t>високог образовања. Факултет на основу својих дугорочних циљева у области научноистраживачког рада непрекидно ради на обезбеђивању услова и подстицању сарадника за научноистраживачки рад кроз реализацију различитих врста</w:t>
      </w:r>
      <w:r w:rsidRPr="00AF0A7B">
        <w:rPr>
          <w:rFonts w:asciiTheme="minorHAnsi" w:hAnsiTheme="minorHAnsi" w:cstheme="minorHAnsi"/>
          <w:i/>
          <w:iCs/>
          <w:sz w:val="22"/>
          <w:lang w:val="ru-RU"/>
        </w:rPr>
        <w:t xml:space="preserve"> </w:t>
      </w:r>
      <w:r w:rsidRPr="00AF0A7B">
        <w:rPr>
          <w:rFonts w:asciiTheme="minorHAnsi" w:hAnsiTheme="minorHAnsi" w:cstheme="minorHAnsi"/>
          <w:sz w:val="22"/>
          <w:lang w:val="ru-RU"/>
        </w:rPr>
        <w:t>пројеката и континуирано прати и проверава резултате истог. Резултат ангажовања у овој</w:t>
      </w:r>
      <w:r w:rsidRPr="00AF0A7B">
        <w:rPr>
          <w:rFonts w:asciiTheme="minorHAnsi" w:hAnsiTheme="minorHAnsi" w:cstheme="minorHAnsi"/>
          <w:i/>
          <w:iCs/>
          <w:sz w:val="22"/>
          <w:lang w:val="ru-RU"/>
        </w:rPr>
        <w:t xml:space="preserve"> </w:t>
      </w:r>
      <w:r w:rsidRPr="00AF0A7B">
        <w:rPr>
          <w:rFonts w:asciiTheme="minorHAnsi" w:hAnsiTheme="minorHAnsi" w:cstheme="minorHAnsi"/>
          <w:sz w:val="22"/>
          <w:lang w:val="ru-RU"/>
        </w:rPr>
        <w:t xml:space="preserve">делатности се процењује и кроз испуњавање услова за поновно добијање акредитације  Факултета као НИО, која је добијена од стране Министарства за период од 2015-2019. године.  Знања до којих Факултет долази спровођењем одређених научних, истраживачких и професионалних активности активно се укључују у постојећи наставни процес. Резултати истраживања се имплементирају у студијске програме Факултета на интегрисаним академским студијама, специјалистичким студијама и докторским академским студијама. На Факултету постоји велики број изборних предмета на свим нивоима студија, који су директно проистекли на основу научно-истраживачког рада, као и потреба евидентираних у пракси. </w:t>
      </w:r>
    </w:p>
    <w:p w14:paraId="098564BB"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Факултет интензивно остварује сарадњу са свим фармацеутским организацијама и удружењима, кроз заједничке програме и континуирану едукацију, на којима се идентификују потребе за новим знањима и садржајима на студијским програмима Факултета.</w:t>
      </w:r>
    </w:p>
    <w:p w14:paraId="51C86D4B"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остварује део научноистраживачке активности и кроз докторске академске студије. </w:t>
      </w:r>
    </w:p>
    <w:p w14:paraId="49C0B1C1"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Резултати научноистраживачких пројеката које су остварили истраживачи са Факултета имплементирани су на одговарајућем нивоу у студијске програме интегрисаних академских и докторских академских студија.</w:t>
      </w:r>
    </w:p>
    <w:p w14:paraId="2E6C2BD7"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Факултет велику пажњу посвећује извођењу специјалистичких академских студија за које влада велико интересовање, имајући у виду чињеницу да су студијски програми у потпуности усклађени са потребама у пракси.</w:t>
      </w:r>
    </w:p>
    <w:p w14:paraId="46481230"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Факултет подстиче и пружа помоћ запосленима да се укључе у реализацију истраживачких пројекта у земљи и иностранству (да се прошири сарадња, садржај и квалитет) чија средства обезбеђују Министарство и Факултет. Подстицајне активности се спроводе објављивањем извештаја о броју публикованих радова наставника и сарадника на крају сваке календарске године, као и о броју наставника и сарадника који су активно учествовали у раду у истраживачким институцијама у иностранству и броја награда за остварене резултате у земљи и иностранству. Факултет стимулише младе истраживаче организовањем годишњег конкурса и додељивањем награде за најбољи научноистраживачки рад.</w:t>
      </w:r>
    </w:p>
    <w:p w14:paraId="21DA540B" w14:textId="73608977" w:rsidR="006832E6" w:rsidRPr="00AF0A7B" w:rsidRDefault="00A420D1" w:rsidP="00545BD2">
      <w:pPr>
        <w:rPr>
          <w:rFonts w:asciiTheme="minorHAnsi" w:hAnsiTheme="minorHAnsi" w:cstheme="minorHAnsi"/>
          <w:sz w:val="22"/>
          <w:lang w:val="sr-Cyrl-RS"/>
        </w:rPr>
      </w:pPr>
      <w:r w:rsidRPr="00AF0A7B">
        <w:rPr>
          <w:rFonts w:asciiTheme="minorHAnsi" w:hAnsiTheme="minorHAnsi" w:cstheme="minorHAnsi"/>
          <w:sz w:val="22"/>
          <w:lang w:val="ru-RU"/>
        </w:rPr>
        <w:t>У посматраном периоду (2015-2018</w:t>
      </w:r>
      <w:r w:rsidR="006832E6" w:rsidRPr="00AF0A7B">
        <w:rPr>
          <w:rFonts w:asciiTheme="minorHAnsi" w:hAnsiTheme="minorHAnsi" w:cstheme="minorHAnsi"/>
          <w:sz w:val="22"/>
          <w:lang w:val="ru-RU"/>
        </w:rPr>
        <w:t>) забележен је раст броја истраживача са Факултета који су боравили у научноистраживачким установама у иностранству. У току 2015. године 6 истраживача је боравило у научноистраживачким институцијама у иностранству</w:t>
      </w:r>
      <w:r w:rsidRPr="00AF0A7B">
        <w:rPr>
          <w:rFonts w:asciiTheme="minorHAnsi" w:hAnsiTheme="minorHAnsi" w:cstheme="minorHAnsi"/>
          <w:sz w:val="22"/>
          <w:lang w:val="ru-RU"/>
        </w:rPr>
        <w:t>, 2016. године 13 истраживача,</w:t>
      </w:r>
      <w:r w:rsidR="006832E6" w:rsidRPr="00AF0A7B">
        <w:rPr>
          <w:rFonts w:asciiTheme="minorHAnsi" w:hAnsiTheme="minorHAnsi" w:cstheme="minorHAnsi"/>
          <w:sz w:val="22"/>
          <w:lang w:val="ru-RU"/>
        </w:rPr>
        <w:t xml:space="preserve"> током 201</w:t>
      </w:r>
      <w:r w:rsidRPr="00AF0A7B">
        <w:rPr>
          <w:rFonts w:asciiTheme="minorHAnsi" w:hAnsiTheme="minorHAnsi" w:cstheme="minorHAnsi"/>
          <w:sz w:val="22"/>
          <w:lang w:val="ru-RU"/>
        </w:rPr>
        <w:t>7. године укупно 14 истраживача, а 2018.</w:t>
      </w:r>
      <w:r w:rsidR="00ED6582" w:rsidRPr="00AF0A7B">
        <w:rPr>
          <w:rFonts w:asciiTheme="minorHAnsi" w:hAnsiTheme="minorHAnsi" w:cstheme="minorHAnsi"/>
          <w:sz w:val="22"/>
          <w:lang w:val="ru-RU"/>
        </w:rPr>
        <w:t xml:space="preserve">године 20 истраживача у оквиру </w:t>
      </w:r>
      <w:r w:rsidR="00ED6582" w:rsidRPr="00AF0A7B">
        <w:rPr>
          <w:rFonts w:asciiTheme="minorHAnsi" w:hAnsiTheme="minorHAnsi" w:cstheme="minorHAnsi"/>
          <w:sz w:val="22"/>
        </w:rPr>
        <w:t>CEEPUS мреже</w:t>
      </w:r>
      <w:r w:rsidR="00ED6582" w:rsidRPr="00AF0A7B">
        <w:rPr>
          <w:rFonts w:asciiTheme="minorHAnsi" w:hAnsiTheme="minorHAnsi" w:cstheme="minorHAnsi"/>
          <w:sz w:val="22"/>
          <w:lang w:val="sr-Cyrl-RS"/>
        </w:rPr>
        <w:t>.</w:t>
      </w:r>
    </w:p>
    <w:p w14:paraId="5722E278" w14:textId="11A5F81D"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Традиционално на Факултету истраживачи из иностранства одржавају предавања по позиву, тако да је у 2015. години 12 истраживача одржало предавања</w:t>
      </w:r>
      <w:r w:rsidR="00ED6582" w:rsidRPr="00AF0A7B">
        <w:rPr>
          <w:rFonts w:asciiTheme="minorHAnsi" w:hAnsiTheme="minorHAnsi" w:cstheme="minorHAnsi"/>
          <w:sz w:val="22"/>
          <w:lang w:val="ru-RU"/>
        </w:rPr>
        <w:t xml:space="preserve"> по позиву, у 2016. години 12, а</w:t>
      </w:r>
      <w:r w:rsidRPr="00AF0A7B">
        <w:rPr>
          <w:rFonts w:asciiTheme="minorHAnsi" w:hAnsiTheme="minorHAnsi" w:cstheme="minorHAnsi"/>
          <w:sz w:val="22"/>
          <w:lang w:val="ru-RU"/>
        </w:rPr>
        <w:t xml:space="preserve"> у 2017. години укупно 7 еминентних истраживача из иностранства је одржало предавања по позиву.</w:t>
      </w:r>
      <w:r w:rsidR="00ED6582" w:rsidRPr="00AF0A7B">
        <w:rPr>
          <w:rFonts w:asciiTheme="minorHAnsi" w:hAnsiTheme="minorHAnsi" w:cstheme="minorHAnsi"/>
          <w:sz w:val="22"/>
          <w:lang w:val="ru-RU"/>
        </w:rPr>
        <w:t xml:space="preserve"> У току 2018.године 3 гостујућа истраживача и студента из иностранства је боравило на Факултету.</w:t>
      </w:r>
    </w:p>
    <w:p w14:paraId="4644E4D7"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На Факултету су одржавани и научни скупови чији је организатор односно суорганизатор био Факултет, у 2015. години 2 научна скупа, а у 2016. години укупно 6 научних скупова.</w:t>
      </w:r>
    </w:p>
    <w:p w14:paraId="5CBF5B6A" w14:textId="77777777"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iCs/>
          <w:sz w:val="22"/>
          <w:lang w:val="ru-RU"/>
        </w:rPr>
        <w:t>Очекује се да</w:t>
      </w:r>
      <w:r w:rsidRPr="00AF0A7B">
        <w:rPr>
          <w:rFonts w:asciiTheme="minorHAnsi" w:hAnsiTheme="minorHAnsi" w:cstheme="minorHAnsi"/>
          <w:sz w:val="22"/>
          <w:lang w:val="ru-RU"/>
        </w:rPr>
        <w:t xml:space="preserve"> руководство Факултета и носиоци пројеката повећају мотивацију и обавезу младих истраживача и студената докторских академских  студија за похађање тренинг курсева које организује Министарство, као и одлазак на краће боравке у оквиру међународних и билатералних пројеката, а који су посвећени подизању нивоа оспособљености истраживача за припрему/писање свеобухватних предлога пројеката и извештаја за пројекте према одговарајућим критеријумима међународних организација.</w:t>
      </w:r>
    </w:p>
    <w:p w14:paraId="24850292" w14:textId="0CA7B01E"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lastRenderedPageBreak/>
        <w:t>Факултет обавља издавачку делатност сходно својим могућностима. И у овој области је уочено побољшање у односу на претходни период. Факултет је као издавач у 2015. години објавио 12 изд</w:t>
      </w:r>
      <w:r w:rsidR="001566BD" w:rsidRPr="00AF0A7B">
        <w:rPr>
          <w:rFonts w:asciiTheme="minorHAnsi" w:hAnsiTheme="minorHAnsi" w:cstheme="minorHAnsi"/>
          <w:sz w:val="22"/>
          <w:lang w:val="ru-RU"/>
        </w:rPr>
        <w:t>ања, у 2016. години 11 издања,</w:t>
      </w:r>
      <w:r w:rsidRPr="00AF0A7B">
        <w:rPr>
          <w:rFonts w:asciiTheme="minorHAnsi" w:hAnsiTheme="minorHAnsi" w:cstheme="minorHAnsi"/>
          <w:sz w:val="22"/>
          <w:lang w:val="ru-RU"/>
        </w:rPr>
        <w:t xml:space="preserve"> </w:t>
      </w:r>
      <w:r w:rsidR="001566BD" w:rsidRPr="00AF0A7B">
        <w:rPr>
          <w:rFonts w:asciiTheme="minorHAnsi" w:hAnsiTheme="minorHAnsi" w:cstheme="minorHAnsi"/>
          <w:sz w:val="22"/>
          <w:lang w:val="ru-RU"/>
        </w:rPr>
        <w:t>у 2017. години укупно 17 издања, а у 2018. години 12 издања.</w:t>
      </w:r>
      <w:r w:rsidRPr="00AF0A7B">
        <w:rPr>
          <w:rFonts w:asciiTheme="minorHAnsi" w:hAnsiTheme="minorHAnsi" w:cstheme="minorHAnsi"/>
          <w:sz w:val="22"/>
          <w:lang w:val="ru-RU"/>
        </w:rPr>
        <w:t xml:space="preserve"> Наставно особље континуирано ради на припреми уџбеника и помоћних уџбеника за извођење наставе, у складу са најновијим достигнућима из ужих научних области. </w:t>
      </w:r>
    </w:p>
    <w:p w14:paraId="5E7FE8C8" w14:textId="092BFC63" w:rsidR="006832E6" w:rsidRPr="00AF0A7B" w:rsidRDefault="006832E6" w:rsidP="00545BD2">
      <w:pPr>
        <w:rPr>
          <w:rFonts w:asciiTheme="minorHAnsi" w:hAnsiTheme="minorHAnsi" w:cstheme="minorHAnsi"/>
          <w:sz w:val="22"/>
          <w:lang w:val="ru-RU"/>
        </w:rPr>
      </w:pPr>
      <w:r w:rsidRPr="00AF0A7B">
        <w:rPr>
          <w:rFonts w:asciiTheme="minorHAnsi" w:hAnsiTheme="minorHAnsi" w:cstheme="minorHAnsi"/>
          <w:sz w:val="22"/>
          <w:lang w:val="ru-RU"/>
        </w:rPr>
        <w:t>На основу анализе резултата научноистраживачког рада на Факултету,</w:t>
      </w:r>
      <w:r w:rsidR="001566BD" w:rsidRPr="00AF0A7B">
        <w:rPr>
          <w:rFonts w:asciiTheme="minorHAnsi" w:hAnsiTheme="minorHAnsi" w:cstheme="minorHAnsi"/>
          <w:sz w:val="22"/>
          <w:lang w:val="ru-RU"/>
        </w:rPr>
        <w:t xml:space="preserve"> у односу за период од 2015-2018</w:t>
      </w:r>
      <w:r w:rsidRPr="00AF0A7B">
        <w:rPr>
          <w:rFonts w:asciiTheme="minorHAnsi" w:hAnsiTheme="minorHAnsi" w:cstheme="minorHAnsi"/>
          <w:sz w:val="22"/>
          <w:lang w:val="ru-RU"/>
        </w:rPr>
        <w:t>, може се закључити да је дошло до знатног побољшања квалитета у односу на претходни период у свим областима научноистраживачког рада. У односу на претходни период, побољшање је нарочито остварено у броју научних публикација, техничких решења и патената, као и у мобилности наставног особља.</w:t>
      </w:r>
    </w:p>
    <w:p w14:paraId="1A81F0B1" w14:textId="77777777" w:rsidR="006832E6" w:rsidRPr="00AF0A7B" w:rsidRDefault="006832E6" w:rsidP="00545BD2">
      <w:pPr>
        <w:rPr>
          <w:rFonts w:asciiTheme="minorHAnsi" w:hAnsiTheme="minorHAnsi" w:cstheme="minorHAnsi"/>
          <w:sz w:val="22"/>
          <w:lang w:val="ru-RU"/>
        </w:rPr>
      </w:pPr>
    </w:p>
    <w:p w14:paraId="5310E807" w14:textId="77777777" w:rsidR="006832E6" w:rsidRPr="00AF0A7B" w:rsidRDefault="006832E6" w:rsidP="00392BEF">
      <w:pPr>
        <w:ind w:firstLine="0"/>
        <w:rPr>
          <w:rFonts w:asciiTheme="minorHAnsi" w:hAnsiTheme="minorHAnsi" w:cstheme="minorHAnsi"/>
          <w:b/>
          <w:sz w:val="22"/>
          <w:lang w:val="ru-RU"/>
        </w:rPr>
      </w:pPr>
      <w:r w:rsidRPr="00AF0A7B">
        <w:rPr>
          <w:rFonts w:asciiTheme="minorHAnsi" w:hAnsiTheme="minorHAnsi" w:cstheme="minorHAnsi"/>
          <w:b/>
          <w:sz w:val="22"/>
        </w:rPr>
        <w:t>SWOT</w:t>
      </w:r>
      <w:r w:rsidRPr="00AF0A7B">
        <w:rPr>
          <w:rFonts w:asciiTheme="minorHAnsi" w:hAnsiTheme="minorHAnsi" w:cstheme="minorHAnsi"/>
          <w:b/>
          <w:sz w:val="22"/>
          <w:lang w:val="ru-RU"/>
        </w:rPr>
        <w:t xml:space="preserve"> анализа</w:t>
      </w:r>
    </w:p>
    <w:p w14:paraId="7391EE6E" w14:textId="77777777" w:rsidR="006832E6" w:rsidRPr="00AF0A7B" w:rsidRDefault="006832E6" w:rsidP="00392BEF">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w:t>
      </w:r>
      <w:r w:rsidRPr="00AF0A7B">
        <w:rPr>
          <w:rFonts w:asciiTheme="minorHAnsi" w:hAnsiTheme="minorHAnsi" w:cstheme="minorHAnsi"/>
          <w:bCs/>
          <w:sz w:val="22"/>
        </w:rPr>
        <w:t>н</w:t>
      </w:r>
      <w:r w:rsidRPr="00AF0A7B">
        <w:rPr>
          <w:rFonts w:asciiTheme="minorHAnsi" w:hAnsiTheme="minorHAnsi" w:cstheme="minorHAnsi"/>
          <w:bCs/>
          <w:sz w:val="22"/>
          <w:lang w:val="ru-RU"/>
        </w:rPr>
        <w:t>ио</w:t>
      </w:r>
      <w:r w:rsidRPr="00AF0A7B">
        <w:rPr>
          <w:rFonts w:asciiTheme="minorHAnsi" w:hAnsiTheme="minorHAnsi" w:cstheme="minorHAnsi"/>
          <w:bCs/>
          <w:sz w:val="22"/>
        </w:rPr>
        <w:t xml:space="preserve"> неке од следећих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728A99BB" w14:textId="77777777" w:rsidR="006832E6" w:rsidRPr="00AF0A7B" w:rsidRDefault="006832E6" w:rsidP="00392BEF">
      <w:pPr>
        <w:spacing w:after="0"/>
        <w:ind w:left="720" w:firstLine="0"/>
        <w:rPr>
          <w:rFonts w:asciiTheme="minorHAnsi" w:hAnsiTheme="minorHAnsi" w:cstheme="minorHAnsi"/>
          <w:sz w:val="22"/>
          <w:lang w:val="uz-Cyrl-UZ"/>
        </w:rPr>
      </w:pPr>
      <w:r w:rsidRPr="00AF0A7B">
        <w:rPr>
          <w:rFonts w:asciiTheme="minorHAnsi" w:hAnsiTheme="minorHAnsi" w:cstheme="minorHAnsi"/>
          <w:sz w:val="22"/>
        </w:rPr>
        <w:t xml:space="preserve">- </w:t>
      </w:r>
      <w:r w:rsidRPr="00AF0A7B">
        <w:rPr>
          <w:rFonts w:asciiTheme="minorHAnsi" w:hAnsiTheme="minorHAnsi" w:cstheme="minorHAnsi"/>
          <w:sz w:val="22"/>
          <w:lang w:val="ru-RU"/>
        </w:rPr>
        <w:t>усаглашеност образовног, научноистраживачког, уметничког и стручног рада;</w:t>
      </w:r>
    </w:p>
    <w:p w14:paraId="722C66D0" w14:textId="77777777" w:rsidR="006832E6" w:rsidRPr="00AF0A7B" w:rsidRDefault="006832E6" w:rsidP="00392BEF">
      <w:pPr>
        <w:spacing w:after="0"/>
        <w:ind w:left="720" w:firstLine="0"/>
        <w:rPr>
          <w:rFonts w:asciiTheme="minorHAnsi" w:hAnsiTheme="minorHAnsi" w:cstheme="minorHAnsi"/>
          <w:sz w:val="22"/>
          <w:lang w:val="uz-Cyrl-UZ"/>
        </w:rPr>
      </w:pPr>
      <w:r w:rsidRPr="00AF0A7B">
        <w:rPr>
          <w:rFonts w:asciiTheme="minorHAnsi" w:hAnsiTheme="minorHAnsi" w:cstheme="minorHAnsi"/>
          <w:sz w:val="22"/>
        </w:rPr>
        <w:t xml:space="preserve">- </w:t>
      </w:r>
      <w:r w:rsidRPr="00AF0A7B">
        <w:rPr>
          <w:rFonts w:asciiTheme="minorHAnsi" w:hAnsiTheme="minorHAnsi" w:cstheme="minorHAnsi"/>
          <w:sz w:val="22"/>
          <w:lang w:val="ru-RU"/>
        </w:rPr>
        <w:t>перманентност научног истраживања и међународне сарадње;</w:t>
      </w:r>
    </w:p>
    <w:p w14:paraId="415A9992" w14:textId="77777777" w:rsidR="006832E6" w:rsidRPr="00AF0A7B" w:rsidRDefault="006832E6" w:rsidP="00392BEF">
      <w:pPr>
        <w:spacing w:after="0"/>
        <w:ind w:left="720" w:firstLine="0"/>
        <w:rPr>
          <w:rFonts w:asciiTheme="minorHAnsi" w:hAnsiTheme="minorHAnsi" w:cstheme="minorHAnsi"/>
          <w:sz w:val="22"/>
          <w:lang w:val="uz-Cyrl-UZ"/>
        </w:rPr>
      </w:pPr>
      <w:r w:rsidRPr="00AF0A7B">
        <w:rPr>
          <w:rFonts w:asciiTheme="minorHAnsi" w:hAnsiTheme="minorHAnsi" w:cstheme="minorHAnsi"/>
          <w:sz w:val="22"/>
        </w:rPr>
        <w:t xml:space="preserve">- </w:t>
      </w:r>
      <w:r w:rsidRPr="00AF0A7B">
        <w:rPr>
          <w:rFonts w:asciiTheme="minorHAnsi" w:hAnsiTheme="minorHAnsi" w:cstheme="minorHAnsi"/>
          <w:sz w:val="22"/>
          <w:lang w:val="ru-RU"/>
        </w:rPr>
        <w:t>праћење и оцењивање квалитета научноистраживачког рада наставника и сарадника;</w:t>
      </w:r>
    </w:p>
    <w:p w14:paraId="48AF3816" w14:textId="77777777" w:rsidR="006832E6" w:rsidRPr="00AF0A7B" w:rsidRDefault="006832E6" w:rsidP="00392BEF">
      <w:pPr>
        <w:spacing w:after="0"/>
        <w:ind w:left="720" w:firstLine="0"/>
        <w:rPr>
          <w:rFonts w:asciiTheme="minorHAnsi" w:hAnsiTheme="minorHAnsi" w:cstheme="minorHAnsi"/>
          <w:sz w:val="22"/>
          <w:lang w:val="uz-Cyrl-UZ"/>
        </w:rPr>
      </w:pPr>
      <w:r w:rsidRPr="00AF0A7B">
        <w:rPr>
          <w:rFonts w:asciiTheme="minorHAnsi" w:hAnsiTheme="minorHAnsi" w:cstheme="minorHAnsi"/>
          <w:sz w:val="22"/>
        </w:rPr>
        <w:t xml:space="preserve">- </w:t>
      </w:r>
      <w:r w:rsidRPr="00AF0A7B">
        <w:rPr>
          <w:rFonts w:asciiTheme="minorHAnsi" w:hAnsiTheme="minorHAnsi" w:cstheme="minorHAnsi"/>
          <w:sz w:val="22"/>
          <w:lang w:val="ru-RU"/>
        </w:rPr>
        <w:t>усаглашеност садржаја научноистраживачког уметничког и стручног рада са стратешким опредељењем земље и европским циљевима;</w:t>
      </w:r>
    </w:p>
    <w:p w14:paraId="241853B3" w14:textId="77777777" w:rsidR="006832E6" w:rsidRPr="00AF0A7B" w:rsidRDefault="006832E6" w:rsidP="00392BEF">
      <w:pPr>
        <w:spacing w:after="0"/>
        <w:ind w:left="720" w:firstLine="0"/>
        <w:rPr>
          <w:rFonts w:asciiTheme="minorHAnsi" w:hAnsiTheme="minorHAnsi" w:cstheme="minorHAnsi"/>
          <w:sz w:val="22"/>
          <w:lang w:val="uz-Cyrl-UZ"/>
        </w:rPr>
      </w:pPr>
      <w:r w:rsidRPr="00AF0A7B">
        <w:rPr>
          <w:rFonts w:asciiTheme="minorHAnsi" w:hAnsiTheme="minorHAnsi" w:cstheme="minorHAnsi"/>
          <w:sz w:val="22"/>
        </w:rPr>
        <w:t xml:space="preserve">- </w:t>
      </w:r>
      <w:r w:rsidRPr="00AF0A7B">
        <w:rPr>
          <w:rFonts w:asciiTheme="minorHAnsi" w:hAnsiTheme="minorHAnsi" w:cstheme="minorHAnsi"/>
          <w:sz w:val="22"/>
          <w:lang w:val="ru-RU"/>
        </w:rPr>
        <w:t>активно укључивање резултата истраживања у наставни процес;</w:t>
      </w:r>
    </w:p>
    <w:p w14:paraId="23CA2349" w14:textId="77777777" w:rsidR="006832E6" w:rsidRPr="00AF0A7B" w:rsidRDefault="006832E6" w:rsidP="00392BEF">
      <w:pPr>
        <w:spacing w:after="0"/>
        <w:ind w:left="720" w:firstLine="0"/>
        <w:rPr>
          <w:rFonts w:asciiTheme="minorHAnsi" w:hAnsiTheme="minorHAnsi" w:cstheme="minorHAnsi"/>
          <w:sz w:val="22"/>
          <w:lang w:val="uz-Cyrl-UZ"/>
        </w:rPr>
      </w:pPr>
      <w:r w:rsidRPr="00AF0A7B">
        <w:rPr>
          <w:rFonts w:asciiTheme="minorHAnsi" w:hAnsiTheme="minorHAnsi" w:cstheme="minorHAnsi"/>
          <w:sz w:val="22"/>
        </w:rPr>
        <w:t xml:space="preserve">- </w:t>
      </w:r>
      <w:r w:rsidRPr="00AF0A7B">
        <w:rPr>
          <w:rFonts w:asciiTheme="minorHAnsi" w:hAnsiTheme="minorHAnsi" w:cstheme="minorHAnsi"/>
          <w:sz w:val="22"/>
          <w:lang w:val="ru-RU"/>
        </w:rPr>
        <w:t>подстицање наставника и сарадника на публиковање резултата истраживања;</w:t>
      </w:r>
    </w:p>
    <w:p w14:paraId="2787E718" w14:textId="77777777" w:rsidR="006832E6" w:rsidRPr="00AF0A7B" w:rsidRDefault="006832E6" w:rsidP="00392BEF">
      <w:pPr>
        <w:spacing w:after="0"/>
        <w:ind w:left="720" w:firstLine="0"/>
        <w:rPr>
          <w:rFonts w:asciiTheme="minorHAnsi" w:hAnsiTheme="minorHAnsi" w:cstheme="minorHAnsi"/>
          <w:sz w:val="22"/>
          <w:lang w:val="uz-Cyrl-UZ"/>
        </w:rPr>
      </w:pPr>
      <w:r w:rsidRPr="00AF0A7B">
        <w:rPr>
          <w:rFonts w:asciiTheme="minorHAnsi" w:hAnsiTheme="minorHAnsi" w:cstheme="minorHAnsi"/>
          <w:sz w:val="22"/>
        </w:rPr>
        <w:t xml:space="preserve">- </w:t>
      </w:r>
      <w:r w:rsidRPr="00AF0A7B">
        <w:rPr>
          <w:rFonts w:asciiTheme="minorHAnsi" w:hAnsiTheme="minorHAnsi" w:cstheme="minorHAnsi"/>
          <w:sz w:val="22"/>
          <w:lang w:val="ru-RU"/>
        </w:rPr>
        <w:t>издавачку делатност;</w:t>
      </w:r>
    </w:p>
    <w:p w14:paraId="266602DF" w14:textId="77777777" w:rsidR="006832E6" w:rsidRPr="00AF0A7B" w:rsidRDefault="006832E6" w:rsidP="00392BEF">
      <w:pPr>
        <w:spacing w:after="0"/>
        <w:ind w:left="720" w:firstLine="0"/>
        <w:rPr>
          <w:rFonts w:asciiTheme="minorHAnsi" w:hAnsiTheme="minorHAnsi" w:cstheme="minorHAnsi"/>
          <w:sz w:val="22"/>
          <w:lang w:val="uz-Cyrl-UZ"/>
        </w:rPr>
      </w:pPr>
      <w:r w:rsidRPr="00AF0A7B">
        <w:rPr>
          <w:rFonts w:asciiTheme="minorHAnsi" w:hAnsiTheme="minorHAnsi" w:cstheme="minorHAnsi"/>
          <w:sz w:val="22"/>
        </w:rPr>
        <w:t xml:space="preserve">- </w:t>
      </w:r>
      <w:r w:rsidRPr="00AF0A7B">
        <w:rPr>
          <w:rFonts w:asciiTheme="minorHAnsi" w:hAnsiTheme="minorHAnsi" w:cstheme="minorHAnsi"/>
          <w:sz w:val="22"/>
          <w:lang w:val="ru-RU"/>
        </w:rPr>
        <w:t>бригу о научноистраживачком подмлатку.</w:t>
      </w:r>
    </w:p>
    <w:p w14:paraId="717AAFBA" w14:textId="77777777" w:rsidR="006832E6" w:rsidRPr="00AF0A7B" w:rsidRDefault="006832E6" w:rsidP="00392BEF">
      <w:pPr>
        <w:spacing w:after="0"/>
        <w:ind w:firstLine="0"/>
        <w:rPr>
          <w:rFonts w:asciiTheme="minorHAnsi" w:hAnsiTheme="minorHAnsi" w:cstheme="minorHAnsi"/>
          <w:sz w:val="22"/>
          <w:lang w:val="ru-RU"/>
        </w:rPr>
      </w:pPr>
    </w:p>
    <w:p w14:paraId="5F69DB9D" w14:textId="77777777" w:rsidR="006832E6" w:rsidRPr="00AF0A7B" w:rsidRDefault="006832E6" w:rsidP="00392BEF">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2AB427FF" w14:textId="77777777" w:rsidR="006832E6" w:rsidRPr="00AF0A7B" w:rsidRDefault="006832E6" w:rsidP="00392BEF">
      <w:pPr>
        <w:spacing w:after="0"/>
        <w:rPr>
          <w:rFonts w:asciiTheme="minorHAnsi" w:hAnsiTheme="minorHAnsi" w:cstheme="minorHAnsi"/>
          <w:sz w:val="22"/>
        </w:rPr>
      </w:pPr>
      <w:r w:rsidRPr="00AF0A7B">
        <w:rPr>
          <w:rFonts w:asciiTheme="minorHAnsi" w:hAnsiTheme="minorHAnsi" w:cstheme="minorHAnsi"/>
          <w:sz w:val="22"/>
          <w:lang w:val="ru-RU"/>
        </w:rPr>
        <w:t xml:space="preserve">+++ - високо значајно      </w:t>
      </w:r>
    </w:p>
    <w:p w14:paraId="00354168" w14:textId="77777777" w:rsidR="006832E6" w:rsidRPr="00AF0A7B" w:rsidRDefault="006832E6" w:rsidP="00392BEF">
      <w:pPr>
        <w:spacing w:after="0"/>
        <w:rPr>
          <w:rFonts w:asciiTheme="minorHAnsi" w:hAnsiTheme="minorHAnsi" w:cstheme="minorHAnsi"/>
          <w:sz w:val="22"/>
        </w:rPr>
      </w:pPr>
      <w:r w:rsidRPr="00AF0A7B">
        <w:rPr>
          <w:rFonts w:asciiTheme="minorHAnsi" w:hAnsiTheme="minorHAnsi" w:cstheme="minorHAnsi"/>
          <w:sz w:val="22"/>
          <w:lang w:val="ru-RU"/>
        </w:rPr>
        <w:t xml:space="preserve">++ - средње значајно  </w:t>
      </w:r>
      <w:r w:rsidR="00AC268F" w:rsidRPr="00AF0A7B">
        <w:rPr>
          <w:rFonts w:asciiTheme="minorHAnsi" w:hAnsiTheme="minorHAnsi" w:cstheme="minorHAnsi"/>
          <w:noProof/>
          <w:sz w:val="22"/>
          <w:lang w:val="sr-Latn-RS" w:eastAsia="sr-Latn-RS"/>
        </w:rPr>
        <mc:AlternateContent>
          <mc:Choice Requires="wps">
            <w:drawing>
              <wp:anchor distT="0" distB="0" distL="114300" distR="114300" simplePos="0" relativeHeight="251658242" behindDoc="0" locked="0" layoutInCell="1" allowOverlap="1" wp14:anchorId="0F19286B" wp14:editId="07777777">
                <wp:simplePos x="0" y="0"/>
                <wp:positionH relativeFrom="page">
                  <wp:posOffset>676910</wp:posOffset>
                </wp:positionH>
                <wp:positionV relativeFrom="paragraph">
                  <wp:posOffset>528320</wp:posOffset>
                </wp:positionV>
                <wp:extent cx="18415" cy="19685"/>
                <wp:effectExtent l="0" t="0" r="0" b="0"/>
                <wp:wrapNone/>
                <wp:docPr id="5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685"/>
                        </a:xfrm>
                        <a:custGeom>
                          <a:avLst/>
                          <a:gdLst>
                            <a:gd name="T0" fmla="+- 0 1095 1066"/>
                            <a:gd name="T1" fmla="*/ T0 w 30"/>
                            <a:gd name="T2" fmla="+- 0 832 832"/>
                            <a:gd name="T3" fmla="*/ 832 h 32"/>
                            <a:gd name="T4" fmla="+- 0 1076 1066"/>
                            <a:gd name="T5" fmla="*/ T4 w 30"/>
                            <a:gd name="T6" fmla="+- 0 832 832"/>
                            <a:gd name="T7" fmla="*/ 832 h 32"/>
                            <a:gd name="T8" fmla="+- 0 1066 1066"/>
                            <a:gd name="T9" fmla="*/ T8 w 30"/>
                            <a:gd name="T10" fmla="+- 0 832 832"/>
                            <a:gd name="T11" fmla="*/ 832 h 32"/>
                            <a:gd name="T12" fmla="+- 0 1066 1066"/>
                            <a:gd name="T13" fmla="*/ T12 w 30"/>
                            <a:gd name="T14" fmla="+- 0 842 832"/>
                            <a:gd name="T15" fmla="*/ 842 h 32"/>
                            <a:gd name="T16" fmla="+- 0 1066 1066"/>
                            <a:gd name="T17" fmla="*/ T16 w 30"/>
                            <a:gd name="T18" fmla="+- 0 863 832"/>
                            <a:gd name="T19" fmla="*/ 863 h 32"/>
                            <a:gd name="T20" fmla="+- 0 1076 1066"/>
                            <a:gd name="T21" fmla="*/ T20 w 30"/>
                            <a:gd name="T22" fmla="+- 0 863 832"/>
                            <a:gd name="T23" fmla="*/ 863 h 32"/>
                            <a:gd name="T24" fmla="+- 0 1076 1066"/>
                            <a:gd name="T25" fmla="*/ T24 w 30"/>
                            <a:gd name="T26" fmla="+- 0 842 832"/>
                            <a:gd name="T27" fmla="*/ 842 h 32"/>
                            <a:gd name="T28" fmla="+- 0 1095 1066"/>
                            <a:gd name="T29" fmla="*/ T28 w 30"/>
                            <a:gd name="T30" fmla="+- 0 842 832"/>
                            <a:gd name="T31" fmla="*/ 842 h 32"/>
                            <a:gd name="T32" fmla="+- 0 1095 1066"/>
                            <a:gd name="T33" fmla="*/ T32 w 30"/>
                            <a:gd name="T34" fmla="+- 0 832 832"/>
                            <a:gd name="T35" fmla="*/ 8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C00C83" id="Freeform 11" o:spid="_x0000_s1026" style="position:absolute;margin-left:53.3pt;margin-top:41.6pt;width:1.45pt;height: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" path="m29,l10,,,,,10,,31r10,l10,10r19,l29,e" fillcolor="black" stroked="f">
                <v:path arrowok="t" o:connecttype="custom" o:connectlocs="17801,511810;6138,511810;0,511810;0,517962;0,530880;6138,530880;6138,517962;17801,517962;17801,511810" o:connectangles="0,0,0,0,0,0,0,0,0"/>
                <w10:wrap anchorx="page"/>
              </v:shape>
            </w:pict>
          </mc:Fallback>
        </mc:AlternateContent>
      </w:r>
      <w:r w:rsidRPr="00AF0A7B">
        <w:rPr>
          <w:rFonts w:asciiTheme="minorHAnsi" w:hAnsiTheme="minorHAnsi" w:cstheme="minorHAnsi"/>
          <w:sz w:val="22"/>
          <w:lang w:val="ru-RU"/>
        </w:rPr>
        <w:t xml:space="preserve">    </w:t>
      </w:r>
    </w:p>
    <w:p w14:paraId="3DCF16B9" w14:textId="77777777" w:rsidR="006832E6" w:rsidRPr="00AF0A7B" w:rsidRDefault="006832E6" w:rsidP="00392BEF">
      <w:pPr>
        <w:spacing w:after="0"/>
        <w:rPr>
          <w:rFonts w:asciiTheme="minorHAnsi" w:hAnsiTheme="minorHAnsi" w:cstheme="minorHAnsi"/>
          <w:sz w:val="22"/>
        </w:rPr>
      </w:pPr>
      <w:r w:rsidRPr="00AF0A7B">
        <w:rPr>
          <w:rFonts w:asciiTheme="minorHAnsi" w:hAnsiTheme="minorHAnsi" w:cstheme="minorHAnsi"/>
          <w:sz w:val="22"/>
          <w:lang w:val="ru-RU"/>
        </w:rPr>
        <w:t xml:space="preserve">+ - мало значајно       </w:t>
      </w:r>
    </w:p>
    <w:p w14:paraId="7EE89724" w14:textId="77777777" w:rsidR="006832E6" w:rsidRPr="00AF0A7B" w:rsidRDefault="006832E6" w:rsidP="00392BEF">
      <w:pPr>
        <w:spacing w:after="0"/>
        <w:rPr>
          <w:rFonts w:asciiTheme="minorHAnsi" w:hAnsiTheme="minorHAnsi" w:cstheme="minorHAnsi"/>
          <w:sz w:val="22"/>
        </w:rPr>
      </w:pPr>
      <w:r w:rsidRPr="00AF0A7B">
        <w:rPr>
          <w:rFonts w:asciiTheme="minorHAnsi" w:hAnsiTheme="minorHAnsi" w:cstheme="minorHAnsi"/>
          <w:sz w:val="22"/>
          <w:lang w:val="ru-RU"/>
        </w:rPr>
        <w:t>0 - без значајности</w:t>
      </w:r>
    </w:p>
    <w:p w14:paraId="56EE48EE" w14:textId="77777777" w:rsidR="006832E6" w:rsidRPr="00AF0A7B" w:rsidRDefault="006832E6" w:rsidP="00392BEF">
      <w:pPr>
        <w:spacing w:after="0"/>
        <w:rPr>
          <w:rFonts w:asciiTheme="minorHAnsi" w:hAnsiTheme="minorHAnsi" w:cstheme="minorHAnsi"/>
          <w:sz w:val="22"/>
        </w:rPr>
      </w:pPr>
    </w:p>
    <w:tbl>
      <w:tblPr>
        <w:tblW w:w="10050"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510"/>
        <w:gridCol w:w="4680"/>
        <w:gridCol w:w="720"/>
        <w:gridCol w:w="4140"/>
      </w:tblGrid>
      <w:tr w:rsidR="006832E6" w:rsidRPr="00AF0A7B" w14:paraId="5386AA87" w14:textId="77777777" w:rsidTr="0088305A">
        <w:trPr>
          <w:trHeight w:val="645"/>
          <w:jc w:val="center"/>
        </w:trPr>
        <w:tc>
          <w:tcPr>
            <w:tcW w:w="510" w:type="dxa"/>
            <w:tcBorders>
              <w:top w:val="double" w:sz="4" w:space="0" w:color="auto"/>
              <w:left w:val="double" w:sz="4" w:space="0" w:color="auto"/>
              <w:bottom w:val="double" w:sz="4" w:space="0" w:color="auto"/>
              <w:right w:val="double" w:sz="4" w:space="0" w:color="auto"/>
            </w:tcBorders>
            <w:vAlign w:val="center"/>
          </w:tcPr>
          <w:p w14:paraId="0A78B048"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S</w:t>
            </w:r>
          </w:p>
        </w:tc>
        <w:tc>
          <w:tcPr>
            <w:tcW w:w="4680" w:type="dxa"/>
            <w:tcBorders>
              <w:top w:val="double" w:sz="4" w:space="0" w:color="auto"/>
              <w:left w:val="double" w:sz="4" w:space="0" w:color="auto"/>
              <w:bottom w:val="double" w:sz="4" w:space="0" w:color="auto"/>
              <w:right w:val="double" w:sz="4" w:space="0" w:color="auto"/>
            </w:tcBorders>
            <w:vAlign w:val="center"/>
          </w:tcPr>
          <w:p w14:paraId="4C1E89C0"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64CF2B1F"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20" w:type="dxa"/>
            <w:tcBorders>
              <w:top w:val="double" w:sz="4" w:space="0" w:color="auto"/>
              <w:left w:val="double" w:sz="4" w:space="0" w:color="auto"/>
              <w:bottom w:val="double" w:sz="4" w:space="0" w:color="auto"/>
              <w:right w:val="double" w:sz="4" w:space="0" w:color="auto"/>
            </w:tcBorders>
            <w:vAlign w:val="center"/>
          </w:tcPr>
          <w:p w14:paraId="7E005682"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O</w:t>
            </w:r>
          </w:p>
        </w:tc>
        <w:tc>
          <w:tcPr>
            <w:tcW w:w="4140" w:type="dxa"/>
            <w:tcBorders>
              <w:top w:val="double" w:sz="4" w:space="0" w:color="auto"/>
              <w:left w:val="double" w:sz="4" w:space="0" w:color="auto"/>
              <w:bottom w:val="double" w:sz="4" w:space="0" w:color="auto"/>
              <w:right w:val="double" w:sz="4" w:space="0" w:color="auto"/>
            </w:tcBorders>
            <w:vAlign w:val="center"/>
          </w:tcPr>
          <w:p w14:paraId="4B5AC507"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22A5CF27" w14:textId="77777777" w:rsidTr="0088305A">
        <w:trPr>
          <w:trHeight w:val="1050"/>
          <w:jc w:val="center"/>
        </w:trPr>
        <w:tc>
          <w:tcPr>
            <w:tcW w:w="5190" w:type="dxa"/>
            <w:gridSpan w:val="2"/>
            <w:tcBorders>
              <w:top w:val="double" w:sz="4" w:space="0" w:color="auto"/>
              <w:left w:val="double" w:sz="4" w:space="0" w:color="auto"/>
              <w:bottom w:val="double" w:sz="4" w:space="0" w:color="auto"/>
              <w:right w:val="double" w:sz="4" w:space="0" w:color="auto"/>
            </w:tcBorders>
          </w:tcPr>
          <w:p w14:paraId="4D7EC795"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Опредељење Факултета да подстиче и помаже истраживачима да се укључе у реализацију истраживачких пројекта у земљи и иностранству  +++</w:t>
            </w:r>
          </w:p>
          <w:p w14:paraId="463D7325"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Спремност већине наставника и сарадника да унапреде квалитет НИ рада и повећају број публикација у реномираним часописима са СЦИ индексацијом +++</w:t>
            </w:r>
          </w:p>
          <w:p w14:paraId="42E18048"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Усаглашавање НИ и образовног рада ++</w:t>
            </w:r>
          </w:p>
          <w:p w14:paraId="16F67C40"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Усаглашаваље садржаја НИ рада са стратешким циљевима земље +</w:t>
            </w:r>
          </w:p>
          <w:p w14:paraId="4FFBCCFB" w14:textId="77777777" w:rsidR="006832E6" w:rsidRPr="00AF0A7B" w:rsidRDefault="006832E6" w:rsidP="00392BEF">
            <w:pPr>
              <w:pStyle w:val="Tabela"/>
              <w:ind w:left="91" w:right="227"/>
              <w:rPr>
                <w:rFonts w:asciiTheme="minorHAnsi" w:hAnsiTheme="minorHAnsi" w:cstheme="minorHAnsi"/>
                <w:sz w:val="22"/>
                <w:lang w:val="ru-RU"/>
              </w:rPr>
            </w:pPr>
            <w:r w:rsidRPr="00AF0A7B">
              <w:rPr>
                <w:rFonts w:asciiTheme="minorHAnsi" w:hAnsiTheme="minorHAnsi" w:cstheme="minorHAnsi"/>
                <w:sz w:val="22"/>
              </w:rPr>
              <w:t>Поседовање значајне капиталне опреме ++</w:t>
            </w:r>
          </w:p>
        </w:tc>
        <w:tc>
          <w:tcPr>
            <w:tcW w:w="4860" w:type="dxa"/>
            <w:gridSpan w:val="2"/>
            <w:tcBorders>
              <w:top w:val="double" w:sz="4" w:space="0" w:color="auto"/>
              <w:left w:val="double" w:sz="4" w:space="0" w:color="auto"/>
              <w:bottom w:val="double" w:sz="4" w:space="0" w:color="auto"/>
              <w:right w:val="double" w:sz="4" w:space="0" w:color="auto"/>
            </w:tcBorders>
          </w:tcPr>
          <w:p w14:paraId="66DC0BAC"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Успоставити категорију награђивања за постигнуте значајне резултате у научно –истраживачком раду у земљи и иностранству +</w:t>
            </w:r>
          </w:p>
          <w:p w14:paraId="26668740" w14:textId="77777777" w:rsidR="006832E6" w:rsidRPr="00AF0A7B" w:rsidRDefault="006832E6" w:rsidP="00392BEF">
            <w:pPr>
              <w:pStyle w:val="Tabela"/>
              <w:ind w:left="91" w:right="227"/>
              <w:rPr>
                <w:rFonts w:asciiTheme="minorHAnsi" w:hAnsiTheme="minorHAnsi" w:cstheme="minorHAnsi"/>
                <w:sz w:val="22"/>
              </w:rPr>
            </w:pPr>
            <w:r w:rsidRPr="00AF0A7B">
              <w:rPr>
                <w:rFonts w:asciiTheme="minorHAnsi" w:hAnsiTheme="minorHAnsi" w:cstheme="minorHAnsi"/>
                <w:sz w:val="22"/>
                <w:lang w:val="ru-RU"/>
              </w:rPr>
              <w:t>Стимулисати апликације за европске пројекте +++</w:t>
            </w:r>
          </w:p>
        </w:tc>
      </w:tr>
      <w:tr w:rsidR="006832E6" w:rsidRPr="00AF0A7B" w14:paraId="34375B8A" w14:textId="77777777" w:rsidTr="0088305A">
        <w:trPr>
          <w:trHeight w:val="646"/>
          <w:jc w:val="center"/>
        </w:trPr>
        <w:tc>
          <w:tcPr>
            <w:tcW w:w="510" w:type="dxa"/>
            <w:tcBorders>
              <w:top w:val="double" w:sz="4" w:space="0" w:color="auto"/>
              <w:left w:val="double" w:sz="4" w:space="0" w:color="auto"/>
              <w:bottom w:val="double" w:sz="4" w:space="0" w:color="auto"/>
              <w:right w:val="double" w:sz="4" w:space="0" w:color="auto"/>
            </w:tcBorders>
            <w:vAlign w:val="center"/>
          </w:tcPr>
          <w:p w14:paraId="7594F800"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lastRenderedPageBreak/>
              <w:t>W</w:t>
            </w:r>
          </w:p>
        </w:tc>
        <w:tc>
          <w:tcPr>
            <w:tcW w:w="4680" w:type="dxa"/>
            <w:tcBorders>
              <w:top w:val="double" w:sz="4" w:space="0" w:color="auto"/>
              <w:left w:val="double" w:sz="4" w:space="0" w:color="auto"/>
              <w:bottom w:val="double" w:sz="4" w:space="0" w:color="auto"/>
              <w:right w:val="double" w:sz="4" w:space="0" w:color="auto"/>
            </w:tcBorders>
            <w:vAlign w:val="center"/>
          </w:tcPr>
          <w:p w14:paraId="4D11A658"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20" w:type="dxa"/>
            <w:tcBorders>
              <w:top w:val="double" w:sz="4" w:space="0" w:color="auto"/>
              <w:left w:val="double" w:sz="4" w:space="0" w:color="auto"/>
              <w:bottom w:val="double" w:sz="4" w:space="0" w:color="auto"/>
              <w:right w:val="double" w:sz="4" w:space="0" w:color="auto"/>
            </w:tcBorders>
            <w:vAlign w:val="center"/>
          </w:tcPr>
          <w:p w14:paraId="50BFBDE7"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T</w:t>
            </w:r>
          </w:p>
        </w:tc>
        <w:tc>
          <w:tcPr>
            <w:tcW w:w="4140" w:type="dxa"/>
            <w:tcBorders>
              <w:top w:val="double" w:sz="4" w:space="0" w:color="auto"/>
              <w:left w:val="double" w:sz="4" w:space="0" w:color="auto"/>
              <w:bottom w:val="double" w:sz="4" w:space="0" w:color="auto"/>
              <w:right w:val="double" w:sz="4" w:space="0" w:color="auto"/>
            </w:tcBorders>
            <w:vAlign w:val="center"/>
          </w:tcPr>
          <w:p w14:paraId="19436A63" w14:textId="77777777" w:rsidR="006832E6" w:rsidRPr="00AF0A7B" w:rsidRDefault="006832E6" w:rsidP="007670EE">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76D7CCEE" w14:textId="77777777" w:rsidTr="0088305A">
        <w:trPr>
          <w:trHeight w:val="2303"/>
          <w:jc w:val="center"/>
        </w:trPr>
        <w:tc>
          <w:tcPr>
            <w:tcW w:w="5190" w:type="dxa"/>
            <w:gridSpan w:val="2"/>
            <w:tcBorders>
              <w:top w:val="double" w:sz="4" w:space="0" w:color="auto"/>
              <w:left w:val="double" w:sz="4" w:space="0" w:color="auto"/>
              <w:bottom w:val="double" w:sz="4" w:space="0" w:color="auto"/>
              <w:right w:val="double" w:sz="4" w:space="0" w:color="auto"/>
            </w:tcBorders>
          </w:tcPr>
          <w:p w14:paraId="6092055F"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Недовољна повезаност истраживачких активности и предмета истраживања пројеката чији је носилац Фармацеутски факултет ++</w:t>
            </w:r>
          </w:p>
          <w:p w14:paraId="5A2DCB08"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 xml:space="preserve">Недовољна повезаност НИ са привредом + </w:t>
            </w:r>
          </w:p>
          <w:p w14:paraId="49F8479F" w14:textId="77777777" w:rsidR="006832E6" w:rsidRPr="00AF0A7B" w:rsidRDefault="006832E6" w:rsidP="00392BEF">
            <w:pPr>
              <w:pStyle w:val="Tabela"/>
              <w:ind w:left="91" w:right="227"/>
              <w:rPr>
                <w:rFonts w:asciiTheme="minorHAnsi" w:hAnsiTheme="minorHAnsi" w:cstheme="minorHAnsi"/>
                <w:sz w:val="22"/>
              </w:rPr>
            </w:pPr>
            <w:r w:rsidRPr="00AF0A7B">
              <w:rPr>
                <w:rFonts w:asciiTheme="minorHAnsi" w:hAnsiTheme="minorHAnsi" w:cstheme="minorHAnsi"/>
                <w:sz w:val="22"/>
              </w:rPr>
              <w:t>Мали број патената ++</w:t>
            </w:r>
          </w:p>
        </w:tc>
        <w:tc>
          <w:tcPr>
            <w:tcW w:w="4860" w:type="dxa"/>
            <w:gridSpan w:val="2"/>
            <w:tcBorders>
              <w:top w:val="double" w:sz="4" w:space="0" w:color="auto"/>
              <w:left w:val="double" w:sz="4" w:space="0" w:color="auto"/>
              <w:bottom w:val="double" w:sz="4" w:space="0" w:color="auto"/>
              <w:right w:val="double" w:sz="4" w:space="0" w:color="auto"/>
            </w:tcBorders>
          </w:tcPr>
          <w:p w14:paraId="6CE87D37"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Недовољно финансирања научно-истраживачких пројеката од стране Министарства просвете, науке и технолошког развоја ++</w:t>
            </w:r>
          </w:p>
          <w:p w14:paraId="45C8C188" w14:textId="77777777" w:rsidR="006832E6" w:rsidRPr="00AF0A7B" w:rsidRDefault="006832E6" w:rsidP="00392BEF">
            <w:pPr>
              <w:ind w:left="91" w:right="227" w:firstLine="0"/>
              <w:jc w:val="left"/>
              <w:rPr>
                <w:rFonts w:asciiTheme="minorHAnsi" w:hAnsiTheme="minorHAnsi" w:cstheme="minorHAnsi"/>
                <w:sz w:val="22"/>
                <w:lang w:val="ru-RU"/>
              </w:rPr>
            </w:pPr>
            <w:r w:rsidRPr="00AF0A7B">
              <w:rPr>
                <w:rFonts w:asciiTheme="minorHAnsi" w:hAnsiTheme="minorHAnsi" w:cstheme="minorHAnsi"/>
                <w:sz w:val="22"/>
                <w:lang w:val="ru-RU"/>
              </w:rPr>
              <w:t>Недовољно финансирање студијских боравака у иностранству++</w:t>
            </w:r>
          </w:p>
          <w:p w14:paraId="1D8ADF80" w14:textId="77777777" w:rsidR="006832E6" w:rsidRPr="00AF0A7B" w:rsidRDefault="006832E6" w:rsidP="00392BEF">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Строжији услови за финансирање пројеката и истраживача +</w:t>
            </w:r>
          </w:p>
        </w:tc>
      </w:tr>
    </w:tbl>
    <w:p w14:paraId="2908EB2C" w14:textId="77777777" w:rsidR="006832E6" w:rsidRPr="00AF0A7B" w:rsidRDefault="006832E6" w:rsidP="00392BEF">
      <w:pPr>
        <w:spacing w:after="0"/>
        <w:rPr>
          <w:rFonts w:asciiTheme="minorHAnsi" w:hAnsiTheme="minorHAnsi" w:cstheme="minorHAnsi"/>
          <w:sz w:val="22"/>
          <w:lang w:val="ru-RU"/>
        </w:rPr>
      </w:pPr>
    </w:p>
    <w:p w14:paraId="07C0DC43" w14:textId="77777777" w:rsidR="0088305A" w:rsidRPr="00AF0A7B" w:rsidRDefault="0088305A"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1C817B94" w14:textId="79E43EF4"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r w:rsidRPr="00AF0A7B">
        <w:rPr>
          <w:rFonts w:asciiTheme="minorHAnsi" w:hAnsiTheme="minorHAnsi" w:cstheme="minorHAnsi"/>
          <w:b/>
          <w:bCs/>
          <w:sz w:val="22"/>
          <w:lang w:val="sr-Cyrl-CS"/>
        </w:rPr>
        <w:t xml:space="preserve">Предлог мера и активности за унапређење квалитета </w:t>
      </w:r>
    </w:p>
    <w:p w14:paraId="121FD38A" w14:textId="480E57DD" w:rsidR="006832E6" w:rsidRPr="00AF0A7B" w:rsidRDefault="006832E6" w:rsidP="009B16AC">
      <w:pPr>
        <w:ind w:firstLine="0"/>
        <w:rPr>
          <w:rFonts w:asciiTheme="minorHAnsi" w:hAnsiTheme="minorHAnsi" w:cstheme="minorHAnsi"/>
          <w:b/>
          <w:sz w:val="22"/>
          <w:lang w:val="sr-Cyrl-CS"/>
        </w:rPr>
      </w:pPr>
    </w:p>
    <w:tbl>
      <w:tblPr>
        <w:tblW w:w="9907"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620"/>
        <w:gridCol w:w="2160"/>
        <w:gridCol w:w="2700"/>
        <w:gridCol w:w="1884"/>
        <w:gridCol w:w="1543"/>
      </w:tblGrid>
      <w:tr w:rsidR="006832E6" w:rsidRPr="00AF0A7B" w14:paraId="6742C6D3" w14:textId="77777777" w:rsidTr="0092138E">
        <w:trPr>
          <w:trHeight w:val="1527"/>
        </w:trPr>
        <w:tc>
          <w:tcPr>
            <w:tcW w:w="1620" w:type="dxa"/>
          </w:tcPr>
          <w:p w14:paraId="1FE2DD96" w14:textId="77777777" w:rsidR="006832E6" w:rsidRPr="00AF0A7B" w:rsidRDefault="006832E6" w:rsidP="00CD41D1">
            <w:pPr>
              <w:jc w:val="center"/>
              <w:rPr>
                <w:rFonts w:asciiTheme="minorHAnsi" w:hAnsiTheme="minorHAnsi" w:cstheme="minorHAnsi"/>
                <w:b/>
                <w:i/>
                <w:sz w:val="22"/>
                <w:lang w:val="ru-RU"/>
              </w:rPr>
            </w:pPr>
          </w:p>
          <w:p w14:paraId="27357532" w14:textId="77777777" w:rsidR="006832E6" w:rsidRPr="00AF0A7B" w:rsidRDefault="006832E6" w:rsidP="00CD41D1">
            <w:pPr>
              <w:jc w:val="center"/>
              <w:rPr>
                <w:rFonts w:asciiTheme="minorHAnsi" w:hAnsiTheme="minorHAnsi" w:cstheme="minorHAnsi"/>
                <w:b/>
                <w:i/>
                <w:sz w:val="22"/>
                <w:lang w:val="ru-RU"/>
              </w:rPr>
            </w:pPr>
          </w:p>
          <w:p w14:paraId="005B50A7" w14:textId="77777777" w:rsidR="006832E6" w:rsidRPr="00AF0A7B" w:rsidRDefault="006832E6" w:rsidP="00CD41D1">
            <w:pPr>
              <w:ind w:firstLine="0"/>
              <w:jc w:val="center"/>
              <w:rPr>
                <w:rFonts w:asciiTheme="minorHAnsi" w:hAnsiTheme="minorHAnsi" w:cstheme="minorHAnsi"/>
                <w:b/>
                <w:sz w:val="22"/>
              </w:rPr>
            </w:pPr>
            <w:r w:rsidRPr="00AF0A7B">
              <w:rPr>
                <w:rFonts w:asciiTheme="minorHAnsi" w:hAnsiTheme="minorHAnsi" w:cstheme="minorHAnsi"/>
                <w:b/>
                <w:sz w:val="22"/>
              </w:rPr>
              <w:t>Задатак</w:t>
            </w:r>
          </w:p>
        </w:tc>
        <w:tc>
          <w:tcPr>
            <w:tcW w:w="2160" w:type="dxa"/>
          </w:tcPr>
          <w:p w14:paraId="07F023C8" w14:textId="77777777" w:rsidR="006832E6" w:rsidRPr="00AF0A7B" w:rsidRDefault="006832E6" w:rsidP="00CD41D1">
            <w:pPr>
              <w:jc w:val="center"/>
              <w:rPr>
                <w:rFonts w:asciiTheme="minorHAnsi" w:hAnsiTheme="minorHAnsi" w:cstheme="minorHAnsi"/>
                <w:b/>
                <w:i/>
                <w:sz w:val="22"/>
              </w:rPr>
            </w:pPr>
          </w:p>
          <w:p w14:paraId="4BDB5498" w14:textId="77777777" w:rsidR="006832E6" w:rsidRPr="00AF0A7B" w:rsidRDefault="006832E6" w:rsidP="00CD41D1">
            <w:pPr>
              <w:jc w:val="center"/>
              <w:rPr>
                <w:rFonts w:asciiTheme="minorHAnsi" w:hAnsiTheme="minorHAnsi" w:cstheme="minorHAnsi"/>
                <w:b/>
                <w:i/>
                <w:sz w:val="22"/>
              </w:rPr>
            </w:pPr>
          </w:p>
          <w:p w14:paraId="748DFC21" w14:textId="77777777" w:rsidR="006832E6" w:rsidRPr="00AF0A7B" w:rsidRDefault="006832E6" w:rsidP="00CD41D1">
            <w:pPr>
              <w:ind w:firstLine="0"/>
              <w:jc w:val="center"/>
              <w:rPr>
                <w:rFonts w:asciiTheme="minorHAnsi" w:hAnsiTheme="minorHAnsi" w:cstheme="minorHAnsi"/>
                <w:b/>
                <w:sz w:val="22"/>
              </w:rPr>
            </w:pPr>
            <w:r w:rsidRPr="00AF0A7B">
              <w:rPr>
                <w:rFonts w:asciiTheme="minorHAnsi" w:hAnsiTheme="minorHAnsi" w:cstheme="minorHAnsi"/>
                <w:b/>
                <w:sz w:val="22"/>
              </w:rPr>
              <w:t>Активности</w:t>
            </w:r>
          </w:p>
        </w:tc>
        <w:tc>
          <w:tcPr>
            <w:tcW w:w="2700" w:type="dxa"/>
          </w:tcPr>
          <w:p w14:paraId="2916C19D" w14:textId="77777777" w:rsidR="006832E6" w:rsidRPr="00AF0A7B" w:rsidRDefault="006832E6" w:rsidP="00CD41D1">
            <w:pPr>
              <w:jc w:val="center"/>
              <w:rPr>
                <w:rFonts w:asciiTheme="minorHAnsi" w:hAnsiTheme="minorHAnsi" w:cstheme="minorHAnsi"/>
                <w:b/>
                <w:i/>
                <w:sz w:val="22"/>
              </w:rPr>
            </w:pPr>
          </w:p>
          <w:p w14:paraId="74869460" w14:textId="77777777" w:rsidR="006832E6" w:rsidRPr="00AF0A7B" w:rsidRDefault="006832E6" w:rsidP="00CD41D1">
            <w:pPr>
              <w:jc w:val="center"/>
              <w:rPr>
                <w:rFonts w:asciiTheme="minorHAnsi" w:hAnsiTheme="minorHAnsi" w:cstheme="minorHAnsi"/>
                <w:b/>
                <w:i/>
                <w:sz w:val="22"/>
              </w:rPr>
            </w:pPr>
          </w:p>
          <w:p w14:paraId="3DD15C08" w14:textId="77777777" w:rsidR="006832E6" w:rsidRPr="00AF0A7B" w:rsidRDefault="006832E6" w:rsidP="00CD41D1">
            <w:pPr>
              <w:ind w:firstLine="0"/>
              <w:jc w:val="center"/>
              <w:rPr>
                <w:rFonts w:asciiTheme="minorHAnsi" w:hAnsiTheme="minorHAnsi" w:cstheme="minorHAnsi"/>
                <w:b/>
                <w:sz w:val="22"/>
              </w:rPr>
            </w:pPr>
            <w:r w:rsidRPr="00AF0A7B">
              <w:rPr>
                <w:rFonts w:asciiTheme="minorHAnsi" w:hAnsiTheme="minorHAnsi" w:cstheme="minorHAnsi"/>
                <w:b/>
                <w:sz w:val="22"/>
              </w:rPr>
              <w:t>Извршилац</w:t>
            </w:r>
          </w:p>
        </w:tc>
        <w:tc>
          <w:tcPr>
            <w:tcW w:w="1884" w:type="dxa"/>
          </w:tcPr>
          <w:p w14:paraId="187F57B8" w14:textId="77777777" w:rsidR="006832E6" w:rsidRPr="00AF0A7B" w:rsidRDefault="006832E6" w:rsidP="00CD41D1">
            <w:pPr>
              <w:jc w:val="center"/>
              <w:rPr>
                <w:rFonts w:asciiTheme="minorHAnsi" w:hAnsiTheme="minorHAnsi" w:cstheme="minorHAnsi"/>
                <w:b/>
                <w:i/>
                <w:sz w:val="22"/>
              </w:rPr>
            </w:pPr>
          </w:p>
          <w:p w14:paraId="4EB114AD" w14:textId="77777777" w:rsidR="006832E6" w:rsidRPr="00AF0A7B" w:rsidRDefault="006832E6" w:rsidP="00CD41D1">
            <w:pPr>
              <w:spacing w:after="0"/>
              <w:ind w:firstLine="0"/>
              <w:jc w:val="center"/>
              <w:rPr>
                <w:rFonts w:asciiTheme="minorHAnsi" w:hAnsiTheme="minorHAnsi" w:cstheme="minorHAnsi"/>
                <w:b/>
                <w:sz w:val="22"/>
              </w:rPr>
            </w:pPr>
            <w:r w:rsidRPr="00AF0A7B">
              <w:rPr>
                <w:rFonts w:asciiTheme="minorHAnsi" w:hAnsiTheme="minorHAnsi" w:cstheme="minorHAnsi"/>
                <w:b/>
                <w:sz w:val="22"/>
              </w:rPr>
              <w:t>Рок</w:t>
            </w:r>
          </w:p>
          <w:p w14:paraId="39F919A5" w14:textId="77777777" w:rsidR="006832E6" w:rsidRPr="00AF0A7B" w:rsidRDefault="006832E6" w:rsidP="00CD41D1">
            <w:pPr>
              <w:spacing w:after="0"/>
              <w:ind w:firstLine="0"/>
              <w:jc w:val="center"/>
              <w:rPr>
                <w:rFonts w:asciiTheme="minorHAnsi" w:hAnsiTheme="minorHAnsi" w:cstheme="minorHAnsi"/>
                <w:b/>
                <w:sz w:val="22"/>
              </w:rPr>
            </w:pPr>
            <w:r w:rsidRPr="00AF0A7B">
              <w:rPr>
                <w:rFonts w:asciiTheme="minorHAnsi" w:hAnsiTheme="minorHAnsi" w:cstheme="minorHAnsi"/>
                <w:b/>
                <w:sz w:val="22"/>
              </w:rPr>
              <w:t>реализације</w:t>
            </w:r>
          </w:p>
        </w:tc>
        <w:tc>
          <w:tcPr>
            <w:tcW w:w="1543" w:type="dxa"/>
          </w:tcPr>
          <w:p w14:paraId="4504142B" w14:textId="77777777" w:rsidR="006832E6" w:rsidRPr="00AF0A7B" w:rsidRDefault="006832E6" w:rsidP="00CD41D1">
            <w:pPr>
              <w:spacing w:after="0"/>
              <w:ind w:firstLine="0"/>
              <w:jc w:val="center"/>
              <w:rPr>
                <w:rFonts w:asciiTheme="minorHAnsi" w:hAnsiTheme="minorHAnsi" w:cstheme="minorHAnsi"/>
                <w:b/>
                <w:sz w:val="22"/>
                <w:lang w:val="ru-RU"/>
              </w:rPr>
            </w:pPr>
            <w:r w:rsidRPr="00AF0A7B">
              <w:rPr>
                <w:rFonts w:asciiTheme="minorHAnsi" w:hAnsiTheme="minorHAnsi" w:cstheme="minorHAnsi"/>
                <w:b/>
                <w:sz w:val="22"/>
                <w:lang w:val="ru-RU"/>
              </w:rPr>
              <w:t>Индикатори  исхода</w:t>
            </w:r>
          </w:p>
          <w:p w14:paraId="41AE3321" w14:textId="77777777" w:rsidR="006832E6" w:rsidRPr="00AF0A7B" w:rsidRDefault="006832E6" w:rsidP="00CD41D1">
            <w:pPr>
              <w:spacing w:after="0"/>
              <w:ind w:firstLine="0"/>
              <w:jc w:val="center"/>
              <w:rPr>
                <w:rFonts w:asciiTheme="minorHAnsi" w:hAnsiTheme="minorHAnsi" w:cstheme="minorHAnsi"/>
                <w:b/>
                <w:sz w:val="22"/>
                <w:lang w:val="ru-RU"/>
              </w:rPr>
            </w:pPr>
            <w:r w:rsidRPr="00AF0A7B">
              <w:rPr>
                <w:rFonts w:asciiTheme="minorHAnsi" w:hAnsiTheme="minorHAnsi" w:cstheme="minorHAnsi"/>
                <w:b/>
                <w:sz w:val="22"/>
                <w:lang w:val="ru-RU"/>
              </w:rPr>
              <w:t>(мерљиви циљеви у</w:t>
            </w:r>
          </w:p>
          <w:p w14:paraId="6A12CBB3" w14:textId="77777777" w:rsidR="006832E6" w:rsidRPr="00AF0A7B" w:rsidRDefault="006832E6" w:rsidP="00CD41D1">
            <w:pPr>
              <w:spacing w:after="0"/>
              <w:ind w:firstLine="0"/>
              <w:jc w:val="center"/>
              <w:rPr>
                <w:rFonts w:asciiTheme="minorHAnsi" w:hAnsiTheme="minorHAnsi" w:cstheme="minorHAnsi"/>
                <w:b/>
                <w:sz w:val="22"/>
                <w:lang w:val="ru-RU"/>
              </w:rPr>
            </w:pPr>
            <w:r w:rsidRPr="00AF0A7B">
              <w:rPr>
                <w:rFonts w:asciiTheme="minorHAnsi" w:hAnsiTheme="minorHAnsi" w:cstheme="minorHAnsi"/>
                <w:b/>
                <w:sz w:val="22"/>
                <w:lang w:val="ru-RU"/>
              </w:rPr>
              <w:t>погледу контроле реа-лизације)</w:t>
            </w:r>
          </w:p>
        </w:tc>
      </w:tr>
      <w:tr w:rsidR="006832E6" w:rsidRPr="00AF0A7B" w14:paraId="7CB2C145" w14:textId="77777777" w:rsidTr="0092138E">
        <w:trPr>
          <w:trHeight w:val="2737"/>
        </w:trPr>
        <w:tc>
          <w:tcPr>
            <w:tcW w:w="1620" w:type="dxa"/>
            <w:vMerge w:val="restart"/>
          </w:tcPr>
          <w:p w14:paraId="260CB0B2"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lang w:val="ru-RU"/>
              </w:rPr>
              <w:t>Унапређење квалитета НИ рада</w:t>
            </w:r>
          </w:p>
          <w:p w14:paraId="20795E30"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 xml:space="preserve">Мотивисање младих истраживача и студената докторских студија </w:t>
            </w:r>
          </w:p>
          <w:p w14:paraId="325AD550"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rPr>
              <w:t xml:space="preserve">Повећање мобилности </w:t>
            </w:r>
          </w:p>
        </w:tc>
        <w:tc>
          <w:tcPr>
            <w:tcW w:w="2160" w:type="dxa"/>
          </w:tcPr>
          <w:p w14:paraId="7F32FD50"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Конкурисање за домаће и међународне пројекте</w:t>
            </w:r>
          </w:p>
          <w:p w14:paraId="14B924D7"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Пријаве за патенте</w:t>
            </w:r>
          </w:p>
          <w:p w14:paraId="0A0FA33F"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Интензивирање НИ рада</w:t>
            </w:r>
          </w:p>
        </w:tc>
        <w:tc>
          <w:tcPr>
            <w:tcW w:w="2700" w:type="dxa"/>
          </w:tcPr>
          <w:p w14:paraId="1E823CD6"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Продекан за науку и међународну сарадњу Руководиоци пројеката</w:t>
            </w:r>
          </w:p>
          <w:p w14:paraId="617ED643"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rPr>
              <w:t>Наставници и сарадници</w:t>
            </w:r>
          </w:p>
        </w:tc>
        <w:tc>
          <w:tcPr>
            <w:tcW w:w="1884" w:type="dxa"/>
          </w:tcPr>
          <w:p w14:paraId="3375EC3D"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rPr>
              <w:t>Континуирана активност</w:t>
            </w:r>
          </w:p>
        </w:tc>
        <w:tc>
          <w:tcPr>
            <w:tcW w:w="1543" w:type="dxa"/>
          </w:tcPr>
          <w:p w14:paraId="6A867186"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Број добијених проје ката</w:t>
            </w:r>
          </w:p>
          <w:p w14:paraId="30AC4C81"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Број патентних пријава</w:t>
            </w:r>
          </w:p>
          <w:p w14:paraId="27200702"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rPr>
              <w:t>Број публикованих радова</w:t>
            </w:r>
          </w:p>
        </w:tc>
      </w:tr>
      <w:tr w:rsidR="006832E6" w:rsidRPr="00AF0A7B" w14:paraId="4BEE62FF" w14:textId="77777777" w:rsidTr="0092138E">
        <w:trPr>
          <w:trHeight w:val="2092"/>
        </w:trPr>
        <w:tc>
          <w:tcPr>
            <w:tcW w:w="1620" w:type="dxa"/>
            <w:vMerge/>
            <w:tcBorders>
              <w:top w:val="nil"/>
            </w:tcBorders>
          </w:tcPr>
          <w:p w14:paraId="54738AF4" w14:textId="77777777" w:rsidR="006832E6" w:rsidRPr="00AF0A7B" w:rsidRDefault="006832E6" w:rsidP="00CD41D1">
            <w:pPr>
              <w:ind w:left="96" w:right="96"/>
              <w:jc w:val="left"/>
              <w:rPr>
                <w:rFonts w:asciiTheme="minorHAnsi" w:hAnsiTheme="minorHAnsi" w:cstheme="minorHAnsi"/>
                <w:sz w:val="22"/>
              </w:rPr>
            </w:pPr>
          </w:p>
        </w:tc>
        <w:tc>
          <w:tcPr>
            <w:tcW w:w="2160" w:type="dxa"/>
          </w:tcPr>
          <w:p w14:paraId="2B6D228E"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rPr>
              <w:t>Обједињавање истраживачких потенцијала Факултета</w:t>
            </w:r>
          </w:p>
          <w:p w14:paraId="46ABBD8F" w14:textId="77777777" w:rsidR="006832E6" w:rsidRPr="00AF0A7B" w:rsidRDefault="006832E6" w:rsidP="00CD41D1">
            <w:pPr>
              <w:ind w:left="96" w:right="96"/>
              <w:jc w:val="left"/>
              <w:rPr>
                <w:rFonts w:asciiTheme="minorHAnsi" w:hAnsiTheme="minorHAnsi" w:cstheme="minorHAnsi"/>
                <w:sz w:val="22"/>
              </w:rPr>
            </w:pPr>
          </w:p>
        </w:tc>
        <w:tc>
          <w:tcPr>
            <w:tcW w:w="2700" w:type="dxa"/>
          </w:tcPr>
          <w:p w14:paraId="5D856029"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Продекан за науку и међународну сарадњу Руководиоци пројеката</w:t>
            </w:r>
          </w:p>
        </w:tc>
        <w:tc>
          <w:tcPr>
            <w:tcW w:w="1884" w:type="dxa"/>
          </w:tcPr>
          <w:p w14:paraId="242BDCAE" w14:textId="77777777" w:rsidR="006832E6" w:rsidRPr="00AF0A7B" w:rsidRDefault="006832E6" w:rsidP="00CD41D1">
            <w:pPr>
              <w:ind w:left="96" w:right="96"/>
              <w:jc w:val="left"/>
              <w:rPr>
                <w:rFonts w:asciiTheme="minorHAnsi" w:hAnsiTheme="minorHAnsi" w:cstheme="minorHAnsi"/>
                <w:sz w:val="22"/>
              </w:rPr>
            </w:pPr>
            <w:r w:rsidRPr="00AF0A7B">
              <w:rPr>
                <w:rFonts w:asciiTheme="minorHAnsi" w:hAnsiTheme="minorHAnsi" w:cstheme="minorHAnsi"/>
                <w:sz w:val="22"/>
              </w:rPr>
              <w:t>2020.</w:t>
            </w:r>
          </w:p>
        </w:tc>
        <w:tc>
          <w:tcPr>
            <w:tcW w:w="1543" w:type="dxa"/>
          </w:tcPr>
          <w:p w14:paraId="542A4215"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rPr>
              <w:t>Одобрен заједнички пројекат</w:t>
            </w:r>
          </w:p>
        </w:tc>
      </w:tr>
      <w:tr w:rsidR="006832E6" w:rsidRPr="00AF0A7B" w14:paraId="3EF75DDB" w14:textId="77777777" w:rsidTr="0092138E">
        <w:trPr>
          <w:trHeight w:val="951"/>
        </w:trPr>
        <w:tc>
          <w:tcPr>
            <w:tcW w:w="1620" w:type="dxa"/>
          </w:tcPr>
          <w:p w14:paraId="509A1CF6"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rPr>
              <w:t>Повезивање са привредом</w:t>
            </w:r>
          </w:p>
        </w:tc>
        <w:tc>
          <w:tcPr>
            <w:tcW w:w="2160" w:type="dxa"/>
          </w:tcPr>
          <w:p w14:paraId="546E8BE4"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rPr>
              <w:t>Обука истраживача</w:t>
            </w:r>
          </w:p>
        </w:tc>
        <w:tc>
          <w:tcPr>
            <w:tcW w:w="2700" w:type="dxa"/>
          </w:tcPr>
          <w:p w14:paraId="1ADC4061" w14:textId="77777777" w:rsidR="006832E6" w:rsidRPr="00AF0A7B" w:rsidRDefault="006832E6" w:rsidP="00CD41D1">
            <w:pPr>
              <w:ind w:left="96" w:right="96" w:firstLine="0"/>
              <w:jc w:val="left"/>
              <w:rPr>
                <w:rFonts w:asciiTheme="minorHAnsi" w:hAnsiTheme="minorHAnsi" w:cstheme="minorHAnsi"/>
                <w:sz w:val="22"/>
              </w:rPr>
            </w:pPr>
            <w:r w:rsidRPr="00AF0A7B">
              <w:rPr>
                <w:rFonts w:asciiTheme="minorHAnsi" w:hAnsiTheme="minorHAnsi" w:cstheme="minorHAnsi"/>
                <w:sz w:val="22"/>
                <w:lang w:val="ru-RU"/>
              </w:rPr>
              <w:t xml:space="preserve">Продекан за науку и међународну сарадњу </w:t>
            </w:r>
          </w:p>
          <w:p w14:paraId="4C578D11"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Руководство</w:t>
            </w:r>
          </w:p>
        </w:tc>
        <w:tc>
          <w:tcPr>
            <w:tcW w:w="1884" w:type="dxa"/>
          </w:tcPr>
          <w:p w14:paraId="133C6336" w14:textId="77777777" w:rsidR="006832E6" w:rsidRPr="00AF0A7B" w:rsidRDefault="006832E6" w:rsidP="00CD41D1">
            <w:pPr>
              <w:ind w:left="96" w:right="96"/>
              <w:jc w:val="left"/>
              <w:rPr>
                <w:rFonts w:asciiTheme="minorHAnsi" w:hAnsiTheme="minorHAnsi" w:cstheme="minorHAnsi"/>
                <w:sz w:val="22"/>
              </w:rPr>
            </w:pPr>
            <w:r w:rsidRPr="00AF0A7B">
              <w:rPr>
                <w:rFonts w:asciiTheme="minorHAnsi" w:hAnsiTheme="minorHAnsi" w:cstheme="minorHAnsi"/>
                <w:sz w:val="22"/>
              </w:rPr>
              <w:t>2021.</w:t>
            </w:r>
          </w:p>
        </w:tc>
        <w:tc>
          <w:tcPr>
            <w:tcW w:w="1543" w:type="dxa"/>
          </w:tcPr>
          <w:p w14:paraId="22FA0C43" w14:textId="77777777" w:rsidR="006832E6" w:rsidRPr="00AF0A7B" w:rsidRDefault="006832E6" w:rsidP="00CD41D1">
            <w:pPr>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Одобрен пројекат у сарадњи са привредом</w:t>
            </w:r>
          </w:p>
        </w:tc>
      </w:tr>
    </w:tbl>
    <w:p w14:paraId="06BBA33E" w14:textId="77777777" w:rsidR="006832E6" w:rsidRPr="00AF0A7B" w:rsidRDefault="006832E6" w:rsidP="00545BD2">
      <w:pPr>
        <w:rPr>
          <w:rFonts w:asciiTheme="minorHAnsi" w:hAnsiTheme="minorHAnsi" w:cstheme="minorHAnsi"/>
          <w:b/>
          <w:sz w:val="22"/>
          <w:lang w:val="ru-RU"/>
        </w:rPr>
      </w:pPr>
    </w:p>
    <w:p w14:paraId="31FA2AAF" w14:textId="77777777" w:rsidR="00AF0A7B" w:rsidRDefault="00AF0A7B" w:rsidP="00C44B41">
      <w:pPr>
        <w:ind w:firstLine="0"/>
        <w:rPr>
          <w:rFonts w:asciiTheme="minorHAnsi" w:hAnsiTheme="minorHAnsi" w:cstheme="minorHAnsi"/>
          <w:b/>
          <w:sz w:val="22"/>
          <w:lang w:val="sr-Latn-RS"/>
        </w:rPr>
      </w:pPr>
    </w:p>
    <w:p w14:paraId="65D7DE3A" w14:textId="77777777" w:rsidR="006832E6" w:rsidRPr="00AF0A7B" w:rsidRDefault="006832E6" w:rsidP="00C44B41">
      <w:pPr>
        <w:ind w:firstLine="0"/>
        <w:rPr>
          <w:rFonts w:asciiTheme="minorHAnsi" w:hAnsiTheme="minorHAnsi" w:cstheme="minorHAnsi"/>
          <w:b/>
          <w:sz w:val="22"/>
        </w:rPr>
      </w:pPr>
      <w:r w:rsidRPr="00AF0A7B">
        <w:rPr>
          <w:rFonts w:asciiTheme="minorHAnsi" w:hAnsiTheme="minorHAnsi" w:cstheme="minorHAnsi"/>
          <w:b/>
          <w:sz w:val="22"/>
          <w:lang w:val="ru-RU"/>
        </w:rPr>
        <w:lastRenderedPageBreak/>
        <w:t>Показатељи и прилози</w:t>
      </w:r>
    </w:p>
    <w:p w14:paraId="05786303" w14:textId="37497A1A" w:rsidR="006832E6" w:rsidRPr="00EB1C86" w:rsidRDefault="00EB1C86" w:rsidP="00C44B41">
      <w:pPr>
        <w:ind w:firstLine="0"/>
        <w:rPr>
          <w:rStyle w:val="Hyperlink"/>
          <w:rFonts w:asciiTheme="minorHAnsi" w:hAnsiTheme="minorHAnsi" w:cstheme="minorHAnsi"/>
          <w:sz w:val="22"/>
          <w:lang w:val="uz-Cyrl-UZ"/>
        </w:rPr>
      </w:pPr>
      <w:r>
        <w:rPr>
          <w:rFonts w:asciiTheme="minorHAnsi" w:hAnsiTheme="minorHAnsi" w:cstheme="minorHAnsi"/>
          <w:b/>
          <w:bCs/>
          <w:sz w:val="22"/>
          <w:lang w:val="ru-RU"/>
        </w:rPr>
        <w:fldChar w:fldCharType="begin"/>
      </w:r>
      <w:r w:rsidR="00D93A25">
        <w:rPr>
          <w:rFonts w:asciiTheme="minorHAnsi" w:hAnsiTheme="minorHAnsi" w:cstheme="minorHAnsi"/>
          <w:b/>
          <w:bCs/>
          <w:sz w:val="22"/>
          <w:lang w:val="ru-RU"/>
        </w:rPr>
        <w:instrText>HYPERLINK "Табеле%20и%20прилози%20самовредновање/Табела%206.1.pdf"</w:instrText>
      </w:r>
      <w:r>
        <w:rPr>
          <w:rFonts w:asciiTheme="minorHAnsi" w:hAnsiTheme="minorHAnsi" w:cstheme="minorHAnsi"/>
          <w:b/>
          <w:bCs/>
          <w:sz w:val="22"/>
          <w:lang w:val="ru-RU"/>
        </w:rPr>
        <w:fldChar w:fldCharType="separate"/>
      </w:r>
      <w:r w:rsidR="006832E6" w:rsidRPr="00EB1C86">
        <w:rPr>
          <w:rStyle w:val="Hyperlink"/>
          <w:rFonts w:asciiTheme="minorHAnsi" w:hAnsiTheme="minorHAnsi" w:cstheme="minorHAnsi"/>
          <w:b/>
          <w:bCs/>
          <w:sz w:val="22"/>
          <w:lang w:val="ru-RU"/>
        </w:rPr>
        <w:t>Табела 6.1.</w:t>
      </w:r>
      <w:r w:rsidR="006832E6" w:rsidRPr="00EB1C86">
        <w:rPr>
          <w:rStyle w:val="Hyperlink"/>
          <w:rFonts w:asciiTheme="minorHAnsi" w:hAnsiTheme="minorHAnsi" w:cstheme="minorHAnsi"/>
          <w:b/>
          <w:sz w:val="22"/>
          <w:lang w:val="ru-RU"/>
        </w:rPr>
        <w:t xml:space="preserve"> </w:t>
      </w:r>
      <w:r w:rsidR="006832E6" w:rsidRPr="00EB1C86">
        <w:rPr>
          <w:rStyle w:val="Hyperlink"/>
          <w:rFonts w:asciiTheme="minorHAnsi" w:hAnsiTheme="minorHAnsi" w:cstheme="minorHAnsi"/>
          <w:sz w:val="22"/>
          <w:lang w:val="ru-RU"/>
        </w:rPr>
        <w:t>Назив  текућих научноистраживачких  пројеката,  чији  су  руководиоци  наставници  стално запослени у високошколско</w:t>
      </w:r>
      <w:r w:rsidR="006832E6" w:rsidRPr="00EB1C86">
        <w:rPr>
          <w:rStyle w:val="Hyperlink"/>
          <w:rFonts w:asciiTheme="minorHAnsi" w:hAnsiTheme="minorHAnsi" w:cstheme="minorHAnsi"/>
          <w:sz w:val="22"/>
          <w:lang w:val="ru-RU"/>
        </w:rPr>
        <w:t>ј</w:t>
      </w:r>
      <w:r w:rsidR="006832E6" w:rsidRPr="00EB1C86">
        <w:rPr>
          <w:rStyle w:val="Hyperlink"/>
          <w:rFonts w:asciiTheme="minorHAnsi" w:hAnsiTheme="minorHAnsi" w:cstheme="minorHAnsi"/>
          <w:sz w:val="22"/>
          <w:lang w:val="ru-RU"/>
        </w:rPr>
        <w:t xml:space="preserve"> установи. </w:t>
      </w:r>
    </w:p>
    <w:p w14:paraId="4312BE5B" w14:textId="114A155A" w:rsidR="006832E6" w:rsidRPr="00EB1C86" w:rsidRDefault="00EB1C86" w:rsidP="00C44B41">
      <w:pPr>
        <w:ind w:firstLine="0"/>
        <w:rPr>
          <w:rStyle w:val="Hyperlink"/>
          <w:rFonts w:asciiTheme="minorHAnsi" w:hAnsiTheme="minorHAnsi" w:cstheme="minorHAnsi"/>
          <w:sz w:val="22"/>
          <w:lang w:val="ru-RU"/>
        </w:rPr>
      </w:pPr>
      <w:r>
        <w:rPr>
          <w:rFonts w:asciiTheme="minorHAnsi" w:hAnsiTheme="minorHAnsi" w:cstheme="minorHAnsi"/>
          <w:b/>
          <w:bCs/>
          <w:sz w:val="22"/>
          <w:lang w:val="ru-RU"/>
        </w:rPr>
        <w:fldChar w:fldCharType="end"/>
      </w:r>
      <w:r>
        <w:rPr>
          <w:rFonts w:asciiTheme="minorHAnsi" w:hAnsiTheme="minorHAnsi" w:cstheme="minorHAnsi"/>
          <w:b/>
          <w:bCs/>
          <w:sz w:val="22"/>
          <w:lang w:val="ru-RU"/>
        </w:rPr>
        <w:fldChar w:fldCharType="begin"/>
      </w:r>
      <w:r w:rsidR="00D93A25">
        <w:rPr>
          <w:rFonts w:asciiTheme="minorHAnsi" w:hAnsiTheme="minorHAnsi" w:cstheme="minorHAnsi"/>
          <w:b/>
          <w:bCs/>
          <w:sz w:val="22"/>
          <w:lang w:val="ru-RU"/>
        </w:rPr>
        <w:instrText>HYPERLINK "Табеле%20и%20прилози%20самовредновање/Табела%206.2.pdf"</w:instrText>
      </w:r>
      <w:r>
        <w:rPr>
          <w:rFonts w:asciiTheme="minorHAnsi" w:hAnsiTheme="minorHAnsi" w:cstheme="minorHAnsi"/>
          <w:b/>
          <w:bCs/>
          <w:sz w:val="22"/>
          <w:lang w:val="ru-RU"/>
        </w:rPr>
        <w:fldChar w:fldCharType="separate"/>
      </w:r>
      <w:r w:rsidR="006832E6" w:rsidRPr="00EB1C86">
        <w:rPr>
          <w:rStyle w:val="Hyperlink"/>
          <w:rFonts w:asciiTheme="minorHAnsi" w:hAnsiTheme="minorHAnsi" w:cstheme="minorHAnsi"/>
          <w:b/>
          <w:bCs/>
          <w:sz w:val="22"/>
          <w:lang w:val="ru-RU"/>
        </w:rPr>
        <w:t>Табела 6.2.</w:t>
      </w:r>
      <w:r w:rsidR="006832E6" w:rsidRPr="00EB1C86">
        <w:rPr>
          <w:rStyle w:val="Hyperlink"/>
          <w:rFonts w:asciiTheme="minorHAnsi" w:hAnsiTheme="minorHAnsi" w:cstheme="minorHAnsi"/>
          <w:b/>
          <w:sz w:val="22"/>
          <w:lang w:val="ru-RU"/>
        </w:rPr>
        <w:t xml:space="preserve"> </w:t>
      </w:r>
      <w:r w:rsidR="006832E6" w:rsidRPr="00EB1C86">
        <w:rPr>
          <w:rStyle w:val="Hyperlink"/>
          <w:rFonts w:asciiTheme="minorHAnsi" w:hAnsiTheme="minorHAnsi" w:cstheme="minorHAnsi"/>
          <w:sz w:val="22"/>
          <w:lang w:val="ru-RU"/>
        </w:rPr>
        <w:t>Списак наставника и сарадника запослених у високошколској установи, учесника у текућим домаћим и м</w:t>
      </w:r>
      <w:r w:rsidR="006832E6" w:rsidRPr="00EB1C86">
        <w:rPr>
          <w:rStyle w:val="Hyperlink"/>
          <w:rFonts w:asciiTheme="minorHAnsi" w:hAnsiTheme="minorHAnsi" w:cstheme="minorHAnsi"/>
          <w:sz w:val="22"/>
          <w:lang w:val="ru-RU"/>
        </w:rPr>
        <w:t>е</w:t>
      </w:r>
      <w:r w:rsidR="006832E6" w:rsidRPr="00EB1C86">
        <w:rPr>
          <w:rStyle w:val="Hyperlink"/>
          <w:rFonts w:asciiTheme="minorHAnsi" w:hAnsiTheme="minorHAnsi" w:cstheme="minorHAnsi"/>
          <w:sz w:val="22"/>
          <w:lang w:val="ru-RU"/>
        </w:rPr>
        <w:t>ђународним пројектима</w:t>
      </w:r>
      <w:r w:rsidR="006832E6" w:rsidRPr="00EB1C86">
        <w:rPr>
          <w:rStyle w:val="Hyperlink"/>
          <w:rFonts w:asciiTheme="minorHAnsi" w:hAnsiTheme="minorHAnsi" w:cstheme="minorHAnsi"/>
          <w:b/>
          <w:sz w:val="22"/>
          <w:lang w:val="ru-RU"/>
        </w:rPr>
        <w:t xml:space="preserve"> </w:t>
      </w:r>
    </w:p>
    <w:p w14:paraId="510EDC34" w14:textId="454C4A12" w:rsidR="006832E6" w:rsidRPr="00EB1C86" w:rsidRDefault="00EB1C86" w:rsidP="00357280">
      <w:pPr>
        <w:ind w:firstLine="0"/>
        <w:rPr>
          <w:rStyle w:val="Hyperlink"/>
          <w:rFonts w:asciiTheme="minorHAnsi" w:hAnsiTheme="minorHAnsi" w:cstheme="minorHAnsi"/>
          <w:sz w:val="22"/>
          <w:lang w:val="ru-RU"/>
        </w:rPr>
      </w:pPr>
      <w:r>
        <w:rPr>
          <w:rFonts w:asciiTheme="minorHAnsi" w:hAnsiTheme="minorHAnsi" w:cstheme="minorHAnsi"/>
          <w:b/>
          <w:bCs/>
          <w:sz w:val="22"/>
          <w:lang w:val="ru-RU"/>
        </w:rPr>
        <w:fldChar w:fldCharType="end"/>
      </w:r>
      <w:r>
        <w:rPr>
          <w:rFonts w:asciiTheme="minorHAnsi" w:hAnsiTheme="minorHAnsi" w:cstheme="minorHAnsi"/>
          <w:b/>
          <w:sz w:val="22"/>
          <w:lang w:val="ru-RU"/>
        </w:rPr>
        <w:fldChar w:fldCharType="begin"/>
      </w:r>
      <w:r w:rsidR="00D93A25">
        <w:rPr>
          <w:rFonts w:asciiTheme="minorHAnsi" w:hAnsiTheme="minorHAnsi" w:cstheme="minorHAnsi"/>
          <w:b/>
          <w:sz w:val="22"/>
          <w:lang w:val="ru-RU"/>
        </w:rPr>
        <w:instrText>HYPERLINK "Табеле%20и%20прилози%20самовредновање/Табела%206.3.pdf"</w:instrText>
      </w:r>
      <w:r>
        <w:rPr>
          <w:rFonts w:asciiTheme="minorHAnsi" w:hAnsiTheme="minorHAnsi" w:cstheme="minorHAnsi"/>
          <w:b/>
          <w:sz w:val="22"/>
          <w:lang w:val="ru-RU"/>
        </w:rPr>
        <w:fldChar w:fldCharType="separate"/>
      </w:r>
      <w:r w:rsidR="006832E6" w:rsidRPr="00EB1C86">
        <w:rPr>
          <w:rStyle w:val="Hyperlink"/>
          <w:rFonts w:asciiTheme="minorHAnsi" w:hAnsiTheme="minorHAnsi" w:cstheme="minorHAnsi"/>
          <w:b/>
          <w:sz w:val="22"/>
          <w:lang w:val="ru-RU"/>
        </w:rPr>
        <w:t>Табела 6.3.</w:t>
      </w:r>
      <w:r w:rsidR="006832E6" w:rsidRPr="00EB1C86">
        <w:rPr>
          <w:rStyle w:val="Hyperlink"/>
          <w:rFonts w:asciiTheme="minorHAnsi" w:hAnsiTheme="minorHAnsi" w:cstheme="minorHAnsi"/>
          <w:sz w:val="22"/>
          <w:lang w:val="ru-RU"/>
        </w:rPr>
        <w:t xml:space="preserve"> Приказ п</w:t>
      </w:r>
      <w:r w:rsidR="006832E6" w:rsidRPr="00EB1C86">
        <w:rPr>
          <w:rStyle w:val="Hyperlink"/>
          <w:rFonts w:asciiTheme="minorHAnsi" w:hAnsiTheme="minorHAnsi" w:cstheme="minorHAnsi"/>
          <w:sz w:val="22"/>
          <w:lang w:val="ru-RU"/>
        </w:rPr>
        <w:t>у</w:t>
      </w:r>
      <w:r w:rsidR="006832E6" w:rsidRPr="00EB1C86">
        <w:rPr>
          <w:rStyle w:val="Hyperlink"/>
          <w:rFonts w:asciiTheme="minorHAnsi" w:hAnsiTheme="minorHAnsi" w:cstheme="minorHAnsi"/>
          <w:sz w:val="22"/>
          <w:lang w:val="ru-RU"/>
        </w:rPr>
        <w:t xml:space="preserve">бликација по категоријама </w:t>
      </w:r>
    </w:p>
    <w:p w14:paraId="5C1235BF" w14:textId="75374F31" w:rsidR="006832E6" w:rsidRPr="00EB1C86" w:rsidRDefault="00EB1C86" w:rsidP="00357280">
      <w:pPr>
        <w:ind w:firstLine="0"/>
        <w:rPr>
          <w:rStyle w:val="Hyperlink"/>
          <w:rFonts w:asciiTheme="minorHAnsi" w:hAnsiTheme="minorHAnsi" w:cstheme="minorHAnsi"/>
          <w:b/>
          <w:sz w:val="22"/>
          <w:lang w:val="ru-RU"/>
        </w:rPr>
      </w:pPr>
      <w:r>
        <w:rPr>
          <w:rFonts w:asciiTheme="minorHAnsi" w:hAnsiTheme="minorHAnsi" w:cstheme="minorHAnsi"/>
          <w:b/>
          <w:sz w:val="22"/>
          <w:lang w:val="ru-RU"/>
        </w:rPr>
        <w:fldChar w:fldCharType="end"/>
      </w:r>
      <w:r>
        <w:rPr>
          <w:rFonts w:asciiTheme="minorHAnsi" w:hAnsiTheme="minorHAnsi" w:cstheme="minorHAnsi"/>
          <w:b/>
          <w:bCs/>
          <w:sz w:val="22"/>
          <w:lang w:val="ru-RU"/>
        </w:rPr>
        <w:fldChar w:fldCharType="begin"/>
      </w:r>
      <w:r w:rsidR="00D93A25">
        <w:rPr>
          <w:rFonts w:asciiTheme="minorHAnsi" w:hAnsiTheme="minorHAnsi" w:cstheme="minorHAnsi"/>
          <w:b/>
          <w:bCs/>
          <w:sz w:val="22"/>
          <w:lang w:val="ru-RU"/>
        </w:rPr>
        <w:instrText>HYPERLINK "Табеле%20и%20прилози%20самовредновање/Табела%206.4.pdf"</w:instrText>
      </w:r>
      <w:r>
        <w:rPr>
          <w:rFonts w:asciiTheme="minorHAnsi" w:hAnsiTheme="minorHAnsi" w:cstheme="minorHAnsi"/>
          <w:b/>
          <w:bCs/>
          <w:sz w:val="22"/>
          <w:lang w:val="ru-RU"/>
        </w:rPr>
        <w:fldChar w:fldCharType="separate"/>
      </w:r>
      <w:r w:rsidR="006832E6" w:rsidRPr="00EB1C86">
        <w:rPr>
          <w:rStyle w:val="Hyperlink"/>
          <w:rFonts w:asciiTheme="minorHAnsi" w:hAnsiTheme="minorHAnsi" w:cstheme="minorHAnsi"/>
          <w:b/>
          <w:bCs/>
          <w:sz w:val="22"/>
          <w:lang w:val="ru-RU"/>
        </w:rPr>
        <w:t>Табела 6.4.</w:t>
      </w:r>
      <w:r w:rsidR="006832E6" w:rsidRPr="00EB1C86">
        <w:rPr>
          <w:rStyle w:val="Hyperlink"/>
          <w:rFonts w:asciiTheme="minorHAnsi" w:hAnsiTheme="minorHAnsi" w:cstheme="minorHAnsi"/>
          <w:b/>
          <w:sz w:val="22"/>
          <w:lang w:val="ru-RU"/>
        </w:rPr>
        <w:t xml:space="preserve"> </w:t>
      </w:r>
      <w:r w:rsidR="006832E6" w:rsidRPr="00EB1C86">
        <w:rPr>
          <w:rStyle w:val="Hyperlink"/>
          <w:rFonts w:asciiTheme="minorHAnsi" w:hAnsiTheme="minorHAnsi" w:cstheme="minorHAnsi"/>
          <w:sz w:val="22"/>
          <w:lang w:val="ru-RU"/>
        </w:rPr>
        <w:t>Спи</w:t>
      </w:r>
      <w:r w:rsidR="006832E6" w:rsidRPr="00EB1C86">
        <w:rPr>
          <w:rStyle w:val="Hyperlink"/>
          <w:rFonts w:asciiTheme="minorHAnsi" w:hAnsiTheme="minorHAnsi" w:cstheme="minorHAnsi"/>
          <w:sz w:val="22"/>
          <w:lang w:val="ru-RU"/>
        </w:rPr>
        <w:t>с</w:t>
      </w:r>
      <w:r w:rsidR="006832E6" w:rsidRPr="00EB1C86">
        <w:rPr>
          <w:rStyle w:val="Hyperlink"/>
          <w:rFonts w:asciiTheme="minorHAnsi" w:hAnsiTheme="minorHAnsi" w:cstheme="minorHAnsi"/>
          <w:sz w:val="22"/>
          <w:lang w:val="ru-RU"/>
        </w:rPr>
        <w:t xml:space="preserve">ак </w:t>
      </w:r>
      <w:r w:rsidR="006832E6" w:rsidRPr="00EB1C86">
        <w:rPr>
          <w:rStyle w:val="Hyperlink"/>
          <w:rFonts w:asciiTheme="minorHAnsi" w:hAnsiTheme="minorHAnsi" w:cstheme="minorHAnsi"/>
          <w:sz w:val="22"/>
        </w:rPr>
        <w:t>SCI</w:t>
      </w:r>
      <w:r w:rsidR="006832E6" w:rsidRPr="00EB1C86">
        <w:rPr>
          <w:rStyle w:val="Hyperlink"/>
          <w:rFonts w:asciiTheme="minorHAnsi" w:hAnsiTheme="minorHAnsi" w:cstheme="minorHAnsi"/>
          <w:sz w:val="22"/>
          <w:lang w:val="ru-RU"/>
        </w:rPr>
        <w:t>/ ССЦИ-индексираних радова по годинама за претходни трогодишњи период.</w:t>
      </w:r>
      <w:r w:rsidR="006832E6" w:rsidRPr="00EB1C86">
        <w:rPr>
          <w:rStyle w:val="Hyperlink"/>
          <w:rFonts w:asciiTheme="minorHAnsi" w:hAnsiTheme="minorHAnsi" w:cstheme="minorHAnsi"/>
          <w:b/>
          <w:sz w:val="22"/>
          <w:lang w:val="ru-RU"/>
        </w:rPr>
        <w:t xml:space="preserve"> </w:t>
      </w:r>
    </w:p>
    <w:p w14:paraId="2A956411" w14:textId="40FF8984" w:rsidR="006832E6" w:rsidRPr="00EB1C86" w:rsidRDefault="00EB1C86" w:rsidP="00357280">
      <w:pPr>
        <w:ind w:firstLine="0"/>
        <w:rPr>
          <w:rStyle w:val="Hyperlink"/>
          <w:rFonts w:asciiTheme="minorHAnsi" w:hAnsiTheme="minorHAnsi" w:cstheme="minorHAnsi"/>
          <w:sz w:val="22"/>
          <w:lang w:val="sr-Latn-RS"/>
        </w:rPr>
      </w:pPr>
      <w:r>
        <w:rPr>
          <w:rFonts w:asciiTheme="minorHAnsi" w:hAnsiTheme="minorHAnsi" w:cstheme="minorHAnsi"/>
          <w:b/>
          <w:bCs/>
          <w:sz w:val="22"/>
          <w:lang w:val="ru-RU"/>
        </w:rPr>
        <w:fldChar w:fldCharType="end"/>
      </w:r>
      <w:r>
        <w:rPr>
          <w:rFonts w:asciiTheme="minorHAnsi" w:hAnsiTheme="minorHAnsi" w:cstheme="minorHAnsi"/>
          <w:b/>
          <w:bCs/>
          <w:sz w:val="22"/>
          <w:lang w:val="ru-RU"/>
        </w:rPr>
        <w:fldChar w:fldCharType="begin"/>
      </w:r>
      <w:r w:rsidR="00D93A25">
        <w:rPr>
          <w:rFonts w:asciiTheme="minorHAnsi" w:hAnsiTheme="minorHAnsi" w:cstheme="minorHAnsi"/>
          <w:b/>
          <w:bCs/>
          <w:sz w:val="22"/>
          <w:lang w:val="ru-RU"/>
        </w:rPr>
        <w:instrText>HYPERLINK "Табеле%20и%20прилози%20самовредновање/Табела%206.5.pdf"</w:instrText>
      </w:r>
      <w:r>
        <w:rPr>
          <w:rFonts w:asciiTheme="minorHAnsi" w:hAnsiTheme="minorHAnsi" w:cstheme="minorHAnsi"/>
          <w:b/>
          <w:bCs/>
          <w:sz w:val="22"/>
          <w:lang w:val="ru-RU"/>
        </w:rPr>
        <w:fldChar w:fldCharType="separate"/>
      </w:r>
      <w:r w:rsidR="006832E6" w:rsidRPr="00EB1C86">
        <w:rPr>
          <w:rStyle w:val="Hyperlink"/>
          <w:rFonts w:asciiTheme="minorHAnsi" w:hAnsiTheme="minorHAnsi" w:cstheme="minorHAnsi"/>
          <w:b/>
          <w:bCs/>
          <w:sz w:val="22"/>
          <w:lang w:val="ru-RU"/>
        </w:rPr>
        <w:t>Табела 6.5.</w:t>
      </w:r>
      <w:r w:rsidR="006832E6" w:rsidRPr="00EB1C86">
        <w:rPr>
          <w:rStyle w:val="Hyperlink"/>
          <w:rFonts w:asciiTheme="minorHAnsi" w:hAnsiTheme="minorHAnsi" w:cstheme="minorHAnsi"/>
          <w:b/>
          <w:sz w:val="22"/>
          <w:lang w:val="ru-RU"/>
        </w:rPr>
        <w:t xml:space="preserve"> </w:t>
      </w:r>
      <w:r w:rsidR="006832E6" w:rsidRPr="00EB1C86">
        <w:rPr>
          <w:rStyle w:val="Hyperlink"/>
          <w:rFonts w:asciiTheme="minorHAnsi" w:hAnsiTheme="minorHAnsi" w:cstheme="minorHAnsi"/>
          <w:sz w:val="22"/>
          <w:lang w:val="ru-RU"/>
        </w:rPr>
        <w:t>Листа   одбрањених  докторских   дисертација у високошколској установи у претходне три школске године</w:t>
      </w:r>
    </w:p>
    <w:p w14:paraId="2D3D6A83" w14:textId="20061C9F" w:rsidR="008C5E02" w:rsidRPr="008C5E02" w:rsidRDefault="00EB1C86" w:rsidP="00357280">
      <w:pPr>
        <w:ind w:firstLine="0"/>
        <w:rPr>
          <w:rFonts w:asciiTheme="minorHAnsi" w:hAnsiTheme="minorHAnsi" w:cstheme="minorHAnsi"/>
          <w:sz w:val="22"/>
          <w:lang w:val="sr-Cyrl-RS"/>
        </w:rPr>
      </w:pPr>
      <w:r>
        <w:rPr>
          <w:rFonts w:asciiTheme="minorHAnsi" w:hAnsiTheme="minorHAnsi" w:cstheme="minorHAnsi"/>
          <w:b/>
          <w:bCs/>
          <w:sz w:val="22"/>
          <w:lang w:val="ru-RU"/>
        </w:rPr>
        <w:fldChar w:fldCharType="end"/>
      </w:r>
      <w:r w:rsidR="008C5E02">
        <w:rPr>
          <w:rFonts w:asciiTheme="minorHAnsi" w:hAnsiTheme="minorHAnsi" w:cstheme="minorHAnsi"/>
          <w:sz w:val="22"/>
          <w:lang w:val="sr-Cyrl-RS"/>
        </w:rPr>
        <w:t>Табела 6.6  није примењива за ВШУ</w:t>
      </w:r>
    </w:p>
    <w:p w14:paraId="04A0F264" w14:textId="140F2059" w:rsidR="006832E6" w:rsidRPr="00EB1C86" w:rsidRDefault="00EB1C86" w:rsidP="00357280">
      <w:pPr>
        <w:ind w:firstLine="0"/>
        <w:rPr>
          <w:rStyle w:val="Hyperlink"/>
          <w:rFonts w:asciiTheme="minorHAnsi" w:hAnsiTheme="minorHAnsi" w:cstheme="minorHAnsi"/>
          <w:sz w:val="22"/>
          <w:lang w:val="uz-Cyrl-UZ"/>
        </w:rPr>
      </w:pPr>
      <w:r>
        <w:rPr>
          <w:rFonts w:asciiTheme="minorHAnsi" w:hAnsiTheme="minorHAnsi" w:cstheme="minorHAnsi"/>
          <w:b/>
          <w:bCs/>
          <w:sz w:val="22"/>
          <w:lang w:val="ru-RU"/>
        </w:rPr>
        <w:fldChar w:fldCharType="begin"/>
      </w:r>
      <w:r w:rsidR="00D93A25">
        <w:rPr>
          <w:rFonts w:asciiTheme="minorHAnsi" w:hAnsiTheme="minorHAnsi" w:cstheme="minorHAnsi"/>
          <w:b/>
          <w:bCs/>
          <w:sz w:val="22"/>
          <w:lang w:val="ru-RU"/>
        </w:rPr>
        <w:instrText>HYPERLINK "Табеле%20и%20прилози%20самовредновање/Табела%206.7.pdf"</w:instrText>
      </w:r>
      <w:r>
        <w:rPr>
          <w:rFonts w:asciiTheme="minorHAnsi" w:hAnsiTheme="minorHAnsi" w:cstheme="minorHAnsi"/>
          <w:b/>
          <w:bCs/>
          <w:sz w:val="22"/>
          <w:lang w:val="ru-RU"/>
        </w:rPr>
        <w:fldChar w:fldCharType="separate"/>
      </w:r>
      <w:r w:rsidR="006832E6" w:rsidRPr="00EB1C86">
        <w:rPr>
          <w:rStyle w:val="Hyperlink"/>
          <w:rFonts w:asciiTheme="minorHAnsi" w:hAnsiTheme="minorHAnsi" w:cstheme="minorHAnsi"/>
          <w:b/>
          <w:bCs/>
          <w:sz w:val="22"/>
          <w:lang w:val="ru-RU"/>
        </w:rPr>
        <w:t>Табела 6.7.</w:t>
      </w:r>
      <w:r w:rsidR="006832E6" w:rsidRPr="00EB1C86">
        <w:rPr>
          <w:rStyle w:val="Hyperlink"/>
          <w:rFonts w:asciiTheme="minorHAnsi" w:hAnsiTheme="minorHAnsi" w:cstheme="minorHAnsi"/>
          <w:b/>
          <w:sz w:val="22"/>
          <w:lang w:val="ru-RU"/>
        </w:rPr>
        <w:t xml:space="preserve"> </w:t>
      </w:r>
      <w:r w:rsidR="006832E6" w:rsidRPr="00EB1C86">
        <w:rPr>
          <w:rStyle w:val="Hyperlink"/>
          <w:rFonts w:asciiTheme="minorHAnsi" w:hAnsiTheme="minorHAnsi" w:cstheme="minorHAnsi"/>
          <w:sz w:val="22"/>
          <w:lang w:val="ru-RU"/>
        </w:rPr>
        <w:t>Списак ментора према тренутно важећим стандардима који се односи на испуњеност услова за менторе у оквиру образовно-научног,  као и однос броја ментора у односу на укупан број наставника на високошколској установи.</w:t>
      </w:r>
    </w:p>
    <w:p w14:paraId="70E84966" w14:textId="50DC8595" w:rsidR="006832E6" w:rsidRPr="008C5E02" w:rsidRDefault="00EB1C86" w:rsidP="00357280">
      <w:pPr>
        <w:ind w:firstLine="0"/>
        <w:rPr>
          <w:rStyle w:val="Hyperlink"/>
          <w:rFonts w:asciiTheme="minorHAnsi" w:hAnsiTheme="minorHAnsi" w:cstheme="minorHAnsi"/>
          <w:sz w:val="22"/>
          <w:lang w:val="uz-Cyrl-UZ"/>
        </w:rPr>
      </w:pPr>
      <w:r>
        <w:rPr>
          <w:rFonts w:asciiTheme="minorHAnsi" w:hAnsiTheme="minorHAnsi" w:cstheme="minorHAnsi"/>
          <w:b/>
          <w:bCs/>
          <w:sz w:val="22"/>
          <w:lang w:val="ru-RU"/>
        </w:rPr>
        <w:fldChar w:fldCharType="end"/>
      </w:r>
      <w:r w:rsidR="008C5E02">
        <w:rPr>
          <w:rFonts w:asciiTheme="minorHAnsi" w:hAnsiTheme="minorHAnsi" w:cstheme="minorHAnsi"/>
          <w:b/>
          <w:sz w:val="22"/>
          <w:lang w:val="ru-RU"/>
        </w:rPr>
        <w:fldChar w:fldCharType="begin"/>
      </w:r>
      <w:r w:rsidR="00D93A25">
        <w:rPr>
          <w:rFonts w:asciiTheme="minorHAnsi" w:hAnsiTheme="minorHAnsi" w:cstheme="minorHAnsi"/>
          <w:b/>
          <w:sz w:val="22"/>
          <w:lang w:val="ru-RU"/>
        </w:rPr>
        <w:instrText>HYPERLINK "Табеле%20и%20прилози%20самовредновање/Прилог%206.1.pdf"</w:instrText>
      </w:r>
      <w:r w:rsidR="008C5E02">
        <w:rPr>
          <w:rFonts w:asciiTheme="minorHAnsi" w:hAnsiTheme="minorHAnsi" w:cstheme="minorHAnsi"/>
          <w:b/>
          <w:sz w:val="22"/>
          <w:lang w:val="ru-RU"/>
        </w:rPr>
        <w:fldChar w:fldCharType="separate"/>
      </w:r>
      <w:r w:rsidR="006832E6" w:rsidRPr="008C5E02">
        <w:rPr>
          <w:rStyle w:val="Hyperlink"/>
          <w:rFonts w:asciiTheme="minorHAnsi" w:hAnsiTheme="minorHAnsi" w:cstheme="minorHAnsi"/>
          <w:b/>
          <w:sz w:val="22"/>
          <w:lang w:val="ru-RU"/>
        </w:rPr>
        <w:t xml:space="preserve">Прилог  6.1. </w:t>
      </w:r>
      <w:r w:rsidR="006832E6" w:rsidRPr="008C5E02">
        <w:rPr>
          <w:rStyle w:val="Hyperlink"/>
          <w:rFonts w:asciiTheme="minorHAnsi" w:hAnsiTheme="minorHAnsi" w:cstheme="minorHAnsi"/>
          <w:sz w:val="22"/>
          <w:lang w:val="ru-RU"/>
        </w:rPr>
        <w:t xml:space="preserve">Списак  награда  и признања  наставника,  сарадника  и  студената  за остварене резултате у научноистраживачком и  уметничко-истраживачком раду. </w:t>
      </w:r>
    </w:p>
    <w:p w14:paraId="2F0080ED" w14:textId="71C59AC8" w:rsidR="006832E6" w:rsidRPr="008C5E02" w:rsidRDefault="008C5E02" w:rsidP="00357280">
      <w:pPr>
        <w:ind w:firstLine="0"/>
        <w:rPr>
          <w:rStyle w:val="Hyperlink"/>
          <w:rFonts w:asciiTheme="minorHAnsi" w:hAnsiTheme="minorHAnsi" w:cstheme="minorHAnsi"/>
          <w:sz w:val="22"/>
          <w:lang w:val="uz-Cyrl-UZ"/>
        </w:rPr>
      </w:pPr>
      <w:r>
        <w:rPr>
          <w:rFonts w:asciiTheme="minorHAnsi" w:hAnsiTheme="minorHAnsi" w:cstheme="minorHAnsi"/>
          <w:b/>
          <w:sz w:val="22"/>
          <w:lang w:val="ru-RU"/>
        </w:rPr>
        <w:fldChar w:fldCharType="end"/>
      </w:r>
      <w:r>
        <w:rPr>
          <w:rFonts w:asciiTheme="minorHAnsi" w:hAnsiTheme="minorHAnsi" w:cstheme="minorHAnsi"/>
          <w:b/>
          <w:sz w:val="22"/>
          <w:lang w:val="ru-RU"/>
        </w:rPr>
        <w:fldChar w:fldCharType="begin"/>
      </w:r>
      <w:r w:rsidR="00D93A25">
        <w:rPr>
          <w:rFonts w:asciiTheme="minorHAnsi" w:hAnsiTheme="minorHAnsi" w:cstheme="minorHAnsi"/>
          <w:b/>
          <w:sz w:val="22"/>
          <w:lang w:val="ru-RU"/>
        </w:rPr>
        <w:instrText>HYPERLINK "Табеле%20и%20прилози%20самовредновање/Прилог%20%206.2.pdf"</w:instrText>
      </w:r>
      <w:r>
        <w:rPr>
          <w:rFonts w:asciiTheme="minorHAnsi" w:hAnsiTheme="minorHAnsi" w:cstheme="minorHAnsi"/>
          <w:b/>
          <w:sz w:val="22"/>
          <w:lang w:val="ru-RU"/>
        </w:rPr>
        <w:fldChar w:fldCharType="separate"/>
      </w:r>
      <w:r w:rsidR="006832E6" w:rsidRPr="008C5E02">
        <w:rPr>
          <w:rStyle w:val="Hyperlink"/>
          <w:rFonts w:asciiTheme="minorHAnsi" w:hAnsiTheme="minorHAnsi" w:cstheme="minorHAnsi"/>
          <w:b/>
          <w:sz w:val="22"/>
          <w:lang w:val="ru-RU"/>
        </w:rPr>
        <w:t xml:space="preserve">Прилог 6.2. </w:t>
      </w:r>
      <w:r w:rsidR="006832E6" w:rsidRPr="008C5E02">
        <w:rPr>
          <w:rStyle w:val="Hyperlink"/>
          <w:rFonts w:asciiTheme="minorHAnsi" w:hAnsiTheme="minorHAnsi" w:cstheme="minorHAnsi"/>
          <w:sz w:val="22"/>
          <w:lang w:val="ru-RU"/>
        </w:rPr>
        <w:t xml:space="preserve">Однос наставника и сарадника укључених у пројекте у односу на укупан број наставника и сарадника на високошколској установи. </w:t>
      </w:r>
    </w:p>
    <w:p w14:paraId="15BA88A9" w14:textId="77FB421A" w:rsidR="006832E6" w:rsidRPr="008C5E02" w:rsidRDefault="008C5E02" w:rsidP="00357280">
      <w:pPr>
        <w:ind w:firstLine="0"/>
        <w:rPr>
          <w:rStyle w:val="Hyperlink"/>
          <w:rFonts w:asciiTheme="minorHAnsi" w:hAnsiTheme="minorHAnsi" w:cstheme="minorHAnsi"/>
          <w:sz w:val="22"/>
          <w:lang w:val="ru-RU"/>
        </w:rPr>
      </w:pPr>
      <w:r>
        <w:rPr>
          <w:rFonts w:asciiTheme="minorHAnsi" w:hAnsiTheme="minorHAnsi" w:cstheme="minorHAnsi"/>
          <w:b/>
          <w:sz w:val="22"/>
          <w:lang w:val="ru-RU"/>
        </w:rPr>
        <w:fldChar w:fldCharType="end"/>
      </w:r>
      <w:r>
        <w:rPr>
          <w:rFonts w:asciiTheme="minorHAnsi" w:hAnsiTheme="minorHAnsi" w:cstheme="minorHAnsi"/>
          <w:b/>
          <w:sz w:val="22"/>
          <w:lang w:val="ru-RU"/>
        </w:rPr>
        <w:fldChar w:fldCharType="begin"/>
      </w:r>
      <w:r w:rsidR="00D93A25">
        <w:rPr>
          <w:rFonts w:asciiTheme="minorHAnsi" w:hAnsiTheme="minorHAnsi" w:cstheme="minorHAnsi"/>
          <w:b/>
          <w:sz w:val="22"/>
          <w:lang w:val="ru-RU"/>
        </w:rPr>
        <w:instrText>HYPERLINK "Табеле%20и%20прилози%20самовредновање/Прилог%20%206.3.pdf"</w:instrText>
      </w:r>
      <w:r>
        <w:rPr>
          <w:rFonts w:asciiTheme="minorHAnsi" w:hAnsiTheme="minorHAnsi" w:cstheme="minorHAnsi"/>
          <w:b/>
          <w:sz w:val="22"/>
          <w:lang w:val="ru-RU"/>
        </w:rPr>
        <w:fldChar w:fldCharType="separate"/>
      </w:r>
      <w:r w:rsidR="006832E6" w:rsidRPr="008C5E02">
        <w:rPr>
          <w:rStyle w:val="Hyperlink"/>
          <w:rFonts w:asciiTheme="minorHAnsi" w:hAnsiTheme="minorHAnsi" w:cstheme="minorHAnsi"/>
          <w:b/>
          <w:sz w:val="22"/>
          <w:lang w:val="ru-RU"/>
        </w:rPr>
        <w:t xml:space="preserve">Прилог  6.3.  </w:t>
      </w:r>
      <w:r w:rsidR="006832E6" w:rsidRPr="008C5E02">
        <w:rPr>
          <w:rStyle w:val="Hyperlink"/>
          <w:rFonts w:asciiTheme="minorHAnsi" w:hAnsiTheme="minorHAnsi" w:cstheme="minorHAnsi"/>
          <w:sz w:val="22"/>
          <w:lang w:val="ru-RU"/>
        </w:rPr>
        <w:t xml:space="preserve">Однос  броја  </w:t>
      </w:r>
      <w:r w:rsidR="006832E6" w:rsidRPr="008C5E02">
        <w:rPr>
          <w:rStyle w:val="Hyperlink"/>
          <w:rFonts w:asciiTheme="minorHAnsi" w:hAnsiTheme="minorHAnsi" w:cstheme="minorHAnsi"/>
          <w:sz w:val="22"/>
        </w:rPr>
        <w:t>SCI</w:t>
      </w:r>
      <w:r w:rsidR="006832E6" w:rsidRPr="008C5E02">
        <w:rPr>
          <w:rStyle w:val="Hyperlink"/>
          <w:rFonts w:asciiTheme="minorHAnsi" w:hAnsiTheme="minorHAnsi" w:cstheme="minorHAnsi"/>
          <w:sz w:val="22"/>
          <w:lang w:val="ru-RU"/>
        </w:rPr>
        <w:t>-индексираних    радова  у  односу  на  укупан  број наставника и сарадника на високошколској установи.</w:t>
      </w:r>
    </w:p>
    <w:p w14:paraId="464FCBC1" w14:textId="65E27DDC" w:rsidR="006832E6" w:rsidRPr="00AF0A7B" w:rsidRDefault="008C5E02" w:rsidP="00545BD2">
      <w:pPr>
        <w:rPr>
          <w:rFonts w:asciiTheme="minorHAnsi" w:hAnsiTheme="minorHAnsi" w:cstheme="minorHAnsi"/>
          <w:b/>
          <w:sz w:val="22"/>
          <w:lang w:val="ru-RU"/>
        </w:rPr>
      </w:pPr>
      <w:r>
        <w:rPr>
          <w:rFonts w:asciiTheme="minorHAnsi" w:hAnsiTheme="minorHAnsi" w:cstheme="minorHAnsi"/>
          <w:b/>
          <w:sz w:val="22"/>
          <w:lang w:val="ru-RU"/>
        </w:rPr>
        <w:fldChar w:fldCharType="end"/>
      </w:r>
    </w:p>
    <w:p w14:paraId="5C8C6B09" w14:textId="77777777" w:rsidR="006832E6" w:rsidRDefault="006832E6" w:rsidP="00A97F69">
      <w:pPr>
        <w:rPr>
          <w:rFonts w:asciiTheme="minorHAnsi" w:hAnsiTheme="minorHAnsi" w:cstheme="minorHAnsi"/>
          <w:sz w:val="22"/>
          <w:lang w:val="sr-Latn-RS"/>
        </w:rPr>
      </w:pPr>
    </w:p>
    <w:p w14:paraId="65443903" w14:textId="77777777" w:rsidR="00AF0A7B" w:rsidRDefault="00AF0A7B" w:rsidP="00A97F69">
      <w:pPr>
        <w:rPr>
          <w:rFonts w:asciiTheme="minorHAnsi" w:hAnsiTheme="minorHAnsi" w:cstheme="minorHAnsi"/>
          <w:sz w:val="22"/>
          <w:lang w:val="sr-Latn-RS"/>
        </w:rPr>
      </w:pPr>
    </w:p>
    <w:p w14:paraId="054C2633" w14:textId="77777777" w:rsidR="00AF0A7B" w:rsidRDefault="00AF0A7B" w:rsidP="00A97F69">
      <w:pPr>
        <w:rPr>
          <w:rFonts w:asciiTheme="minorHAnsi" w:hAnsiTheme="minorHAnsi" w:cstheme="minorHAnsi"/>
          <w:sz w:val="22"/>
          <w:lang w:val="sr-Latn-RS"/>
        </w:rPr>
      </w:pPr>
    </w:p>
    <w:p w14:paraId="55621A8A" w14:textId="77777777" w:rsidR="00AF0A7B" w:rsidRDefault="00AF0A7B" w:rsidP="00A97F69">
      <w:pPr>
        <w:rPr>
          <w:rFonts w:asciiTheme="minorHAnsi" w:hAnsiTheme="minorHAnsi" w:cstheme="minorHAnsi"/>
          <w:sz w:val="22"/>
          <w:lang w:val="sr-Latn-RS"/>
        </w:rPr>
      </w:pPr>
    </w:p>
    <w:p w14:paraId="2FA0F9D3" w14:textId="77777777" w:rsidR="00AF0A7B" w:rsidRDefault="00AF0A7B" w:rsidP="00A97F69">
      <w:pPr>
        <w:rPr>
          <w:rFonts w:asciiTheme="minorHAnsi" w:hAnsiTheme="minorHAnsi" w:cstheme="minorHAnsi"/>
          <w:sz w:val="22"/>
          <w:lang w:val="sr-Latn-RS"/>
        </w:rPr>
      </w:pPr>
    </w:p>
    <w:p w14:paraId="4D9CD763" w14:textId="77777777" w:rsidR="00AF0A7B" w:rsidRDefault="00AF0A7B" w:rsidP="00A97F69">
      <w:pPr>
        <w:rPr>
          <w:rFonts w:asciiTheme="minorHAnsi" w:hAnsiTheme="minorHAnsi" w:cstheme="minorHAnsi"/>
          <w:sz w:val="22"/>
          <w:lang w:val="sr-Latn-RS"/>
        </w:rPr>
      </w:pPr>
    </w:p>
    <w:p w14:paraId="14FFD299" w14:textId="77777777" w:rsidR="00AF0A7B" w:rsidRDefault="00AF0A7B" w:rsidP="00A97F69">
      <w:pPr>
        <w:rPr>
          <w:rFonts w:asciiTheme="minorHAnsi" w:hAnsiTheme="minorHAnsi" w:cstheme="minorHAnsi"/>
          <w:sz w:val="22"/>
          <w:lang w:val="sr-Latn-RS"/>
        </w:rPr>
      </w:pPr>
    </w:p>
    <w:p w14:paraId="353F050F" w14:textId="77777777" w:rsidR="00AF0A7B" w:rsidRDefault="00AF0A7B" w:rsidP="00A97F69">
      <w:pPr>
        <w:rPr>
          <w:rFonts w:asciiTheme="minorHAnsi" w:hAnsiTheme="minorHAnsi" w:cstheme="minorHAnsi"/>
          <w:sz w:val="22"/>
          <w:lang w:val="sr-Latn-RS"/>
        </w:rPr>
      </w:pPr>
    </w:p>
    <w:p w14:paraId="4DB1E33F" w14:textId="77777777" w:rsidR="00AF0A7B" w:rsidRDefault="00AF0A7B" w:rsidP="00A97F69">
      <w:pPr>
        <w:rPr>
          <w:rFonts w:asciiTheme="minorHAnsi" w:hAnsiTheme="minorHAnsi" w:cstheme="minorHAnsi"/>
          <w:sz w:val="22"/>
          <w:lang w:val="sr-Latn-RS"/>
        </w:rPr>
      </w:pPr>
    </w:p>
    <w:p w14:paraId="3C67B6B6" w14:textId="77777777" w:rsidR="00AF0A7B" w:rsidRDefault="00AF0A7B" w:rsidP="00A97F69">
      <w:pPr>
        <w:rPr>
          <w:rFonts w:asciiTheme="minorHAnsi" w:hAnsiTheme="minorHAnsi" w:cstheme="minorHAnsi"/>
          <w:sz w:val="22"/>
          <w:lang w:val="sr-Latn-RS"/>
        </w:rPr>
      </w:pPr>
    </w:p>
    <w:p w14:paraId="71D94140" w14:textId="77777777" w:rsidR="00AF0A7B" w:rsidRDefault="00AF0A7B" w:rsidP="00A97F69">
      <w:pPr>
        <w:rPr>
          <w:rFonts w:asciiTheme="minorHAnsi" w:hAnsiTheme="minorHAnsi" w:cstheme="minorHAnsi"/>
          <w:sz w:val="22"/>
          <w:lang w:val="sr-Latn-RS"/>
        </w:rPr>
      </w:pPr>
    </w:p>
    <w:p w14:paraId="36A92BFC" w14:textId="77777777" w:rsidR="00AF0A7B" w:rsidRDefault="00AF0A7B" w:rsidP="00A97F69">
      <w:pPr>
        <w:rPr>
          <w:rFonts w:asciiTheme="minorHAnsi" w:hAnsiTheme="minorHAnsi" w:cstheme="minorHAnsi"/>
          <w:sz w:val="22"/>
          <w:lang w:val="sr-Latn-RS"/>
        </w:rPr>
      </w:pPr>
    </w:p>
    <w:p w14:paraId="13094694" w14:textId="77777777" w:rsidR="00AF0A7B" w:rsidRDefault="00AF0A7B" w:rsidP="00A97F69">
      <w:pPr>
        <w:rPr>
          <w:rFonts w:asciiTheme="minorHAnsi" w:hAnsiTheme="minorHAnsi" w:cstheme="minorHAnsi"/>
          <w:sz w:val="22"/>
          <w:lang w:val="sr-Latn-RS"/>
        </w:rPr>
      </w:pPr>
    </w:p>
    <w:p w14:paraId="65E5620C" w14:textId="77777777" w:rsidR="00AF0A7B" w:rsidRDefault="00AF0A7B" w:rsidP="00A97F69">
      <w:pPr>
        <w:rPr>
          <w:rFonts w:asciiTheme="minorHAnsi" w:hAnsiTheme="minorHAnsi" w:cstheme="minorHAnsi"/>
          <w:sz w:val="22"/>
          <w:lang w:val="sr-Latn-RS"/>
        </w:rPr>
      </w:pPr>
    </w:p>
    <w:p w14:paraId="2BEF4EBC" w14:textId="77777777" w:rsidR="00AF0A7B" w:rsidRDefault="00AF0A7B" w:rsidP="00A97F69">
      <w:pPr>
        <w:rPr>
          <w:rFonts w:asciiTheme="minorHAnsi" w:hAnsiTheme="minorHAnsi" w:cstheme="minorHAnsi"/>
          <w:sz w:val="22"/>
          <w:lang w:val="sr-Latn-RS"/>
        </w:rPr>
      </w:pPr>
    </w:p>
    <w:p w14:paraId="16AC5D1D" w14:textId="77777777" w:rsidR="00AF0A7B" w:rsidRDefault="00AF0A7B" w:rsidP="00A97F69">
      <w:pPr>
        <w:rPr>
          <w:rFonts w:asciiTheme="minorHAnsi" w:hAnsiTheme="minorHAnsi" w:cstheme="minorHAnsi"/>
          <w:sz w:val="22"/>
          <w:lang w:val="sr-Latn-RS"/>
        </w:rPr>
      </w:pPr>
    </w:p>
    <w:p w14:paraId="6D7CDAB4" w14:textId="77777777" w:rsidR="00AF0A7B" w:rsidRDefault="00AF0A7B" w:rsidP="00A97F69">
      <w:pPr>
        <w:rPr>
          <w:rFonts w:asciiTheme="minorHAnsi" w:hAnsiTheme="minorHAnsi" w:cstheme="minorHAnsi"/>
          <w:sz w:val="22"/>
          <w:lang w:val="sr-Latn-RS"/>
        </w:rPr>
      </w:pPr>
    </w:p>
    <w:p w14:paraId="1041AEC6" w14:textId="77777777" w:rsidR="006832E6" w:rsidRPr="00AF0A7B" w:rsidRDefault="006832E6" w:rsidP="008D4195">
      <w:pPr>
        <w:pStyle w:val="Heading1"/>
        <w:rPr>
          <w:rFonts w:asciiTheme="minorHAnsi" w:hAnsiTheme="minorHAnsi" w:cstheme="minorHAnsi"/>
          <w:szCs w:val="32"/>
        </w:rPr>
      </w:pPr>
      <w:r w:rsidRPr="00AF0A7B">
        <w:rPr>
          <w:rFonts w:asciiTheme="minorHAnsi" w:hAnsiTheme="minorHAnsi" w:cstheme="minorHAnsi"/>
          <w:szCs w:val="32"/>
          <w:lang w:val="ru-RU"/>
        </w:rPr>
        <w:lastRenderedPageBreak/>
        <w:t>Стандард 7: Квалитет наставника и сарадника</w:t>
      </w:r>
    </w:p>
    <w:p w14:paraId="18CCD152" w14:textId="77777777" w:rsidR="006832E6" w:rsidRPr="00AF0A7B" w:rsidRDefault="006832E6" w:rsidP="00E54F2F">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6FFBD3EC" w14:textId="77777777" w:rsidR="006832E6" w:rsidRPr="00AF0A7B" w:rsidRDefault="006832E6" w:rsidP="00E54F2F">
      <w:pPr>
        <w:spacing w:after="0"/>
        <w:rPr>
          <w:rFonts w:asciiTheme="minorHAnsi" w:hAnsiTheme="minorHAnsi" w:cstheme="minorHAnsi"/>
          <w:sz w:val="22"/>
          <w:lang w:val="ru-RU" w:eastAsia="ko-KR"/>
        </w:rPr>
      </w:pPr>
    </w:p>
    <w:p w14:paraId="7AD1C497" w14:textId="77777777" w:rsidR="006832E6" w:rsidRPr="00AF0A7B" w:rsidRDefault="006832E6" w:rsidP="00E54F2F">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Поступак и услови за избор наставника и сарадника су унапред утврђени, јавни су и дефинисани општим правним актима и то: </w:t>
      </w:r>
      <w:r w:rsidRPr="00AF0A7B">
        <w:rPr>
          <w:rFonts w:asciiTheme="minorHAnsi" w:hAnsiTheme="minorHAnsi" w:cstheme="minorHAnsi"/>
          <w:i/>
          <w:iCs/>
          <w:sz w:val="22"/>
          <w:lang w:val="ru-RU"/>
        </w:rPr>
        <w:t>Законом о високом образовању; Правилником о поступку, начину вредновања и квантитативном исказивању научноистраживачких резултата истраживача; општим актима Универзитета у Београду</w:t>
      </w:r>
      <w:r w:rsidRPr="00AF0A7B">
        <w:rPr>
          <w:rFonts w:asciiTheme="minorHAnsi" w:hAnsiTheme="minorHAnsi" w:cstheme="minorHAnsi"/>
          <w:sz w:val="22"/>
          <w:lang w:val="ru-RU"/>
        </w:rPr>
        <w:t xml:space="preserve"> (Статутом, Правилником о начину стицања звања и заснивања радног односа наставника Универзитета у Београду, Критеријумима за стицање звања наставника на Универзитету у Београду и Правилником о минималним условима за стицање звања наставника на Универзитету у Београду) и општим актима Факултета (Статут и </w:t>
      </w:r>
      <w:r w:rsidRPr="00AF0A7B">
        <w:rPr>
          <w:rFonts w:asciiTheme="minorHAnsi" w:hAnsiTheme="minorHAnsi" w:cstheme="minorHAnsi"/>
          <w:i/>
          <w:iCs/>
          <w:sz w:val="22"/>
          <w:lang w:val="ru-RU"/>
        </w:rPr>
        <w:t>Правилник о ближим условима за избор у звање наставника на Факултету</w:t>
      </w:r>
      <w:r w:rsidRPr="00AF0A7B">
        <w:rPr>
          <w:rFonts w:asciiTheme="minorHAnsi" w:hAnsiTheme="minorHAnsi" w:cstheme="minorHAnsi"/>
          <w:sz w:val="22"/>
          <w:lang w:val="ru-RU"/>
        </w:rPr>
        <w:t xml:space="preserve">). </w:t>
      </w:r>
    </w:p>
    <w:p w14:paraId="2393CDCF" w14:textId="77777777" w:rsidR="006832E6" w:rsidRPr="00AF0A7B" w:rsidRDefault="006832E6" w:rsidP="00E54F2F">
      <w:pPr>
        <w:rPr>
          <w:rFonts w:asciiTheme="minorHAnsi" w:hAnsiTheme="minorHAnsi" w:cstheme="minorHAnsi"/>
          <w:sz w:val="22"/>
          <w:lang w:val="ru-RU"/>
        </w:rPr>
      </w:pPr>
      <w:r w:rsidRPr="00AF0A7B">
        <w:rPr>
          <w:rFonts w:asciiTheme="minorHAnsi" w:hAnsiTheme="minorHAnsi" w:cstheme="minorHAnsi"/>
          <w:sz w:val="22"/>
          <w:lang w:val="ru-RU"/>
        </w:rPr>
        <w:t xml:space="preserve">Поступак и услови за избор наставника и сарадника су са једне стране доступни оцени стручне и шире јавности, а са друге стране су предмет периодичне провере и усавршавања, што показује велики број новина које су у овом периоду инкорпориране у Закон о високом образовању, општа акта Универзитета у Београду и у </w:t>
      </w:r>
      <w:r w:rsidRPr="00AF0A7B">
        <w:rPr>
          <w:rFonts w:asciiTheme="minorHAnsi" w:hAnsiTheme="minorHAnsi" w:cstheme="minorHAnsi"/>
          <w:i/>
          <w:iCs/>
          <w:sz w:val="22"/>
          <w:lang w:val="ru-RU"/>
        </w:rPr>
        <w:t>Правилнику о ближим условима за избор у звање наставника на Факултету.</w:t>
      </w:r>
      <w:r w:rsidRPr="00AF0A7B">
        <w:rPr>
          <w:rFonts w:asciiTheme="minorHAnsi" w:hAnsiTheme="minorHAnsi" w:cstheme="minorHAnsi"/>
          <w:sz w:val="22"/>
          <w:lang w:val="ru-RU"/>
        </w:rPr>
        <w:t xml:space="preserve">  </w:t>
      </w:r>
    </w:p>
    <w:p w14:paraId="29C4FF06" w14:textId="77777777" w:rsidR="006832E6" w:rsidRPr="00AF0A7B" w:rsidRDefault="006832E6" w:rsidP="00357280">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се приликом избора у наставничка звања придржава Препорука које је донео Национални савет за високо образовање и у дужем временском периоду настоји да Критеријуме за стицање звања наставника на Универзитету у Београду у којем су утврђени јединствени минимални услови за стицање звања наставника на истом унапреди, у циљу дефинисања сопствених (интерних) стандарда за изборе у звања наставника на Факултету. У циљу дефинисања истих, Факултет је први пут 2008. године донео </w:t>
      </w:r>
      <w:r w:rsidRPr="00AF0A7B">
        <w:rPr>
          <w:rFonts w:asciiTheme="minorHAnsi" w:hAnsiTheme="minorHAnsi" w:cstheme="minorHAnsi"/>
          <w:i/>
          <w:iCs/>
          <w:sz w:val="22"/>
          <w:lang w:val="ru-RU"/>
        </w:rPr>
        <w:t>Правилник о ближим условима за избор у звање наставника на Факултету</w:t>
      </w:r>
      <w:r w:rsidRPr="00AF0A7B">
        <w:rPr>
          <w:rFonts w:asciiTheme="minorHAnsi" w:hAnsiTheme="minorHAnsi" w:cstheme="minorHAnsi"/>
          <w:sz w:val="22"/>
          <w:lang w:val="ru-RU"/>
        </w:rPr>
        <w:t>, који је до сада ревидиран два пута, последњи пут 2018. године. (доступан на интернет страници Факултета, Прилог 7.1).</w:t>
      </w:r>
    </w:p>
    <w:p w14:paraId="42879F36" w14:textId="77777777" w:rsidR="006832E6" w:rsidRPr="00AF0A7B" w:rsidRDefault="006832E6" w:rsidP="00357280">
      <w:pPr>
        <w:pStyle w:val="Heading2"/>
        <w:spacing w:before="0"/>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 xml:space="preserve">         Факултет се приликом избора наставника и сарадника у звања придржава прописаних услова и поступака који су дефинисани законом и општим актима Универзитета у Београду и Факултета, тако да је поступак избора у звање наставника на Факултету прописан општим актом Универзитета у Београду, </w:t>
      </w:r>
      <w:r w:rsidRPr="00AF0A7B">
        <w:rPr>
          <w:rFonts w:asciiTheme="minorHAnsi" w:hAnsiTheme="minorHAnsi" w:cstheme="minorHAnsi"/>
          <w:sz w:val="22"/>
          <w:szCs w:val="22"/>
          <w:lang w:val="ru-RU"/>
        </w:rPr>
        <w:t xml:space="preserve"> </w:t>
      </w:r>
      <w:r w:rsidRPr="00AF0A7B">
        <w:rPr>
          <w:rFonts w:asciiTheme="minorHAnsi" w:hAnsiTheme="minorHAnsi" w:cstheme="minorHAnsi"/>
          <w:b w:val="0"/>
          <w:sz w:val="22"/>
          <w:szCs w:val="22"/>
          <w:lang w:val="ru-RU"/>
        </w:rPr>
        <w:t xml:space="preserve">односно </w:t>
      </w:r>
      <w:r w:rsidRPr="00AF0A7B">
        <w:rPr>
          <w:rFonts w:asciiTheme="minorHAnsi" w:hAnsiTheme="minorHAnsi" w:cstheme="minorHAnsi"/>
          <w:b w:val="0"/>
          <w:i/>
          <w:iCs/>
          <w:sz w:val="22"/>
          <w:szCs w:val="22"/>
          <w:lang w:val="ru-RU"/>
        </w:rPr>
        <w:t>Правилником о начину стицања звања и заснивања радног односа наставника Универзитета у Београду</w:t>
      </w:r>
      <w:r w:rsidRPr="00AF0A7B">
        <w:rPr>
          <w:rFonts w:asciiTheme="minorHAnsi" w:hAnsiTheme="minorHAnsi" w:cstheme="minorHAnsi"/>
          <w:b w:val="0"/>
          <w:sz w:val="22"/>
          <w:szCs w:val="22"/>
          <w:lang w:val="ru-RU"/>
        </w:rPr>
        <w:t>, који је Универзитет у Београду донео 2017. године, након доношења новог Закона о високом образовању, а почео је да се примењује на све конкурсе за избор у звања наставника почев од 01. јануара 2018. године. Овај правилник је унео велике измене у поступак избора наставника на више начина и то: одређивањем стручног органа за доношење одлуке о расписивању конкурса и именовању комисије, времену и начину стављања реферата на увид јавности, увођењем приступног предавања кандидата и др. Сходно поступку избора у звања наставника по овом правилнику, Факултет по истом поступку спроводи и избор у звање сарадника.</w:t>
      </w:r>
    </w:p>
    <w:p w14:paraId="28BEBD60" w14:textId="77777777" w:rsidR="006832E6" w:rsidRPr="00AF0A7B" w:rsidRDefault="006832E6" w:rsidP="00357280">
      <w:pPr>
        <w:rPr>
          <w:rFonts w:asciiTheme="minorHAnsi" w:hAnsiTheme="minorHAnsi" w:cstheme="minorHAnsi"/>
          <w:sz w:val="22"/>
          <w:lang w:val="ru-RU"/>
        </w:rPr>
      </w:pPr>
      <w:r w:rsidRPr="00AF0A7B">
        <w:rPr>
          <w:rFonts w:asciiTheme="minorHAnsi" w:hAnsiTheme="minorHAnsi" w:cstheme="minorHAnsi"/>
          <w:sz w:val="22"/>
          <w:lang w:val="ru-RU"/>
        </w:rPr>
        <w:t xml:space="preserve">Сви наставници који се бирају у звање наставника на Факултету се бирају у исто сходно условима који је дефинисао </w:t>
      </w:r>
      <w:r w:rsidRPr="00AF0A7B">
        <w:rPr>
          <w:rFonts w:asciiTheme="minorHAnsi" w:hAnsiTheme="minorHAnsi" w:cstheme="minorHAnsi"/>
          <w:i/>
          <w:iCs/>
          <w:sz w:val="22"/>
          <w:lang w:val="ru-RU"/>
        </w:rPr>
        <w:t>Правилник о ближим условима за избор у звање наставника на Факултету</w:t>
      </w:r>
      <w:r w:rsidRPr="00AF0A7B">
        <w:rPr>
          <w:rFonts w:asciiTheme="minorHAnsi" w:hAnsiTheme="minorHAnsi" w:cstheme="minorHAnsi"/>
          <w:sz w:val="22"/>
          <w:lang w:val="ru-RU"/>
        </w:rPr>
        <w:t>, који поред општих услова, дефинише обавезне (наставни рад и научноистраживачки рад) и изборне услове (стручно-професионални допринос, допринос у академској и широј заједници и сарадња са другим високошколским и научноистраживачким установама у земљи и иностранству) неопходне за избор у звање. Ближе одреднице обавезних и изборних услова су дефинисане сходно надлежности стручног органа Универзитета у Београду који доноси одлуку или даје мишљење за избор, односно постојањем испуњености услова дефинисаних општим актом матичног факултета уколико је иста предвиђена.</w:t>
      </w:r>
    </w:p>
    <w:p w14:paraId="40914B8C" w14:textId="77777777" w:rsidR="006832E6" w:rsidRPr="00AF0A7B" w:rsidRDefault="006832E6" w:rsidP="00357280">
      <w:pPr>
        <w:rPr>
          <w:rFonts w:asciiTheme="minorHAnsi" w:hAnsiTheme="minorHAnsi" w:cstheme="minorHAnsi"/>
          <w:sz w:val="22"/>
          <w:lang w:val="ru-RU"/>
        </w:rPr>
      </w:pPr>
      <w:r w:rsidRPr="00AF0A7B">
        <w:rPr>
          <w:rFonts w:asciiTheme="minorHAnsi" w:hAnsiTheme="minorHAnsi" w:cstheme="minorHAnsi"/>
          <w:sz w:val="22"/>
          <w:lang w:val="ru-RU"/>
        </w:rPr>
        <w:lastRenderedPageBreak/>
        <w:t xml:space="preserve">Основ за вредновање научне активности наставника и сарадника је дефинисан Правилником о поступку и начину вредновања и квантитативном исказивању научноистраживачких резултата истраживача којим се врши вредновање научних радова на основу важеће категоризације часописа. </w:t>
      </w:r>
    </w:p>
    <w:p w14:paraId="69F8FEF5" w14:textId="77777777" w:rsidR="006832E6" w:rsidRPr="00AF0A7B" w:rsidRDefault="006832E6" w:rsidP="00357280">
      <w:pPr>
        <w:rPr>
          <w:rFonts w:asciiTheme="minorHAnsi" w:hAnsiTheme="minorHAnsi" w:cstheme="minorHAnsi"/>
          <w:sz w:val="22"/>
          <w:lang w:val="ru-RU"/>
        </w:rPr>
      </w:pPr>
      <w:r w:rsidRPr="00AF0A7B">
        <w:rPr>
          <w:rFonts w:asciiTheme="minorHAnsi" w:hAnsiTheme="minorHAnsi" w:cstheme="minorHAnsi"/>
          <w:sz w:val="22"/>
          <w:lang w:val="ru-RU"/>
        </w:rPr>
        <w:t xml:space="preserve">Као један од показатеља настојања Факултета да се приликом избора у наставничка звања инсистира на научној и педагошкој активности наставног особља су и дефинисани минимални услови Правилником о ближим условима за избор у звање наставника на Факултету, који за избор у прво наставничко звање - звање доцента, предвиђа у оквиру наставне активности приступно предавање позитивно оцењено од стране комисије и позитивну оцену педагошког рада (најмање „врло добар“) у студентским анкетама, а са друге стране и научну активност (објављено 5 радова са </w:t>
      </w:r>
      <w:r w:rsidRPr="00AF0A7B">
        <w:rPr>
          <w:rFonts w:asciiTheme="minorHAnsi" w:hAnsiTheme="minorHAnsi" w:cstheme="minorHAnsi"/>
          <w:sz w:val="22"/>
        </w:rPr>
        <w:t>SCI</w:t>
      </w:r>
      <w:r w:rsidRPr="00AF0A7B">
        <w:rPr>
          <w:rFonts w:asciiTheme="minorHAnsi" w:hAnsiTheme="minorHAnsi" w:cstheme="minorHAnsi"/>
          <w:sz w:val="22"/>
          <w:lang w:val="ru-RU"/>
        </w:rPr>
        <w:t xml:space="preserve"> листе).</w:t>
      </w:r>
    </w:p>
    <w:p w14:paraId="59EE2711" w14:textId="77777777" w:rsidR="006832E6" w:rsidRPr="00AF0A7B" w:rsidRDefault="006832E6" w:rsidP="00357280">
      <w:pPr>
        <w:rPr>
          <w:rFonts w:asciiTheme="minorHAnsi" w:hAnsiTheme="minorHAnsi" w:cstheme="minorHAnsi"/>
          <w:sz w:val="22"/>
          <w:lang w:val="ru-RU"/>
        </w:rPr>
      </w:pPr>
      <w:r w:rsidRPr="00AF0A7B">
        <w:rPr>
          <w:rFonts w:asciiTheme="minorHAnsi" w:hAnsiTheme="minorHAnsi" w:cstheme="minorHAnsi"/>
          <w:sz w:val="22"/>
          <w:lang w:val="ru-RU"/>
        </w:rPr>
        <w:t xml:space="preserve"> Факултет систематски прати и подстиче научну и педагошку активност наставника и сарадника, обезбеђује њихов квалитет континуираним планирањем и проверава квалитет њиховог рада у настави. Капацитет Факултета у кадровским ресурсима за квалитетно обављање наставне, научноистраживачке, стручне и здравствене делатности може се сагледати кроз податке о броју, звању и статусу ангажовања наставника датих у табели (Табела 7.1). </w:t>
      </w:r>
    </w:p>
    <w:p w14:paraId="54FADE1A" w14:textId="3924FD1E" w:rsidR="006832E6" w:rsidRPr="00AF0A7B" w:rsidRDefault="006832E6" w:rsidP="008C5E02">
      <w:pPr>
        <w:spacing w:after="0"/>
        <w:ind w:firstLine="0"/>
        <w:jc w:val="left"/>
        <w:rPr>
          <w:rFonts w:asciiTheme="minorHAnsi" w:hAnsiTheme="minorHAnsi" w:cstheme="minorHAnsi"/>
          <w:sz w:val="22"/>
          <w:lang w:val="ru-RU"/>
        </w:rPr>
      </w:pPr>
      <w:r w:rsidRPr="00AF0A7B">
        <w:rPr>
          <w:rFonts w:asciiTheme="minorHAnsi" w:hAnsiTheme="minorHAnsi" w:cstheme="minorHAnsi"/>
          <w:sz w:val="22"/>
          <w:lang w:val="ru-RU"/>
        </w:rPr>
        <w:tab/>
        <w:t>У односу на претходни период</w:t>
      </w:r>
      <w:r w:rsidRPr="00AF0A7B">
        <w:rPr>
          <w:rFonts w:asciiTheme="minorHAnsi" w:hAnsiTheme="minorHAnsi" w:cstheme="minorHAnsi"/>
          <w:sz w:val="22"/>
        </w:rPr>
        <w:t xml:space="preserve">, </w:t>
      </w:r>
      <w:r w:rsidRPr="00AF0A7B">
        <w:rPr>
          <w:rFonts w:asciiTheme="minorHAnsi" w:hAnsiTheme="minorHAnsi" w:cstheme="minorHAnsi"/>
          <w:sz w:val="22"/>
          <w:lang w:val="ru-RU"/>
        </w:rPr>
        <w:t>децембар 2015. године</w:t>
      </w:r>
      <w:r w:rsidRPr="00AF0A7B">
        <w:rPr>
          <w:rFonts w:asciiTheme="minorHAnsi" w:hAnsiTheme="minorHAnsi" w:cstheme="minorHAnsi"/>
          <w:sz w:val="22"/>
        </w:rPr>
        <w:t xml:space="preserve">, када је било 47 редовних професора, 27 ванредних професора, 39 доцената и 2 настаника страног језика, укупно 115, </w:t>
      </w:r>
      <w:r w:rsidRPr="00AF0A7B">
        <w:rPr>
          <w:rFonts w:asciiTheme="minorHAnsi" w:hAnsiTheme="minorHAnsi" w:cstheme="minorHAnsi"/>
          <w:sz w:val="22"/>
          <w:lang w:val="ru-RU"/>
        </w:rPr>
        <w:t xml:space="preserve"> укупан број наставника је</w:t>
      </w:r>
      <w:r w:rsidRPr="00AF0A7B">
        <w:rPr>
          <w:rFonts w:asciiTheme="minorHAnsi" w:hAnsiTheme="minorHAnsi" w:cstheme="minorHAnsi"/>
          <w:sz w:val="22"/>
        </w:rPr>
        <w:t xml:space="preserve"> од тада</w:t>
      </w:r>
      <w:r w:rsidRPr="00AF0A7B">
        <w:rPr>
          <w:rFonts w:asciiTheme="minorHAnsi" w:hAnsiTheme="minorHAnsi" w:cstheme="minorHAnsi"/>
          <w:sz w:val="22"/>
          <w:lang w:val="ru-RU"/>
        </w:rPr>
        <w:t xml:space="preserve"> незнатно повећан (Табела 7.3).</w:t>
      </w:r>
    </w:p>
    <w:p w14:paraId="277212B7" w14:textId="77777777" w:rsidR="006832E6" w:rsidRPr="00AF0A7B" w:rsidRDefault="006832E6" w:rsidP="008D4195">
      <w:pPr>
        <w:ind w:firstLine="708"/>
        <w:rPr>
          <w:rFonts w:asciiTheme="minorHAnsi" w:hAnsiTheme="minorHAnsi" w:cstheme="minorHAnsi"/>
          <w:sz w:val="22"/>
          <w:lang w:val="ru-RU"/>
        </w:rPr>
      </w:pPr>
      <w:r w:rsidRPr="00AF0A7B">
        <w:rPr>
          <w:rFonts w:asciiTheme="minorHAnsi" w:hAnsiTheme="minorHAnsi" w:cstheme="minorHAnsi"/>
          <w:sz w:val="22"/>
          <w:lang w:val="ru-RU"/>
        </w:rPr>
        <w:t xml:space="preserve">Иако је у периоду од 2016. године до 2018. године услов за одлазак у старосну пензију стекло укупно 18 наставника Факултета, Факултет је успео да обезбеди континуитет у обезбеђивању адекватног броја наставног особља за извођење наставе, а у овом периоду су спроведена укупно 22 поступка за избор у сарадничка и наставничка звања за кандидате који се први пут бирају у исто. </w:t>
      </w:r>
    </w:p>
    <w:p w14:paraId="5FCFCC66" w14:textId="77777777" w:rsidR="006832E6" w:rsidRPr="00AF0A7B" w:rsidRDefault="006832E6" w:rsidP="008D4195">
      <w:pPr>
        <w:ind w:firstLine="708"/>
        <w:rPr>
          <w:rFonts w:asciiTheme="minorHAnsi" w:hAnsiTheme="minorHAnsi" w:cstheme="minorHAnsi"/>
          <w:sz w:val="22"/>
          <w:lang w:val="ru-RU"/>
        </w:rPr>
      </w:pPr>
      <w:r w:rsidRPr="00AF0A7B">
        <w:rPr>
          <w:rFonts w:asciiTheme="minorHAnsi" w:hAnsiTheme="minorHAnsi" w:cstheme="minorHAnsi"/>
          <w:sz w:val="22"/>
          <w:lang w:val="ru-RU"/>
        </w:rPr>
        <w:t xml:space="preserve">Закон о високом образовању који је донет 2017. године је у звања сарадника уврстио и звање асистента са докторатом, тако да је на Факултету у овом периоду изабрано 4 сарадника у звање асистента са докторатом. Иако претходни Извештај о самовредновању није подразумевао табеларни приказ броја сарадника, њихов број из децембра 2018. године се налази у табели (Табела 7.2). </w:t>
      </w:r>
    </w:p>
    <w:p w14:paraId="719445D1"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Факултет непрекидно ради на обезбеђивању услова и подстицању наставника и сарадника за научноистраживачки рад кроз реализацију различитих врста пројеката и континуирано прати овај аспект квалитета кроз индикатор-број публикованих радова у међународним часописима, који из године у годину расте.</w:t>
      </w:r>
    </w:p>
    <w:p w14:paraId="242D66F9"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као високошколска и научоистраживачка институција је носилац 12 пројеката у оквиру основних истраживања (хемија, биологија и медицина), 3 пројекта у оквиру технолошког развоја и учесник у 32 пројекта чији је носилац друга научноистраживачка институција, Министарства просвете, науке и технолошког развоја Републике Србије, у пројектном циклусу који је започет 2011. године и који још увек траје, а на којима је велики број представника наставног особља на Факултету укључен.   </w:t>
      </w:r>
    </w:p>
    <w:p w14:paraId="351ECBC1"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Факултет је учествовао и учествује у билатералним пројектима међународне научне сарадње коју је Република Србија у периоду од 2016 до 2018. године реализовала и реализује са Републиком Хрватском, Републиком Словенијом, Савезном Републиком Немачком, Републиком Аустријом, Републиком Црном Гором и Народном Републиком Кином.</w:t>
      </w:r>
    </w:p>
    <w:p w14:paraId="1CDA854D"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Факултет је у току 2017. године потписао билатералне споразуме са Белгородским државним националним истраживачким универзитетом, Руска федерација; Фармацеутским факултетом Универзитета медицине и фармације „Карол Давида“, Букурешт, Румунија и Медицинским универзитетом у Бечу, Република Аустрија у оквиру којих је договорена сарадња у области науке, едукације, мобилности, заједничких истраживања и развоја.</w:t>
      </w:r>
    </w:p>
    <w:p w14:paraId="15AC4B8B" w14:textId="77777777" w:rsidR="006832E6" w:rsidRPr="00AF0A7B" w:rsidRDefault="006832E6" w:rsidP="008D4195">
      <w:pPr>
        <w:rPr>
          <w:rFonts w:asciiTheme="minorHAnsi" w:hAnsiTheme="minorHAnsi" w:cstheme="minorHAnsi"/>
          <w:color w:val="000000"/>
          <w:sz w:val="22"/>
          <w:lang w:val="ru-RU"/>
        </w:rPr>
      </w:pPr>
      <w:r w:rsidRPr="00AF0A7B">
        <w:rPr>
          <w:rFonts w:asciiTheme="minorHAnsi" w:hAnsiTheme="minorHAnsi" w:cstheme="minorHAnsi"/>
          <w:color w:val="000000"/>
          <w:sz w:val="22"/>
          <w:lang w:val="ru-RU"/>
        </w:rPr>
        <w:lastRenderedPageBreak/>
        <w:t xml:space="preserve">Наставници и сарадници Факултета су укључени преко фондације Темпус у програм </w:t>
      </w:r>
      <w:r w:rsidRPr="00AF0A7B">
        <w:rPr>
          <w:rFonts w:asciiTheme="minorHAnsi" w:hAnsiTheme="minorHAnsi" w:cstheme="minorHAnsi"/>
          <w:color w:val="000000"/>
          <w:sz w:val="22"/>
        </w:rPr>
        <w:t>Erasmus</w:t>
      </w:r>
      <w:r w:rsidRPr="00AF0A7B">
        <w:rPr>
          <w:rFonts w:asciiTheme="minorHAnsi" w:hAnsiTheme="minorHAnsi" w:cstheme="minorHAnsi"/>
          <w:color w:val="000000"/>
          <w:sz w:val="22"/>
          <w:lang w:val="ru-RU"/>
        </w:rPr>
        <w:t>+, односно кроз програм Европске уније намењен финансирању пројеката, партнерстава, догађаја и мобилности у области образовања и обука и то кроз акције КА1 и КА2.</w:t>
      </w:r>
    </w:p>
    <w:p w14:paraId="2CF90B9F"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Факултет је носилац међународног научног пројекта под називом: „Унапређење образовања здравствених професионалаца заснованог на практичном искуству у реалном радном окружењу у Србији“ („</w:t>
      </w:r>
      <w:r w:rsidRPr="00AF0A7B">
        <w:rPr>
          <w:rFonts w:asciiTheme="minorHAnsi" w:hAnsiTheme="minorHAnsi" w:cstheme="minorHAnsi"/>
          <w:sz w:val="22"/>
        </w:rPr>
        <w:t>Reinforcement</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the</w:t>
      </w:r>
      <w:r w:rsidRPr="00AF0A7B">
        <w:rPr>
          <w:rFonts w:asciiTheme="minorHAnsi" w:hAnsiTheme="minorHAnsi" w:cstheme="minorHAnsi"/>
          <w:sz w:val="22"/>
          <w:lang w:val="ru-RU"/>
        </w:rPr>
        <w:t xml:space="preserve"> </w:t>
      </w:r>
      <w:r w:rsidRPr="00AF0A7B">
        <w:rPr>
          <w:rFonts w:asciiTheme="minorHAnsi" w:hAnsiTheme="minorHAnsi" w:cstheme="minorHAnsi"/>
          <w:sz w:val="22"/>
        </w:rPr>
        <w:t>Framework</w:t>
      </w:r>
      <w:r w:rsidRPr="00AF0A7B">
        <w:rPr>
          <w:rFonts w:asciiTheme="minorHAnsi" w:hAnsiTheme="minorHAnsi" w:cstheme="minorHAnsi"/>
          <w:sz w:val="22"/>
          <w:lang w:val="ru-RU"/>
        </w:rPr>
        <w:t xml:space="preserve"> </w:t>
      </w:r>
      <w:r w:rsidRPr="00AF0A7B">
        <w:rPr>
          <w:rFonts w:asciiTheme="minorHAnsi" w:hAnsiTheme="minorHAnsi" w:cstheme="minorHAnsi"/>
          <w:sz w:val="22"/>
        </w:rPr>
        <w:t>for</w:t>
      </w:r>
      <w:r w:rsidRPr="00AF0A7B">
        <w:rPr>
          <w:rFonts w:asciiTheme="minorHAnsi" w:hAnsiTheme="minorHAnsi" w:cstheme="minorHAnsi"/>
          <w:sz w:val="22"/>
          <w:lang w:val="ru-RU"/>
        </w:rPr>
        <w:t xml:space="preserve"> </w:t>
      </w:r>
      <w:r w:rsidRPr="00AF0A7B">
        <w:rPr>
          <w:rFonts w:asciiTheme="minorHAnsi" w:hAnsiTheme="minorHAnsi" w:cstheme="minorHAnsi"/>
          <w:sz w:val="22"/>
        </w:rPr>
        <w:t>Experiential</w:t>
      </w:r>
      <w:r w:rsidRPr="00AF0A7B">
        <w:rPr>
          <w:rFonts w:asciiTheme="minorHAnsi" w:hAnsiTheme="minorHAnsi" w:cstheme="minorHAnsi"/>
          <w:sz w:val="22"/>
          <w:lang w:val="ru-RU"/>
        </w:rPr>
        <w:t xml:space="preserve"> </w:t>
      </w:r>
      <w:r w:rsidRPr="00AF0A7B">
        <w:rPr>
          <w:rFonts w:asciiTheme="minorHAnsi" w:hAnsiTheme="minorHAnsi" w:cstheme="minorHAnsi"/>
          <w:sz w:val="22"/>
        </w:rPr>
        <w:t>Education</w:t>
      </w:r>
      <w:r w:rsidRPr="00AF0A7B">
        <w:rPr>
          <w:rFonts w:asciiTheme="minorHAnsi" w:hAnsiTheme="minorHAnsi" w:cstheme="minorHAnsi"/>
          <w:sz w:val="22"/>
          <w:lang w:val="ru-RU"/>
        </w:rPr>
        <w:t xml:space="preserve"> </w:t>
      </w:r>
      <w:r w:rsidRPr="00AF0A7B">
        <w:rPr>
          <w:rFonts w:asciiTheme="minorHAnsi" w:hAnsiTheme="minorHAnsi" w:cstheme="minorHAnsi"/>
          <w:sz w:val="22"/>
        </w:rPr>
        <w:t>in</w:t>
      </w:r>
      <w:r w:rsidRPr="00AF0A7B">
        <w:rPr>
          <w:rFonts w:asciiTheme="minorHAnsi" w:hAnsiTheme="minorHAnsi" w:cstheme="minorHAnsi"/>
          <w:sz w:val="22"/>
          <w:lang w:val="ru-RU"/>
        </w:rPr>
        <w:t xml:space="preserve"> </w:t>
      </w:r>
      <w:r w:rsidRPr="00AF0A7B">
        <w:rPr>
          <w:rFonts w:asciiTheme="minorHAnsi" w:hAnsiTheme="minorHAnsi" w:cstheme="minorHAnsi"/>
          <w:sz w:val="22"/>
        </w:rPr>
        <w:t>Healthcare</w:t>
      </w:r>
      <w:r w:rsidRPr="00AF0A7B">
        <w:rPr>
          <w:rFonts w:asciiTheme="minorHAnsi" w:hAnsiTheme="minorHAnsi" w:cstheme="minorHAnsi"/>
          <w:sz w:val="22"/>
          <w:lang w:val="ru-RU"/>
        </w:rPr>
        <w:t xml:space="preserve"> </w:t>
      </w:r>
      <w:r w:rsidRPr="00AF0A7B">
        <w:rPr>
          <w:rFonts w:asciiTheme="minorHAnsi" w:hAnsiTheme="minorHAnsi" w:cstheme="minorHAnsi"/>
          <w:sz w:val="22"/>
        </w:rPr>
        <w:t>in</w:t>
      </w:r>
      <w:r w:rsidRPr="00AF0A7B">
        <w:rPr>
          <w:rFonts w:asciiTheme="minorHAnsi" w:hAnsiTheme="minorHAnsi" w:cstheme="minorHAnsi"/>
          <w:sz w:val="22"/>
          <w:lang w:val="ru-RU"/>
        </w:rPr>
        <w:t xml:space="preserve"> </w:t>
      </w:r>
      <w:r w:rsidRPr="00AF0A7B">
        <w:rPr>
          <w:rFonts w:asciiTheme="minorHAnsi" w:hAnsiTheme="minorHAnsi" w:cstheme="minorHAnsi"/>
          <w:sz w:val="22"/>
        </w:rPr>
        <w:t>Serbia</w:t>
      </w:r>
      <w:r w:rsidRPr="00AF0A7B">
        <w:rPr>
          <w:rFonts w:asciiTheme="minorHAnsi" w:hAnsiTheme="minorHAnsi" w:cstheme="minorHAnsi"/>
          <w:sz w:val="22"/>
          <w:lang w:val="ru-RU"/>
        </w:rPr>
        <w:t xml:space="preserve">“ / </w:t>
      </w:r>
      <w:r w:rsidRPr="00AF0A7B">
        <w:rPr>
          <w:rFonts w:asciiTheme="minorHAnsi" w:hAnsiTheme="minorHAnsi" w:cstheme="minorHAnsi"/>
          <w:sz w:val="22"/>
        </w:rPr>
        <w:t>ReEEFEHS</w:t>
      </w:r>
      <w:r w:rsidRPr="00AF0A7B">
        <w:rPr>
          <w:rFonts w:asciiTheme="minorHAnsi" w:hAnsiTheme="minorHAnsi" w:cstheme="minorHAnsi"/>
          <w:sz w:val="22"/>
          <w:lang w:val="ru-RU"/>
        </w:rPr>
        <w:t xml:space="preserve">) који је финансиран у оквиру </w:t>
      </w:r>
      <w:r w:rsidRPr="00AF0A7B">
        <w:rPr>
          <w:rFonts w:asciiTheme="minorHAnsi" w:hAnsiTheme="minorHAnsi" w:cstheme="minorHAnsi"/>
          <w:sz w:val="22"/>
        </w:rPr>
        <w:t>Erasmus</w:t>
      </w:r>
      <w:r w:rsidRPr="00AF0A7B">
        <w:rPr>
          <w:rFonts w:asciiTheme="minorHAnsi" w:hAnsiTheme="minorHAnsi" w:cstheme="minorHAnsi"/>
          <w:sz w:val="22"/>
          <w:lang w:val="ru-RU"/>
        </w:rPr>
        <w:t>+, а чији су циљеви везани за</w:t>
      </w:r>
      <w:r w:rsidRPr="00AF0A7B">
        <w:rPr>
          <w:rFonts w:asciiTheme="minorHAnsi" w:hAnsiTheme="minorHAnsi" w:cstheme="minorHAnsi"/>
          <w:noProof/>
          <w:sz w:val="22"/>
          <w:lang w:val="ru-RU"/>
        </w:rPr>
        <w:t xml:space="preserve"> унапређење и развој наставних планова и програма за образовање здравствених радника, заснованих на искуству из реалног радног окружења; развоју заједничких наставних планова и програма за интерпрофесионално образовање различитих профила здравствених стручњака и развој програма за терцијарно образовање и унапређење наставничких компетенција наставника факултета и ментора из пракс</w:t>
      </w:r>
      <w:r w:rsidRPr="00AF0A7B">
        <w:rPr>
          <w:rFonts w:asciiTheme="minorHAnsi" w:hAnsiTheme="minorHAnsi" w:cstheme="minorHAnsi"/>
          <w:sz w:val="22"/>
          <w:lang w:val="ru-RU"/>
        </w:rPr>
        <w:t xml:space="preserve">е. Резултати овог пројекта су вишеструки и видљиви кроз развој наставничких компетенција, спроведених истраживања о студентској стручној пракси, имплементацију предмета Интерпрофесионално образовање у курикулуме студијских програма на факултетима - учесницима пројекта и Факултету. Велики допринос примене практичних знања стечених у оквиру овог пројекта представља и чињеница да су два наставника Факултета након постдокторског усавршавања у оквиру овог пројекта успела да иста имплементирају у развој програма под називом: Унапређење наставничких и менторских компетенција за образовање здравствених професионалаца који је акредитован као курс за континуирано унапређење наставника одлуком Сената Универзитета у Београду. Овај програм је до сада завршило шест наставника и сарадника Факултета. </w:t>
      </w:r>
    </w:p>
    <w:p w14:paraId="36A031A2"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учествује у међународном средњеевропском програму за размену студената и наставног особља у оквиру фондације </w:t>
      </w:r>
      <w:r w:rsidRPr="00AF0A7B">
        <w:rPr>
          <w:rFonts w:asciiTheme="minorHAnsi" w:hAnsiTheme="minorHAnsi" w:cstheme="minorHAnsi"/>
          <w:sz w:val="22"/>
        </w:rPr>
        <w:t>TEMPUS</w:t>
      </w:r>
      <w:r w:rsidRPr="00AF0A7B">
        <w:rPr>
          <w:rFonts w:asciiTheme="minorHAnsi" w:hAnsiTheme="minorHAnsi" w:cstheme="minorHAnsi"/>
          <w:sz w:val="22"/>
          <w:lang w:val="ru-RU"/>
        </w:rPr>
        <w:t xml:space="preserve"> под називом </w:t>
      </w:r>
      <w:r w:rsidRPr="00AF0A7B">
        <w:rPr>
          <w:rFonts w:asciiTheme="minorHAnsi" w:hAnsiTheme="minorHAnsi" w:cstheme="minorHAnsi"/>
          <w:sz w:val="22"/>
        </w:rPr>
        <w:t>CEEPUS</w:t>
      </w:r>
      <w:r w:rsidRPr="00AF0A7B">
        <w:rPr>
          <w:rFonts w:asciiTheme="minorHAnsi" w:hAnsiTheme="minorHAnsi" w:cstheme="minorHAnsi"/>
          <w:sz w:val="22"/>
          <w:lang w:val="ru-RU"/>
        </w:rPr>
        <w:t xml:space="preserve"> (</w:t>
      </w:r>
      <w:r w:rsidRPr="00AF0A7B">
        <w:rPr>
          <w:rFonts w:asciiTheme="minorHAnsi" w:hAnsiTheme="minorHAnsi" w:cstheme="minorHAnsi"/>
          <w:sz w:val="22"/>
        </w:rPr>
        <w:t>Central</w:t>
      </w:r>
      <w:r w:rsidRPr="00AF0A7B">
        <w:rPr>
          <w:rFonts w:asciiTheme="minorHAnsi" w:hAnsiTheme="minorHAnsi" w:cstheme="minorHAnsi"/>
          <w:sz w:val="22"/>
          <w:lang w:val="ru-RU"/>
        </w:rPr>
        <w:t xml:space="preserve"> </w:t>
      </w:r>
      <w:r w:rsidRPr="00AF0A7B">
        <w:rPr>
          <w:rFonts w:asciiTheme="minorHAnsi" w:hAnsiTheme="minorHAnsi" w:cstheme="minorHAnsi"/>
          <w:sz w:val="22"/>
        </w:rPr>
        <w:t>European</w:t>
      </w:r>
      <w:r w:rsidRPr="00AF0A7B">
        <w:rPr>
          <w:rFonts w:asciiTheme="minorHAnsi" w:hAnsiTheme="minorHAnsi" w:cstheme="minorHAnsi"/>
          <w:sz w:val="22"/>
          <w:lang w:val="ru-RU"/>
        </w:rPr>
        <w:t xml:space="preserve"> </w:t>
      </w:r>
      <w:r w:rsidRPr="00AF0A7B">
        <w:rPr>
          <w:rFonts w:asciiTheme="minorHAnsi" w:hAnsiTheme="minorHAnsi" w:cstheme="minorHAnsi"/>
          <w:sz w:val="22"/>
        </w:rPr>
        <w:t>Exchange</w:t>
      </w:r>
      <w:r w:rsidRPr="00AF0A7B">
        <w:rPr>
          <w:rFonts w:asciiTheme="minorHAnsi" w:hAnsiTheme="minorHAnsi" w:cstheme="minorHAnsi"/>
          <w:sz w:val="22"/>
          <w:lang w:val="ru-RU"/>
        </w:rPr>
        <w:t xml:space="preserve"> </w:t>
      </w:r>
      <w:r w:rsidRPr="00AF0A7B">
        <w:rPr>
          <w:rFonts w:asciiTheme="minorHAnsi" w:hAnsiTheme="minorHAnsi" w:cstheme="minorHAnsi"/>
          <w:sz w:val="22"/>
        </w:rPr>
        <w:t>Programme</w:t>
      </w:r>
      <w:r w:rsidRPr="00AF0A7B">
        <w:rPr>
          <w:rFonts w:asciiTheme="minorHAnsi" w:hAnsiTheme="minorHAnsi" w:cstheme="minorHAnsi"/>
          <w:sz w:val="22"/>
          <w:lang w:val="ru-RU"/>
        </w:rPr>
        <w:t xml:space="preserve"> </w:t>
      </w:r>
      <w:r w:rsidRPr="00AF0A7B">
        <w:rPr>
          <w:rFonts w:asciiTheme="minorHAnsi" w:hAnsiTheme="minorHAnsi" w:cstheme="minorHAnsi"/>
          <w:sz w:val="22"/>
        </w:rPr>
        <w:t>for</w:t>
      </w:r>
      <w:r w:rsidRPr="00AF0A7B">
        <w:rPr>
          <w:rFonts w:asciiTheme="minorHAnsi" w:hAnsiTheme="minorHAnsi" w:cstheme="minorHAnsi"/>
          <w:sz w:val="22"/>
          <w:lang w:val="ru-RU"/>
        </w:rPr>
        <w:t xml:space="preserve"> </w:t>
      </w:r>
      <w:r w:rsidRPr="00AF0A7B">
        <w:rPr>
          <w:rFonts w:asciiTheme="minorHAnsi" w:hAnsiTheme="minorHAnsi" w:cstheme="minorHAnsi"/>
          <w:sz w:val="22"/>
        </w:rPr>
        <w:t>University</w:t>
      </w:r>
      <w:r w:rsidRPr="00AF0A7B">
        <w:rPr>
          <w:rFonts w:asciiTheme="minorHAnsi" w:hAnsiTheme="minorHAnsi" w:cstheme="minorHAnsi"/>
          <w:sz w:val="22"/>
          <w:lang w:val="ru-RU"/>
        </w:rPr>
        <w:t xml:space="preserve"> </w:t>
      </w:r>
      <w:r w:rsidRPr="00AF0A7B">
        <w:rPr>
          <w:rFonts w:asciiTheme="minorHAnsi" w:hAnsiTheme="minorHAnsi" w:cstheme="minorHAnsi"/>
          <w:sz w:val="22"/>
        </w:rPr>
        <w:t>Studies</w:t>
      </w:r>
      <w:r w:rsidRPr="00AF0A7B">
        <w:rPr>
          <w:rFonts w:asciiTheme="minorHAnsi" w:hAnsiTheme="minorHAnsi" w:cstheme="minorHAnsi"/>
          <w:sz w:val="22"/>
          <w:lang w:val="ru-RU"/>
        </w:rPr>
        <w:t xml:space="preserve">) који омогућава мобилност студената и наставника у циљу унапређења образовања на високошколским институцијама и организује се у виду истраживачких боравака, предавачких активности као и летњих школа. Трећи циклус овог програма је обновљен 2018. године, а његово предвиђено трајање је седам година. </w:t>
      </w:r>
    </w:p>
    <w:p w14:paraId="0295B7D5"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Наставници и сарадници Факултета су у току 2016. и 2017. године учествовали на </w:t>
      </w:r>
      <w:r w:rsidRPr="00AF0A7B">
        <w:rPr>
          <w:rFonts w:asciiTheme="minorHAnsi" w:hAnsiTheme="minorHAnsi" w:cstheme="minorHAnsi"/>
          <w:sz w:val="22"/>
        </w:rPr>
        <w:t>COST</w:t>
      </w:r>
      <w:r w:rsidRPr="00AF0A7B">
        <w:rPr>
          <w:rFonts w:asciiTheme="minorHAnsi" w:hAnsiTheme="minorHAnsi" w:cstheme="minorHAnsi"/>
          <w:sz w:val="22"/>
          <w:lang w:val="ru-RU"/>
        </w:rPr>
        <w:t xml:space="preserve"> пројектима и то: у 2016. години на 10 </w:t>
      </w:r>
      <w:r w:rsidRPr="00AF0A7B">
        <w:rPr>
          <w:rFonts w:asciiTheme="minorHAnsi" w:hAnsiTheme="minorHAnsi" w:cstheme="minorHAnsi"/>
          <w:sz w:val="22"/>
        </w:rPr>
        <w:t>COST</w:t>
      </w:r>
      <w:r w:rsidRPr="00AF0A7B">
        <w:rPr>
          <w:rFonts w:asciiTheme="minorHAnsi" w:hAnsiTheme="minorHAnsi" w:cstheme="minorHAnsi"/>
          <w:sz w:val="22"/>
          <w:lang w:val="ru-RU"/>
        </w:rPr>
        <w:t xml:space="preserve"> пројеката, а у току 2017. године на укупно 16 </w:t>
      </w:r>
      <w:r w:rsidRPr="00AF0A7B">
        <w:rPr>
          <w:rFonts w:asciiTheme="minorHAnsi" w:hAnsiTheme="minorHAnsi" w:cstheme="minorHAnsi"/>
          <w:sz w:val="22"/>
        </w:rPr>
        <w:t>COST</w:t>
      </w:r>
      <w:r w:rsidRPr="00AF0A7B">
        <w:rPr>
          <w:rFonts w:asciiTheme="minorHAnsi" w:hAnsiTheme="minorHAnsi" w:cstheme="minorHAnsi"/>
          <w:sz w:val="22"/>
          <w:lang w:val="ru-RU"/>
        </w:rPr>
        <w:t xml:space="preserve"> пројеката.</w:t>
      </w:r>
    </w:p>
    <w:p w14:paraId="24F6E6CD" w14:textId="77777777" w:rsidR="006832E6" w:rsidRPr="00AF0A7B" w:rsidRDefault="006832E6" w:rsidP="00E54F2F">
      <w:pPr>
        <w:rPr>
          <w:rFonts w:asciiTheme="minorHAnsi" w:hAnsiTheme="minorHAnsi" w:cstheme="minorHAnsi"/>
          <w:sz w:val="22"/>
          <w:lang w:val="ru-RU"/>
        </w:rPr>
      </w:pPr>
      <w:r w:rsidRPr="00AF0A7B">
        <w:rPr>
          <w:rFonts w:asciiTheme="minorHAnsi" w:hAnsiTheme="minorHAnsi" w:cstheme="minorHAnsi"/>
          <w:sz w:val="22"/>
          <w:lang w:val="ru-RU"/>
        </w:rPr>
        <w:t>Поред наведених пројеката наставници Факултета су учествовали и на пројектима од којих су неки: „</w:t>
      </w:r>
      <w:r w:rsidRPr="00AF0A7B">
        <w:rPr>
          <w:rFonts w:asciiTheme="minorHAnsi" w:hAnsiTheme="minorHAnsi" w:cstheme="minorHAnsi"/>
          <w:sz w:val="22"/>
        </w:rPr>
        <w:t>Establishing</w:t>
      </w:r>
      <w:r w:rsidRPr="00AF0A7B">
        <w:rPr>
          <w:rFonts w:asciiTheme="minorHAnsi" w:hAnsiTheme="minorHAnsi" w:cstheme="minorHAnsi"/>
          <w:sz w:val="22"/>
          <w:lang w:val="ru-RU"/>
        </w:rPr>
        <w:t xml:space="preserve"> </w:t>
      </w:r>
      <w:r w:rsidRPr="00AF0A7B">
        <w:rPr>
          <w:rFonts w:asciiTheme="minorHAnsi" w:hAnsiTheme="minorHAnsi" w:cstheme="minorHAnsi"/>
          <w:sz w:val="22"/>
        </w:rPr>
        <w:t>polysilicate</w:t>
      </w:r>
      <w:r w:rsidRPr="00AF0A7B">
        <w:rPr>
          <w:rFonts w:asciiTheme="minorHAnsi" w:hAnsiTheme="minorHAnsi" w:cstheme="minorHAnsi"/>
          <w:sz w:val="22"/>
          <w:lang w:val="ru-RU"/>
        </w:rPr>
        <w:t xml:space="preserve"> </w:t>
      </w:r>
      <w:r w:rsidRPr="00AF0A7B">
        <w:rPr>
          <w:rFonts w:asciiTheme="minorHAnsi" w:hAnsiTheme="minorHAnsi" w:cstheme="minorHAnsi"/>
          <w:sz w:val="22"/>
        </w:rPr>
        <w:t>proinflammatory</w:t>
      </w:r>
      <w:r w:rsidRPr="00AF0A7B">
        <w:rPr>
          <w:rFonts w:asciiTheme="minorHAnsi" w:hAnsiTheme="minorHAnsi" w:cstheme="minorHAnsi"/>
          <w:sz w:val="22"/>
          <w:lang w:val="ru-RU"/>
        </w:rPr>
        <w:t xml:space="preserve"> </w:t>
      </w:r>
      <w:r w:rsidRPr="00AF0A7B">
        <w:rPr>
          <w:rFonts w:asciiTheme="minorHAnsi" w:hAnsiTheme="minorHAnsi" w:cstheme="minorHAnsi"/>
          <w:sz w:val="22"/>
        </w:rPr>
        <w:t>effectiveness</w:t>
      </w:r>
      <w:r w:rsidRPr="00AF0A7B">
        <w:rPr>
          <w:rFonts w:asciiTheme="minorHAnsi" w:hAnsiTheme="minorHAnsi" w:cstheme="minorHAnsi"/>
          <w:sz w:val="22"/>
          <w:lang w:val="ru-RU"/>
        </w:rPr>
        <w:t xml:space="preserve"> </w:t>
      </w:r>
      <w:r w:rsidRPr="00AF0A7B">
        <w:rPr>
          <w:rFonts w:asciiTheme="minorHAnsi" w:hAnsiTheme="minorHAnsi" w:cstheme="minorHAnsi"/>
          <w:sz w:val="22"/>
        </w:rPr>
        <w:t>and</w:t>
      </w:r>
      <w:r w:rsidRPr="00AF0A7B">
        <w:rPr>
          <w:rFonts w:asciiTheme="minorHAnsi" w:hAnsiTheme="minorHAnsi" w:cstheme="minorHAnsi"/>
          <w:sz w:val="22"/>
          <w:lang w:val="ru-RU"/>
        </w:rPr>
        <w:t xml:space="preserve"> </w:t>
      </w:r>
      <w:r w:rsidRPr="00AF0A7B">
        <w:rPr>
          <w:rFonts w:asciiTheme="minorHAnsi" w:hAnsiTheme="minorHAnsi" w:cstheme="minorHAnsi"/>
          <w:sz w:val="22"/>
        </w:rPr>
        <w:t>toxicity</w:t>
      </w:r>
      <w:r w:rsidRPr="00AF0A7B">
        <w:rPr>
          <w:rFonts w:asciiTheme="minorHAnsi" w:hAnsiTheme="minorHAnsi" w:cstheme="minorHAnsi"/>
          <w:sz w:val="22"/>
          <w:lang w:val="ru-RU"/>
        </w:rPr>
        <w:t xml:space="preserve"> </w:t>
      </w:r>
      <w:r w:rsidRPr="00AF0A7B">
        <w:rPr>
          <w:rFonts w:asciiTheme="minorHAnsi" w:hAnsiTheme="minorHAnsi" w:cstheme="minorHAnsi"/>
          <w:sz w:val="22"/>
        </w:rPr>
        <w:t>in</w:t>
      </w:r>
      <w:r w:rsidRPr="00AF0A7B">
        <w:rPr>
          <w:rFonts w:asciiTheme="minorHAnsi" w:hAnsiTheme="minorHAnsi" w:cstheme="minorHAnsi"/>
          <w:sz w:val="22"/>
          <w:lang w:val="ru-RU"/>
        </w:rPr>
        <w:t xml:space="preserve"> </w:t>
      </w:r>
      <w:r w:rsidRPr="00AF0A7B">
        <w:rPr>
          <w:rFonts w:asciiTheme="minorHAnsi" w:hAnsiTheme="minorHAnsi" w:cstheme="minorHAnsi"/>
          <w:sz w:val="22"/>
        </w:rPr>
        <w:t>vivo</w:t>
      </w:r>
      <w:r w:rsidRPr="00AF0A7B">
        <w:rPr>
          <w:rFonts w:asciiTheme="minorHAnsi" w:hAnsiTheme="minorHAnsi" w:cstheme="minorHAnsi"/>
          <w:sz w:val="22"/>
          <w:lang w:val="ru-RU"/>
        </w:rPr>
        <w:t xml:space="preserve">“ у сарадњи са </w:t>
      </w:r>
      <w:r w:rsidRPr="00AF0A7B">
        <w:rPr>
          <w:rFonts w:asciiTheme="minorHAnsi" w:hAnsiTheme="minorHAnsi" w:cstheme="minorHAnsi"/>
          <w:sz w:val="22"/>
        </w:rPr>
        <w:t>MRC</w:t>
      </w:r>
      <w:r w:rsidRPr="00AF0A7B">
        <w:rPr>
          <w:rFonts w:asciiTheme="minorHAnsi" w:hAnsiTheme="minorHAnsi" w:cstheme="minorHAnsi"/>
          <w:sz w:val="22"/>
          <w:lang w:val="ru-RU"/>
        </w:rPr>
        <w:t xml:space="preserve"> </w:t>
      </w:r>
      <w:r w:rsidRPr="00AF0A7B">
        <w:rPr>
          <w:rFonts w:asciiTheme="minorHAnsi" w:hAnsiTheme="minorHAnsi" w:cstheme="minorHAnsi"/>
          <w:sz w:val="22"/>
        </w:rPr>
        <w:t>Human</w:t>
      </w:r>
      <w:r w:rsidRPr="00AF0A7B">
        <w:rPr>
          <w:rFonts w:asciiTheme="minorHAnsi" w:hAnsiTheme="minorHAnsi" w:cstheme="minorHAnsi"/>
          <w:sz w:val="22"/>
          <w:lang w:val="ru-RU"/>
        </w:rPr>
        <w:t xml:space="preserve"> </w:t>
      </w:r>
      <w:r w:rsidRPr="00AF0A7B">
        <w:rPr>
          <w:rFonts w:asciiTheme="minorHAnsi" w:hAnsiTheme="minorHAnsi" w:cstheme="minorHAnsi"/>
          <w:sz w:val="22"/>
        </w:rPr>
        <w:t>Nutritition</w:t>
      </w:r>
      <w:r w:rsidRPr="00AF0A7B">
        <w:rPr>
          <w:rFonts w:asciiTheme="minorHAnsi" w:hAnsiTheme="minorHAnsi" w:cstheme="minorHAnsi"/>
          <w:sz w:val="22"/>
          <w:lang w:val="ru-RU"/>
        </w:rPr>
        <w:t xml:space="preserve"> </w:t>
      </w:r>
      <w:r w:rsidRPr="00AF0A7B">
        <w:rPr>
          <w:rFonts w:asciiTheme="minorHAnsi" w:hAnsiTheme="minorHAnsi" w:cstheme="minorHAnsi"/>
          <w:sz w:val="22"/>
        </w:rPr>
        <w:t>Research</w:t>
      </w:r>
      <w:r w:rsidRPr="00AF0A7B">
        <w:rPr>
          <w:rFonts w:asciiTheme="minorHAnsi" w:hAnsiTheme="minorHAnsi" w:cstheme="minorHAnsi"/>
          <w:sz w:val="22"/>
          <w:lang w:val="ru-RU"/>
        </w:rPr>
        <w:t xml:space="preserve">, </w:t>
      </w:r>
      <w:r w:rsidRPr="00AF0A7B">
        <w:rPr>
          <w:rFonts w:asciiTheme="minorHAnsi" w:hAnsiTheme="minorHAnsi" w:cstheme="minorHAnsi"/>
          <w:sz w:val="22"/>
        </w:rPr>
        <w:t>Elsie</w:t>
      </w:r>
      <w:r w:rsidRPr="00AF0A7B">
        <w:rPr>
          <w:rFonts w:asciiTheme="minorHAnsi" w:hAnsiTheme="minorHAnsi" w:cstheme="minorHAnsi"/>
          <w:sz w:val="22"/>
          <w:lang w:val="ru-RU"/>
        </w:rPr>
        <w:t xml:space="preserve"> </w:t>
      </w:r>
      <w:r w:rsidRPr="00AF0A7B">
        <w:rPr>
          <w:rFonts w:asciiTheme="minorHAnsi" w:hAnsiTheme="minorHAnsi" w:cstheme="minorHAnsi"/>
          <w:sz w:val="22"/>
        </w:rPr>
        <w:t>Widdowson</w:t>
      </w:r>
      <w:r w:rsidRPr="00AF0A7B">
        <w:rPr>
          <w:rFonts w:asciiTheme="minorHAnsi" w:hAnsiTheme="minorHAnsi" w:cstheme="minorHAnsi"/>
          <w:sz w:val="22"/>
          <w:lang w:val="ru-RU"/>
        </w:rPr>
        <w:t xml:space="preserve"> </w:t>
      </w:r>
      <w:r w:rsidRPr="00AF0A7B">
        <w:rPr>
          <w:rFonts w:asciiTheme="minorHAnsi" w:hAnsiTheme="minorHAnsi" w:cstheme="minorHAnsi"/>
          <w:sz w:val="22"/>
        </w:rPr>
        <w:t>Laboratory</w:t>
      </w:r>
      <w:r w:rsidRPr="00AF0A7B">
        <w:rPr>
          <w:rFonts w:asciiTheme="minorHAnsi" w:hAnsiTheme="minorHAnsi" w:cstheme="minorHAnsi"/>
          <w:sz w:val="22"/>
          <w:lang w:val="ru-RU"/>
        </w:rPr>
        <w:t>, Кембриџ, Велика Британија; „</w:t>
      </w:r>
      <w:r w:rsidRPr="00AF0A7B">
        <w:rPr>
          <w:rFonts w:asciiTheme="minorHAnsi" w:hAnsiTheme="minorHAnsi" w:cstheme="minorHAnsi"/>
          <w:sz w:val="22"/>
        </w:rPr>
        <w:t>Help</w:t>
      </w:r>
      <w:r w:rsidRPr="00AF0A7B">
        <w:rPr>
          <w:rFonts w:asciiTheme="minorHAnsi" w:hAnsiTheme="minorHAnsi" w:cstheme="minorHAnsi"/>
          <w:sz w:val="22"/>
          <w:lang w:val="ru-RU"/>
        </w:rPr>
        <w:t xml:space="preserve"> </w:t>
      </w:r>
      <w:r w:rsidRPr="00AF0A7B">
        <w:rPr>
          <w:rFonts w:asciiTheme="minorHAnsi" w:hAnsiTheme="minorHAnsi" w:cstheme="minorHAnsi"/>
          <w:sz w:val="22"/>
        </w:rPr>
        <w:t>us</w:t>
      </w:r>
      <w:r w:rsidRPr="00AF0A7B">
        <w:rPr>
          <w:rFonts w:asciiTheme="minorHAnsi" w:hAnsiTheme="minorHAnsi" w:cstheme="minorHAnsi"/>
          <w:sz w:val="22"/>
          <w:lang w:val="ru-RU"/>
        </w:rPr>
        <w:t>“ Центра за биоетичке студије и Унеско катедре за биоетику за средњу и источну Европу; „</w:t>
      </w:r>
      <w:r w:rsidRPr="00AF0A7B">
        <w:rPr>
          <w:rFonts w:asciiTheme="minorHAnsi" w:hAnsiTheme="minorHAnsi" w:cstheme="minorHAnsi"/>
          <w:sz w:val="22"/>
        </w:rPr>
        <w:t>Oxygenated</w:t>
      </w:r>
      <w:r w:rsidRPr="00AF0A7B">
        <w:rPr>
          <w:rFonts w:asciiTheme="minorHAnsi" w:hAnsiTheme="minorHAnsi" w:cstheme="minorHAnsi"/>
          <w:sz w:val="22"/>
          <w:lang w:val="ru-RU"/>
        </w:rPr>
        <w:t xml:space="preserve"> </w:t>
      </w:r>
      <w:r w:rsidRPr="00AF0A7B">
        <w:rPr>
          <w:rFonts w:asciiTheme="minorHAnsi" w:hAnsiTheme="minorHAnsi" w:cstheme="minorHAnsi"/>
          <w:sz w:val="22"/>
        </w:rPr>
        <w:t>Species</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Cardiolipins</w:t>
      </w:r>
      <w:r w:rsidRPr="00AF0A7B">
        <w:rPr>
          <w:rFonts w:asciiTheme="minorHAnsi" w:hAnsiTheme="minorHAnsi" w:cstheme="minorHAnsi"/>
          <w:sz w:val="22"/>
          <w:lang w:val="ru-RU"/>
        </w:rPr>
        <w:t xml:space="preserve"> </w:t>
      </w:r>
      <w:r w:rsidRPr="00AF0A7B">
        <w:rPr>
          <w:rFonts w:asciiTheme="minorHAnsi" w:hAnsiTheme="minorHAnsi" w:cstheme="minorHAnsi"/>
          <w:sz w:val="22"/>
        </w:rPr>
        <w:t>as</w:t>
      </w:r>
      <w:r w:rsidRPr="00AF0A7B">
        <w:rPr>
          <w:rFonts w:asciiTheme="minorHAnsi" w:hAnsiTheme="minorHAnsi" w:cstheme="minorHAnsi"/>
          <w:sz w:val="22"/>
          <w:lang w:val="ru-RU"/>
        </w:rPr>
        <w:t xml:space="preserve"> </w:t>
      </w:r>
      <w:r w:rsidRPr="00AF0A7B">
        <w:rPr>
          <w:rFonts w:asciiTheme="minorHAnsi" w:hAnsiTheme="minorHAnsi" w:cstheme="minorHAnsi"/>
          <w:sz w:val="22"/>
        </w:rPr>
        <w:t>Biomarker</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Mitochondrial</w:t>
      </w:r>
      <w:r w:rsidRPr="00AF0A7B">
        <w:rPr>
          <w:rFonts w:asciiTheme="minorHAnsi" w:hAnsiTheme="minorHAnsi" w:cstheme="minorHAnsi"/>
          <w:sz w:val="22"/>
          <w:lang w:val="ru-RU"/>
        </w:rPr>
        <w:t xml:space="preserve"> </w:t>
      </w:r>
      <w:r w:rsidRPr="00AF0A7B">
        <w:rPr>
          <w:rFonts w:asciiTheme="minorHAnsi" w:hAnsiTheme="minorHAnsi" w:cstheme="minorHAnsi"/>
          <w:sz w:val="22"/>
        </w:rPr>
        <w:t>Dysfunction</w:t>
      </w:r>
      <w:r w:rsidRPr="00AF0A7B">
        <w:rPr>
          <w:rFonts w:asciiTheme="minorHAnsi" w:hAnsiTheme="minorHAnsi" w:cstheme="minorHAnsi"/>
          <w:sz w:val="22"/>
          <w:lang w:val="ru-RU"/>
        </w:rPr>
        <w:t>“, Универзитет у Питсбургу, САД; пројектима федералног министарства образовања и науке Босне и Херцеговине;</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PT</w:t>
      </w:r>
      <w:r w:rsidRPr="00AF0A7B">
        <w:rPr>
          <w:rFonts w:asciiTheme="minorHAnsi" w:hAnsiTheme="minorHAnsi" w:cstheme="minorHAnsi"/>
          <w:sz w:val="22"/>
          <w:lang w:val="ru-RU" w:eastAsia="sr-Latn-CS"/>
        </w:rPr>
        <w:t>&amp;</w:t>
      </w:r>
      <w:r w:rsidRPr="00AF0A7B">
        <w:rPr>
          <w:rFonts w:asciiTheme="minorHAnsi" w:hAnsiTheme="minorHAnsi" w:cstheme="minorHAnsi"/>
          <w:sz w:val="22"/>
          <w:lang w:eastAsia="sr-Latn-CS"/>
        </w:rPr>
        <w:t>SCHE</w:t>
      </w:r>
      <w:r w:rsidRPr="00AF0A7B">
        <w:rPr>
          <w:rFonts w:asciiTheme="minorHAnsi" w:hAnsiTheme="minorHAnsi" w:cstheme="minorHAnsi"/>
          <w:sz w:val="22"/>
          <w:lang w:val="ru-RU" w:eastAsia="sr-Latn-CS"/>
        </w:rPr>
        <w:t xml:space="preserve"> – </w:t>
      </w:r>
      <w:r w:rsidRPr="00AF0A7B">
        <w:rPr>
          <w:rFonts w:asciiTheme="minorHAnsi" w:hAnsiTheme="minorHAnsi" w:cstheme="minorHAnsi"/>
          <w:sz w:val="22"/>
          <w:lang w:eastAsia="sr-Latn-CS"/>
        </w:rPr>
        <w:t>Introduction</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of</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part</w:t>
      </w:r>
      <w:r w:rsidRPr="00AF0A7B">
        <w:rPr>
          <w:rFonts w:asciiTheme="minorHAnsi" w:hAnsiTheme="minorHAnsi" w:cstheme="minorHAnsi"/>
          <w:sz w:val="22"/>
          <w:lang w:val="ru-RU" w:eastAsia="sr-Latn-CS"/>
        </w:rPr>
        <w:t>-</w:t>
      </w:r>
      <w:r w:rsidRPr="00AF0A7B">
        <w:rPr>
          <w:rFonts w:asciiTheme="minorHAnsi" w:hAnsiTheme="minorHAnsi" w:cstheme="minorHAnsi"/>
          <w:sz w:val="22"/>
          <w:lang w:eastAsia="sr-Latn-CS"/>
        </w:rPr>
        <w:t>time</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and</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short</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cycle</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studies</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in</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Serbia</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Erasmus</w:t>
      </w:r>
      <w:r w:rsidRPr="00AF0A7B">
        <w:rPr>
          <w:rFonts w:asciiTheme="minorHAnsi" w:hAnsiTheme="minorHAnsi" w:cstheme="minorHAnsi"/>
          <w:sz w:val="22"/>
          <w:lang w:val="ru-RU" w:eastAsia="sr-Latn-CS"/>
        </w:rPr>
        <w:t>+ пројекат; „</w:t>
      </w:r>
      <w:r w:rsidRPr="00AF0A7B">
        <w:rPr>
          <w:rFonts w:asciiTheme="minorHAnsi" w:hAnsiTheme="minorHAnsi" w:cstheme="minorHAnsi"/>
          <w:sz w:val="22"/>
          <w:lang w:eastAsia="sr-Latn-CS"/>
        </w:rPr>
        <w:t>Capacity</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building</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improvement</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and</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development</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of</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master</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curriculus</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for</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Green</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Chemistry</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at</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the</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Universities</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in</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Western</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Balkan</w:t>
      </w:r>
      <w:r w:rsidRPr="00AF0A7B">
        <w:rPr>
          <w:rFonts w:asciiTheme="minorHAnsi" w:hAnsiTheme="minorHAnsi" w:cstheme="minorHAnsi"/>
          <w:sz w:val="22"/>
          <w:lang w:val="ru-RU" w:eastAsia="sr-Latn-CS"/>
        </w:rPr>
        <w:t xml:space="preserve"> </w:t>
      </w:r>
      <w:r w:rsidRPr="00AF0A7B">
        <w:rPr>
          <w:rFonts w:asciiTheme="minorHAnsi" w:hAnsiTheme="minorHAnsi" w:cstheme="minorHAnsi"/>
          <w:sz w:val="22"/>
          <w:lang w:eastAsia="sr-Latn-CS"/>
        </w:rPr>
        <w:t>countries</w:t>
      </w:r>
      <w:r w:rsidRPr="00AF0A7B">
        <w:rPr>
          <w:rFonts w:asciiTheme="minorHAnsi" w:hAnsiTheme="minorHAnsi" w:cstheme="minorHAnsi"/>
          <w:sz w:val="22"/>
          <w:lang w:val="ru-RU" w:eastAsia="sr-Latn-CS"/>
        </w:rPr>
        <w:t>“ у оквиру Ерасмус+ програма – КА2 акција – Пројекти изградње капацитета у високом образовању.</w:t>
      </w:r>
      <w:r w:rsidRPr="00AF0A7B">
        <w:rPr>
          <w:rFonts w:asciiTheme="minorHAnsi" w:hAnsiTheme="minorHAnsi" w:cstheme="minorHAnsi"/>
          <w:sz w:val="22"/>
          <w:lang w:val="ru-RU"/>
        </w:rPr>
        <w:t xml:space="preserve">  </w:t>
      </w:r>
    </w:p>
    <w:p w14:paraId="58F18942" w14:textId="77777777" w:rsidR="006832E6" w:rsidRDefault="006832E6" w:rsidP="008D4195">
      <w:pPr>
        <w:spacing w:after="0"/>
        <w:rPr>
          <w:rFonts w:asciiTheme="minorHAnsi" w:hAnsiTheme="minorHAnsi" w:cstheme="minorHAnsi"/>
          <w:sz w:val="22"/>
        </w:rPr>
      </w:pPr>
      <w:r w:rsidRPr="00AF0A7B">
        <w:rPr>
          <w:rFonts w:asciiTheme="minorHAnsi" w:hAnsiTheme="minorHAnsi" w:cstheme="minorHAnsi"/>
          <w:sz w:val="22"/>
          <w:lang w:val="ru-RU"/>
        </w:rPr>
        <w:t>Значајан показатељ квалитета научне активности наставника се одражава кроз цитираност која се изражава преко Хиршовог индекса (</w:t>
      </w:r>
      <w:r w:rsidRPr="00AF0A7B">
        <w:rPr>
          <w:rFonts w:asciiTheme="minorHAnsi" w:hAnsiTheme="minorHAnsi" w:cstheme="minorHAnsi"/>
          <w:sz w:val="22"/>
        </w:rPr>
        <w:t>h</w:t>
      </w:r>
      <w:r w:rsidRPr="00AF0A7B">
        <w:rPr>
          <w:rFonts w:asciiTheme="minorHAnsi" w:hAnsiTheme="minorHAnsi" w:cstheme="minorHAnsi"/>
          <w:sz w:val="22"/>
          <w:lang w:val="ru-RU"/>
        </w:rPr>
        <w:t>-</w:t>
      </w:r>
      <w:r w:rsidRPr="00AF0A7B">
        <w:rPr>
          <w:rFonts w:asciiTheme="minorHAnsi" w:hAnsiTheme="minorHAnsi" w:cstheme="minorHAnsi"/>
          <w:sz w:val="22"/>
        </w:rPr>
        <w:t>index</w:t>
      </w:r>
      <w:r w:rsidRPr="00AF0A7B">
        <w:rPr>
          <w:rFonts w:asciiTheme="minorHAnsi" w:hAnsiTheme="minorHAnsi" w:cstheme="minorHAnsi"/>
          <w:sz w:val="22"/>
          <w:lang w:val="ru-RU"/>
        </w:rPr>
        <w:t xml:space="preserve">), а која се може пратити кроз </w:t>
      </w:r>
      <w:r w:rsidRPr="00AF0A7B">
        <w:rPr>
          <w:rFonts w:asciiTheme="minorHAnsi" w:hAnsiTheme="minorHAnsi" w:cstheme="minorHAnsi"/>
          <w:sz w:val="22"/>
        </w:rPr>
        <w:t>SCOPUS</w:t>
      </w:r>
      <w:r w:rsidRPr="00AF0A7B">
        <w:rPr>
          <w:rFonts w:asciiTheme="minorHAnsi" w:hAnsiTheme="minorHAnsi" w:cstheme="minorHAnsi"/>
          <w:sz w:val="22"/>
          <w:lang w:val="ru-RU"/>
        </w:rPr>
        <w:t xml:space="preserve"> базу података. Резултати из </w:t>
      </w:r>
      <w:r w:rsidRPr="00AF0A7B">
        <w:rPr>
          <w:rFonts w:asciiTheme="minorHAnsi" w:hAnsiTheme="minorHAnsi" w:cstheme="minorHAnsi"/>
          <w:sz w:val="22"/>
        </w:rPr>
        <w:t>2015. и 2018. године су следећи:</w:t>
      </w:r>
    </w:p>
    <w:p w14:paraId="3A12DC34" w14:textId="77777777" w:rsidR="00AF0A7B" w:rsidRDefault="00AF0A7B" w:rsidP="008D4195">
      <w:pPr>
        <w:spacing w:after="0"/>
        <w:rPr>
          <w:rFonts w:asciiTheme="minorHAnsi" w:hAnsiTheme="minorHAnsi" w:cstheme="minorHAnsi"/>
          <w:sz w:val="22"/>
        </w:rPr>
      </w:pPr>
    </w:p>
    <w:p w14:paraId="009676E2" w14:textId="77777777" w:rsidR="00AF0A7B" w:rsidRDefault="00AF0A7B" w:rsidP="008D4195">
      <w:pPr>
        <w:spacing w:after="0"/>
        <w:rPr>
          <w:rFonts w:asciiTheme="minorHAnsi" w:hAnsiTheme="minorHAnsi" w:cstheme="minorHAnsi"/>
          <w:sz w:val="22"/>
        </w:rPr>
      </w:pPr>
    </w:p>
    <w:p w14:paraId="275B743A" w14:textId="77777777" w:rsidR="00AF0A7B" w:rsidRDefault="00AF0A7B" w:rsidP="008D4195">
      <w:pPr>
        <w:spacing w:after="0"/>
        <w:rPr>
          <w:rFonts w:asciiTheme="minorHAnsi" w:hAnsiTheme="minorHAnsi" w:cstheme="minorHAnsi"/>
          <w:sz w:val="22"/>
        </w:rPr>
      </w:pPr>
    </w:p>
    <w:p w14:paraId="7A868A6B" w14:textId="77777777" w:rsidR="00AF0A7B" w:rsidRDefault="00AF0A7B" w:rsidP="008D4195">
      <w:pPr>
        <w:spacing w:after="0"/>
        <w:rPr>
          <w:rFonts w:asciiTheme="minorHAnsi" w:hAnsiTheme="minorHAnsi" w:cstheme="minorHAnsi"/>
          <w:sz w:val="22"/>
        </w:rPr>
      </w:pPr>
    </w:p>
    <w:p w14:paraId="16791CCD" w14:textId="77777777" w:rsidR="00AF0A7B" w:rsidRDefault="00AF0A7B" w:rsidP="008D4195">
      <w:pPr>
        <w:spacing w:after="0"/>
        <w:rPr>
          <w:rFonts w:asciiTheme="minorHAnsi" w:hAnsiTheme="minorHAnsi" w:cstheme="minorHAnsi"/>
          <w:sz w:val="22"/>
        </w:rPr>
      </w:pPr>
    </w:p>
    <w:p w14:paraId="3F52B253" w14:textId="77777777" w:rsidR="00AF0A7B" w:rsidRDefault="00AF0A7B" w:rsidP="008D4195">
      <w:pPr>
        <w:spacing w:after="0"/>
        <w:rPr>
          <w:rFonts w:asciiTheme="minorHAnsi" w:hAnsiTheme="minorHAnsi" w:cstheme="minorHAnsi"/>
          <w:sz w:val="22"/>
        </w:rPr>
      </w:pPr>
    </w:p>
    <w:p w14:paraId="628FE96D" w14:textId="77777777" w:rsidR="00AF0A7B" w:rsidRPr="00AF0A7B" w:rsidRDefault="00AF0A7B" w:rsidP="008D4195">
      <w:pPr>
        <w:spacing w:after="0"/>
        <w:rPr>
          <w:rFonts w:asciiTheme="minorHAnsi" w:hAnsiTheme="minorHAnsi" w:cstheme="minorHAnsi"/>
          <w:sz w:val="22"/>
        </w:rPr>
      </w:pPr>
    </w:p>
    <w:p w14:paraId="0F3B77BB" w14:textId="5B0F2EEE" w:rsidR="006832E6" w:rsidRPr="00AF0A7B" w:rsidRDefault="006832E6" w:rsidP="008D4195">
      <w:pPr>
        <w:spacing w:after="0"/>
        <w:rPr>
          <w:rFonts w:asciiTheme="minorHAnsi" w:hAnsiTheme="minorHAnsi" w:cstheme="minorHAnsi"/>
          <w:sz w:val="22"/>
        </w:rPr>
      </w:pPr>
      <w:r w:rsidRPr="00AF0A7B">
        <w:rPr>
          <w:rFonts w:asciiTheme="minorHAnsi" w:hAnsiTheme="minorHAnsi" w:cstheme="minorHAnsi"/>
          <w:sz w:val="22"/>
        </w:rPr>
        <w:lastRenderedPageBreak/>
        <w:t>H</w:t>
      </w:r>
      <w:r w:rsidR="00AC268F" w:rsidRPr="00AF0A7B">
        <w:rPr>
          <w:rFonts w:asciiTheme="minorHAnsi" w:hAnsiTheme="minorHAnsi" w:cstheme="minorHAnsi"/>
          <w:sz w:val="22"/>
          <w:lang w:val="ru-RU"/>
        </w:rPr>
        <w:t xml:space="preserve"> индекс</w:t>
      </w:r>
      <w:r w:rsidR="00AC268F" w:rsidRPr="00AF0A7B">
        <w:rPr>
          <w:rFonts w:asciiTheme="minorHAnsi" w:hAnsiTheme="minorHAnsi" w:cstheme="minorHAnsi"/>
          <w:sz w:val="22"/>
          <w:lang w:val="ru-RU"/>
        </w:rPr>
        <w:tab/>
      </w:r>
      <w:r w:rsidR="00AC268F" w:rsidRPr="00AF0A7B">
        <w:rPr>
          <w:rFonts w:asciiTheme="minorHAnsi" w:hAnsiTheme="minorHAnsi" w:cstheme="minorHAnsi"/>
          <w:sz w:val="22"/>
          <w:lang w:val="ru-RU"/>
        </w:rPr>
        <w:tab/>
      </w:r>
      <w:r w:rsidRPr="00AF0A7B">
        <w:rPr>
          <w:rFonts w:asciiTheme="minorHAnsi" w:hAnsiTheme="minorHAnsi" w:cstheme="minorHAnsi"/>
          <w:sz w:val="22"/>
          <w:lang w:val="ru-RU"/>
        </w:rPr>
        <w:t>Број наставника-2015.</w:t>
      </w:r>
      <w:r w:rsidRPr="00AF0A7B">
        <w:rPr>
          <w:rFonts w:asciiTheme="minorHAnsi" w:hAnsiTheme="minorHAnsi" w:cstheme="minorHAnsi"/>
          <w:sz w:val="22"/>
        </w:rPr>
        <w:tab/>
      </w:r>
      <w:r w:rsidRPr="00AF0A7B">
        <w:rPr>
          <w:rFonts w:asciiTheme="minorHAnsi" w:hAnsiTheme="minorHAnsi" w:cstheme="minorHAnsi"/>
          <w:sz w:val="22"/>
        </w:rPr>
        <w:tab/>
      </w:r>
      <w:r w:rsidR="008C5E02">
        <w:rPr>
          <w:rFonts w:asciiTheme="minorHAnsi" w:hAnsiTheme="minorHAnsi" w:cstheme="minorHAnsi"/>
          <w:sz w:val="22"/>
          <w:lang w:val="sr-Cyrl-RS"/>
        </w:rPr>
        <w:tab/>
      </w:r>
      <w:r w:rsidRPr="00AF0A7B">
        <w:rPr>
          <w:rFonts w:asciiTheme="minorHAnsi" w:hAnsiTheme="minorHAnsi" w:cstheme="minorHAnsi"/>
          <w:sz w:val="22"/>
        </w:rPr>
        <w:t>Број наставника-2018.</w:t>
      </w:r>
    </w:p>
    <w:p w14:paraId="29F33BCD" w14:textId="77777777" w:rsidR="006832E6" w:rsidRPr="00AF0A7B" w:rsidRDefault="006832E6" w:rsidP="008D4195">
      <w:pPr>
        <w:spacing w:after="0"/>
        <w:rPr>
          <w:rFonts w:asciiTheme="minorHAnsi" w:hAnsiTheme="minorHAnsi" w:cstheme="minorHAnsi"/>
          <w:sz w:val="22"/>
          <w:lang w:val="ru-RU"/>
        </w:rPr>
      </w:pPr>
      <w:r w:rsidRPr="00AF0A7B">
        <w:rPr>
          <w:rFonts w:asciiTheme="minorHAnsi" w:hAnsiTheme="minorHAnsi" w:cstheme="minorHAnsi"/>
          <w:sz w:val="22"/>
          <w:lang w:val="ru-RU"/>
        </w:rPr>
        <w:t>0</w:t>
      </w:r>
      <w:r w:rsidRPr="00AF0A7B">
        <w:rPr>
          <w:rFonts w:asciiTheme="minorHAnsi" w:hAnsiTheme="minorHAnsi" w:cstheme="minorHAnsi"/>
          <w:sz w:val="22"/>
          <w:lang w:val="ru-RU"/>
        </w:rPr>
        <w:tab/>
      </w:r>
      <w:r w:rsidRPr="00AF0A7B">
        <w:rPr>
          <w:rFonts w:asciiTheme="minorHAnsi" w:hAnsiTheme="minorHAnsi" w:cstheme="minorHAnsi"/>
          <w:sz w:val="22"/>
          <w:lang w:val="ru-RU"/>
        </w:rPr>
        <w:tab/>
      </w:r>
      <w:r w:rsidRPr="00AF0A7B">
        <w:rPr>
          <w:rFonts w:asciiTheme="minorHAnsi" w:hAnsiTheme="minorHAnsi" w:cstheme="minorHAnsi"/>
          <w:sz w:val="22"/>
          <w:lang w:val="ru-RU"/>
        </w:rPr>
        <w:tab/>
      </w:r>
      <w:r w:rsidRPr="00AF0A7B">
        <w:rPr>
          <w:rFonts w:asciiTheme="minorHAnsi" w:hAnsiTheme="minorHAnsi" w:cstheme="minorHAnsi"/>
          <w:sz w:val="22"/>
          <w:lang w:val="ru-RU"/>
        </w:rPr>
        <w:tab/>
        <w:t>2</w:t>
      </w:r>
      <w:r w:rsidRPr="00AF0A7B">
        <w:rPr>
          <w:rFonts w:asciiTheme="minorHAnsi" w:hAnsiTheme="minorHAnsi" w:cstheme="minorHAnsi"/>
          <w:sz w:val="22"/>
          <w:lang w:val="ru-RU"/>
        </w:rPr>
        <w:tab/>
      </w:r>
      <w:r w:rsidRPr="00AF0A7B">
        <w:rPr>
          <w:rFonts w:asciiTheme="minorHAnsi" w:hAnsiTheme="minorHAnsi" w:cstheme="minorHAnsi"/>
          <w:sz w:val="22"/>
          <w:lang w:val="ru-RU"/>
        </w:rPr>
        <w:tab/>
      </w:r>
      <w:r w:rsidRPr="00AF0A7B">
        <w:rPr>
          <w:rFonts w:asciiTheme="minorHAnsi" w:hAnsiTheme="minorHAnsi" w:cstheme="minorHAnsi"/>
          <w:sz w:val="22"/>
          <w:lang w:val="ru-RU"/>
        </w:rPr>
        <w:tab/>
      </w:r>
      <w:r w:rsidRPr="00AF0A7B">
        <w:rPr>
          <w:rFonts w:asciiTheme="minorHAnsi" w:hAnsiTheme="minorHAnsi" w:cstheme="minorHAnsi"/>
          <w:sz w:val="22"/>
          <w:lang w:val="ru-RU"/>
        </w:rPr>
        <w:tab/>
      </w:r>
      <w:r w:rsidRPr="00AF0A7B">
        <w:rPr>
          <w:rFonts w:asciiTheme="minorHAnsi" w:hAnsiTheme="minorHAnsi" w:cstheme="minorHAnsi"/>
          <w:sz w:val="22"/>
          <w:lang w:val="ru-RU"/>
        </w:rPr>
        <w:tab/>
      </w:r>
      <w:r w:rsidRPr="00AF0A7B">
        <w:rPr>
          <w:rFonts w:asciiTheme="minorHAnsi" w:hAnsiTheme="minorHAnsi" w:cstheme="minorHAnsi"/>
          <w:sz w:val="22"/>
          <w:lang w:val="ru-RU"/>
        </w:rPr>
        <w:tab/>
        <w:t>0</w:t>
      </w:r>
    </w:p>
    <w:p w14:paraId="35578192" w14:textId="77777777" w:rsidR="006832E6" w:rsidRPr="00AF0A7B" w:rsidRDefault="006832E6" w:rsidP="008D4195">
      <w:pPr>
        <w:spacing w:after="0"/>
        <w:rPr>
          <w:rFonts w:asciiTheme="minorHAnsi" w:hAnsiTheme="minorHAnsi" w:cstheme="minorHAnsi"/>
          <w:sz w:val="22"/>
        </w:rPr>
      </w:pPr>
      <w:r w:rsidRPr="00AF0A7B">
        <w:rPr>
          <w:rFonts w:asciiTheme="minorHAnsi" w:hAnsiTheme="minorHAnsi" w:cstheme="minorHAnsi"/>
          <w:sz w:val="22"/>
          <w:lang w:val="ru-RU"/>
        </w:rPr>
        <w:t>1-3</w:t>
      </w:r>
      <w:r w:rsidRPr="00AF0A7B">
        <w:rPr>
          <w:rFonts w:asciiTheme="minorHAnsi" w:hAnsiTheme="minorHAnsi" w:cstheme="minorHAnsi"/>
          <w:sz w:val="22"/>
          <w:lang w:val="ru-RU"/>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17</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13</w:t>
      </w:r>
    </w:p>
    <w:p w14:paraId="7EE03CA8" w14:textId="77777777" w:rsidR="006832E6" w:rsidRPr="00AF0A7B" w:rsidRDefault="006832E6" w:rsidP="008D4195">
      <w:pPr>
        <w:spacing w:after="0"/>
        <w:rPr>
          <w:rFonts w:asciiTheme="minorHAnsi" w:hAnsiTheme="minorHAnsi" w:cstheme="minorHAnsi"/>
          <w:sz w:val="22"/>
        </w:rPr>
      </w:pPr>
      <w:r w:rsidRPr="00AF0A7B">
        <w:rPr>
          <w:rFonts w:asciiTheme="minorHAnsi" w:hAnsiTheme="minorHAnsi" w:cstheme="minorHAnsi"/>
          <w:sz w:val="22"/>
        </w:rPr>
        <w:t>4-7</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39</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45</w:t>
      </w:r>
    </w:p>
    <w:p w14:paraId="40857B88" w14:textId="77777777" w:rsidR="006832E6" w:rsidRPr="00AF0A7B" w:rsidRDefault="006832E6" w:rsidP="008D4195">
      <w:pPr>
        <w:spacing w:after="0"/>
        <w:rPr>
          <w:rFonts w:asciiTheme="minorHAnsi" w:hAnsiTheme="minorHAnsi" w:cstheme="minorHAnsi"/>
          <w:sz w:val="22"/>
        </w:rPr>
      </w:pPr>
      <w:r w:rsidRPr="00AF0A7B">
        <w:rPr>
          <w:rFonts w:asciiTheme="minorHAnsi" w:hAnsiTheme="minorHAnsi" w:cstheme="minorHAnsi"/>
          <w:sz w:val="22"/>
        </w:rPr>
        <w:t>8-11</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31</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31</w:t>
      </w:r>
    </w:p>
    <w:p w14:paraId="3C4EA120" w14:textId="77777777" w:rsidR="006832E6" w:rsidRPr="00AF0A7B" w:rsidRDefault="006832E6" w:rsidP="008D4195">
      <w:pPr>
        <w:spacing w:after="0"/>
        <w:rPr>
          <w:rFonts w:asciiTheme="minorHAnsi" w:hAnsiTheme="minorHAnsi" w:cstheme="minorHAnsi"/>
          <w:sz w:val="22"/>
        </w:rPr>
      </w:pPr>
      <w:r w:rsidRPr="00AF0A7B">
        <w:rPr>
          <w:rFonts w:asciiTheme="minorHAnsi" w:hAnsiTheme="minorHAnsi" w:cstheme="minorHAnsi"/>
          <w:sz w:val="22"/>
        </w:rPr>
        <w:t>12-15</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20</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11</w:t>
      </w:r>
    </w:p>
    <w:p w14:paraId="04DC2C1E" w14:textId="77777777" w:rsidR="006832E6" w:rsidRPr="00AF0A7B" w:rsidRDefault="006832E6" w:rsidP="008D4195">
      <w:pPr>
        <w:spacing w:after="0"/>
        <w:rPr>
          <w:rFonts w:asciiTheme="minorHAnsi" w:hAnsiTheme="minorHAnsi" w:cstheme="minorHAnsi"/>
          <w:sz w:val="22"/>
        </w:rPr>
      </w:pPr>
      <w:r w:rsidRPr="00AF0A7B">
        <w:rPr>
          <w:rFonts w:asciiTheme="minorHAnsi" w:hAnsiTheme="minorHAnsi" w:cstheme="minorHAnsi"/>
          <w:sz w:val="22"/>
        </w:rPr>
        <w:t>16-19</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4</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7</w:t>
      </w:r>
    </w:p>
    <w:p w14:paraId="7852F95B" w14:textId="77777777" w:rsidR="006832E6" w:rsidRPr="00AF0A7B" w:rsidRDefault="006832E6" w:rsidP="008D4195">
      <w:pPr>
        <w:spacing w:after="0"/>
        <w:rPr>
          <w:rFonts w:asciiTheme="minorHAnsi" w:hAnsiTheme="minorHAnsi" w:cstheme="minorHAnsi"/>
          <w:sz w:val="22"/>
        </w:rPr>
      </w:pPr>
      <w:r w:rsidRPr="00AF0A7B">
        <w:rPr>
          <w:rFonts w:asciiTheme="minorHAnsi" w:hAnsiTheme="minorHAnsi" w:cstheme="minorHAnsi"/>
          <w:sz w:val="22"/>
          <w:lang w:val="ru-RU"/>
        </w:rPr>
        <w:t>≥ 20</w:t>
      </w:r>
      <w:r w:rsidRPr="00AF0A7B">
        <w:rPr>
          <w:rFonts w:asciiTheme="minorHAnsi" w:hAnsiTheme="minorHAnsi" w:cstheme="minorHAnsi"/>
          <w:sz w:val="22"/>
          <w:lang w:val="ru-RU"/>
        </w:rPr>
        <w:tab/>
      </w:r>
      <w:r w:rsidRPr="00AF0A7B">
        <w:rPr>
          <w:rFonts w:asciiTheme="minorHAnsi" w:hAnsiTheme="minorHAnsi" w:cstheme="minorHAnsi"/>
          <w:sz w:val="22"/>
          <w:lang w:val="ru-RU"/>
        </w:rPr>
        <w:tab/>
      </w:r>
      <w:r w:rsidRPr="00AF0A7B">
        <w:rPr>
          <w:rFonts w:asciiTheme="minorHAnsi" w:hAnsiTheme="minorHAnsi" w:cstheme="minorHAnsi"/>
          <w:sz w:val="22"/>
          <w:lang w:val="ru-RU"/>
        </w:rPr>
        <w:tab/>
      </w:r>
      <w:r w:rsidRPr="00AF0A7B">
        <w:rPr>
          <w:rFonts w:asciiTheme="minorHAnsi" w:hAnsiTheme="minorHAnsi" w:cstheme="minorHAnsi"/>
          <w:sz w:val="22"/>
          <w:lang w:val="ru-RU"/>
        </w:rPr>
        <w:tab/>
        <w:t>0</w:t>
      </w:r>
      <w:r w:rsidRPr="00AF0A7B">
        <w:rPr>
          <w:rFonts w:asciiTheme="minorHAnsi" w:hAnsiTheme="minorHAnsi" w:cstheme="minorHAnsi"/>
          <w:sz w:val="22"/>
          <w:lang w:val="ru-RU"/>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1</w:t>
      </w:r>
    </w:p>
    <w:p w14:paraId="36AF6883" w14:textId="77777777" w:rsidR="006832E6" w:rsidRPr="00AF0A7B" w:rsidRDefault="006832E6" w:rsidP="008D4195">
      <w:pPr>
        <w:spacing w:after="0"/>
        <w:rPr>
          <w:rFonts w:asciiTheme="minorHAnsi" w:hAnsiTheme="minorHAnsi" w:cstheme="minorHAnsi"/>
          <w:sz w:val="22"/>
        </w:rPr>
      </w:pPr>
    </w:p>
    <w:p w14:paraId="35BFA1D0" w14:textId="77777777" w:rsidR="006832E6" w:rsidRPr="00AF0A7B" w:rsidRDefault="006832E6" w:rsidP="004516AF">
      <w:pPr>
        <w:rPr>
          <w:rFonts w:asciiTheme="minorHAnsi" w:hAnsiTheme="minorHAnsi" w:cstheme="minorHAnsi"/>
          <w:sz w:val="22"/>
          <w:lang w:val="ru-RU"/>
        </w:rPr>
      </w:pPr>
      <w:r w:rsidRPr="00AF0A7B">
        <w:rPr>
          <w:rFonts w:asciiTheme="minorHAnsi" w:hAnsiTheme="minorHAnsi" w:cstheme="minorHAnsi"/>
          <w:sz w:val="22"/>
        </w:rPr>
        <w:t>С</w:t>
      </w:r>
      <w:r w:rsidRPr="00AF0A7B">
        <w:rPr>
          <w:rFonts w:asciiTheme="minorHAnsi" w:hAnsiTheme="minorHAnsi" w:cstheme="minorHAnsi"/>
          <w:sz w:val="22"/>
          <w:lang w:val="ru-RU"/>
        </w:rPr>
        <w:t xml:space="preserve">ви наставници имају </w:t>
      </w:r>
      <w:r w:rsidRPr="00AF0A7B">
        <w:rPr>
          <w:rFonts w:asciiTheme="minorHAnsi" w:hAnsiTheme="minorHAnsi" w:cstheme="minorHAnsi"/>
          <w:sz w:val="22"/>
        </w:rPr>
        <w:t>h</w:t>
      </w:r>
      <w:r w:rsidRPr="00AF0A7B">
        <w:rPr>
          <w:rFonts w:asciiTheme="minorHAnsi" w:hAnsiTheme="minorHAnsi" w:cstheme="minorHAnsi"/>
          <w:sz w:val="22"/>
          <w:lang w:val="ru-RU"/>
        </w:rPr>
        <w:t>-</w:t>
      </w:r>
      <w:r w:rsidRPr="00AF0A7B">
        <w:rPr>
          <w:rFonts w:asciiTheme="minorHAnsi" w:hAnsiTheme="minorHAnsi" w:cstheme="minorHAnsi"/>
          <w:sz w:val="22"/>
        </w:rPr>
        <w:t>index</w:t>
      </w:r>
      <w:r w:rsidRPr="00AF0A7B">
        <w:rPr>
          <w:rFonts w:asciiTheme="minorHAnsi" w:hAnsiTheme="minorHAnsi" w:cstheme="minorHAnsi"/>
          <w:sz w:val="22"/>
          <w:lang w:val="ru-RU"/>
        </w:rPr>
        <w:t>,</w:t>
      </w:r>
      <w:r w:rsidRPr="00AF0A7B">
        <w:rPr>
          <w:rFonts w:asciiTheme="minorHAnsi" w:hAnsiTheme="minorHAnsi" w:cstheme="minorHAnsi"/>
          <w:sz w:val="22"/>
        </w:rPr>
        <w:t xml:space="preserve"> док</w:t>
      </w:r>
      <w:r w:rsidRPr="00AF0A7B">
        <w:rPr>
          <w:rFonts w:asciiTheme="minorHAnsi" w:hAnsiTheme="minorHAnsi" w:cstheme="minorHAnsi"/>
          <w:sz w:val="22"/>
          <w:lang w:val="ru-RU"/>
        </w:rPr>
        <w:t xml:space="preserve"> </w:t>
      </w:r>
      <w:r w:rsidRPr="00AF0A7B">
        <w:rPr>
          <w:rFonts w:asciiTheme="minorHAnsi" w:hAnsiTheme="minorHAnsi" w:cstheme="minorHAnsi"/>
          <w:sz w:val="22"/>
        </w:rPr>
        <w:t>највише наставника има h</w:t>
      </w:r>
      <w:r w:rsidRPr="00AF0A7B">
        <w:rPr>
          <w:rFonts w:asciiTheme="minorHAnsi" w:hAnsiTheme="minorHAnsi" w:cstheme="minorHAnsi"/>
          <w:sz w:val="22"/>
          <w:lang w:val="ru-RU"/>
        </w:rPr>
        <w:t>-</w:t>
      </w:r>
      <w:r w:rsidRPr="00AF0A7B">
        <w:rPr>
          <w:rFonts w:asciiTheme="minorHAnsi" w:hAnsiTheme="minorHAnsi" w:cstheme="minorHAnsi"/>
          <w:sz w:val="22"/>
        </w:rPr>
        <w:t>index</w:t>
      </w:r>
      <w:r w:rsidRPr="00AF0A7B">
        <w:rPr>
          <w:rFonts w:asciiTheme="minorHAnsi" w:hAnsiTheme="minorHAnsi" w:cstheme="minorHAnsi"/>
          <w:sz w:val="22"/>
          <w:lang w:val="ru-RU"/>
        </w:rPr>
        <w:t xml:space="preserve"> </w:t>
      </w:r>
      <w:r w:rsidRPr="00AF0A7B">
        <w:rPr>
          <w:rFonts w:asciiTheme="minorHAnsi" w:hAnsiTheme="minorHAnsi" w:cstheme="minorHAnsi"/>
          <w:sz w:val="22"/>
        </w:rPr>
        <w:t xml:space="preserve"> од 4 до 7 (39 за 2015. и 45 за 2018. годину) </w:t>
      </w:r>
      <w:r w:rsidRPr="00AF0A7B">
        <w:rPr>
          <w:rFonts w:asciiTheme="minorHAnsi" w:hAnsiTheme="minorHAnsi" w:cstheme="minorHAnsi"/>
          <w:sz w:val="22"/>
          <w:lang w:val="ru-RU"/>
        </w:rPr>
        <w:t xml:space="preserve">а један </w:t>
      </w:r>
      <w:r w:rsidRPr="00AF0A7B">
        <w:rPr>
          <w:rFonts w:asciiTheme="minorHAnsi" w:hAnsiTheme="minorHAnsi" w:cstheme="minorHAnsi"/>
          <w:sz w:val="22"/>
        </w:rPr>
        <w:t xml:space="preserve">је </w:t>
      </w:r>
      <w:r w:rsidRPr="00AF0A7B">
        <w:rPr>
          <w:rFonts w:asciiTheme="minorHAnsi" w:hAnsiTheme="minorHAnsi" w:cstheme="minorHAnsi"/>
          <w:sz w:val="22"/>
          <w:lang w:val="ru-RU"/>
        </w:rPr>
        <w:t xml:space="preserve">наставник остварио </w:t>
      </w:r>
      <w:r w:rsidRPr="00AF0A7B">
        <w:rPr>
          <w:rFonts w:asciiTheme="minorHAnsi" w:hAnsiTheme="minorHAnsi" w:cstheme="minorHAnsi"/>
          <w:sz w:val="22"/>
        </w:rPr>
        <w:t>h</w:t>
      </w:r>
      <w:r w:rsidRPr="00AF0A7B">
        <w:rPr>
          <w:rFonts w:asciiTheme="minorHAnsi" w:hAnsiTheme="minorHAnsi" w:cstheme="minorHAnsi"/>
          <w:sz w:val="22"/>
          <w:lang w:val="ru-RU"/>
        </w:rPr>
        <w:t>-</w:t>
      </w:r>
      <w:r w:rsidRPr="00AF0A7B">
        <w:rPr>
          <w:rFonts w:asciiTheme="minorHAnsi" w:hAnsiTheme="minorHAnsi" w:cstheme="minorHAnsi"/>
          <w:sz w:val="22"/>
        </w:rPr>
        <w:t>index</w:t>
      </w:r>
      <w:r w:rsidRPr="00AF0A7B">
        <w:rPr>
          <w:rFonts w:asciiTheme="minorHAnsi" w:hAnsiTheme="minorHAnsi" w:cstheme="minorHAnsi"/>
          <w:sz w:val="22"/>
          <w:lang w:val="ru-RU"/>
        </w:rPr>
        <w:t xml:space="preserve"> </w:t>
      </w:r>
      <w:r w:rsidRPr="00AF0A7B">
        <w:rPr>
          <w:rFonts w:asciiTheme="minorHAnsi" w:hAnsiTheme="minorHAnsi" w:cstheme="minorHAnsi"/>
          <w:sz w:val="22"/>
        </w:rPr>
        <w:t xml:space="preserve">чак </w:t>
      </w:r>
      <w:r w:rsidRPr="00AF0A7B">
        <w:rPr>
          <w:rFonts w:asciiTheme="minorHAnsi" w:hAnsiTheme="minorHAnsi" w:cstheme="minorHAnsi"/>
          <w:sz w:val="22"/>
          <w:lang w:val="ru-RU"/>
        </w:rPr>
        <w:t xml:space="preserve">20. Висока вредност </w:t>
      </w:r>
      <w:r w:rsidRPr="00AF0A7B">
        <w:rPr>
          <w:rFonts w:asciiTheme="minorHAnsi" w:hAnsiTheme="minorHAnsi" w:cstheme="minorHAnsi"/>
          <w:sz w:val="22"/>
        </w:rPr>
        <w:t>h</w:t>
      </w:r>
      <w:r w:rsidRPr="00AF0A7B">
        <w:rPr>
          <w:rFonts w:asciiTheme="minorHAnsi" w:hAnsiTheme="minorHAnsi" w:cstheme="minorHAnsi"/>
          <w:sz w:val="22"/>
          <w:lang w:val="ru-RU"/>
        </w:rPr>
        <w:t>-</w:t>
      </w:r>
      <w:r w:rsidRPr="00AF0A7B">
        <w:rPr>
          <w:rFonts w:asciiTheme="minorHAnsi" w:hAnsiTheme="minorHAnsi" w:cstheme="minorHAnsi"/>
          <w:sz w:val="22"/>
        </w:rPr>
        <w:t>index</w:t>
      </w:r>
      <w:r w:rsidRPr="00AF0A7B">
        <w:rPr>
          <w:rFonts w:asciiTheme="minorHAnsi" w:hAnsiTheme="minorHAnsi" w:cstheme="minorHAnsi"/>
          <w:sz w:val="22"/>
          <w:lang w:val="ru-RU"/>
        </w:rPr>
        <w:t xml:space="preserve">-а потврђује трајну опредељеност наставника Факултета за научноистраживачки рад.  </w:t>
      </w:r>
    </w:p>
    <w:p w14:paraId="2B9377CC" w14:textId="77777777" w:rsidR="006832E6" w:rsidRPr="00AF0A7B" w:rsidRDefault="006832E6" w:rsidP="004516AF">
      <w:pPr>
        <w:rPr>
          <w:rFonts w:asciiTheme="minorHAnsi" w:hAnsiTheme="minorHAnsi" w:cstheme="minorHAnsi"/>
          <w:sz w:val="22"/>
          <w:lang w:val="ru-RU"/>
        </w:rPr>
      </w:pPr>
      <w:r w:rsidRPr="00AF0A7B">
        <w:rPr>
          <w:rFonts w:asciiTheme="minorHAnsi" w:hAnsiTheme="minorHAnsi" w:cstheme="minorHAnsi"/>
          <w:sz w:val="22"/>
          <w:lang w:val="ru-RU"/>
        </w:rPr>
        <w:t>Такође, наставници Факултета остварују дугогодишњу сарадњу са својим колегама у земљи и иностранству и кроз менторства и чланство у комисијама за избор у сарадничка и наставничка звања.</w:t>
      </w:r>
    </w:p>
    <w:p w14:paraId="27588326"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Трајна опредељеност Факултета у подстицању научне активности сарадника се огледа и кроз општа акта Факултета којима су дефинисани услови за добијање годишње награде за научноистраживачки рад студената последипломских студија и услови за добијање годишње награде најбољим студентима докторских академских студија.  </w:t>
      </w:r>
    </w:p>
    <w:p w14:paraId="0B3A67AF"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Правилник о додели Годишње награде за научноистраживачке радове студената последипломских студија је предвидео да за добијање исте могу конкурисати осим студената који су уписани на последипломске студије које организује и изводи Факултет и асистенти и сарадници у радном односу на Факултету који су уписани на последипломске студије на другим факултетима. Ову награду су у 2016. години остварила два сарадника Факултета, а у 2017. години укупно три сарадника Факултета. </w:t>
      </w:r>
    </w:p>
    <w:p w14:paraId="3FB8CFB7"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Факултет је у току 2017. године донео Правилник о додели годишње награде најбољим студентима докторских академских студија на Факултету коју су у 2017. години и 2018. години добила по два истраживача запослена на Факултету.</w:t>
      </w:r>
    </w:p>
    <w:p w14:paraId="1F5D4F2E"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је у циљу подстицања научне активности наставника и сарадника у 2018. години установио награду за наставнике и сараднике који су као аутори и руководиоци истраживачких група публиковали радове у часописима изузетних вредности који припадају категорији М21. Ову награду је за објављене радове у току школске 2017/18. године остварило 12 наставника и сарадника за укупно 14 радова објављених на истој.  </w:t>
      </w:r>
    </w:p>
    <w:p w14:paraId="2646724B"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Подстицање педагошке активности наставника и сарадника се осим кроз учешће на пројектима наведеним у претходним ставовима, спроводи и кроз обезбеђивање едукација везаних за стицање наставничких компетенција и академских вештина. На Факултету су у претходном периоду одржавана предавања са овом тематиком од стране колега са факултета у саставу Универзитета у Београду, а Универзитет у Београду је организовао обуку у оквиру програма под називом: „</w:t>
      </w:r>
      <w:r w:rsidRPr="00AF0A7B">
        <w:rPr>
          <w:rFonts w:asciiTheme="minorHAnsi" w:hAnsiTheme="minorHAnsi" w:cstheme="minorHAnsi"/>
          <w:i/>
          <w:iCs/>
          <w:sz w:val="22"/>
        </w:rPr>
        <w:t>Training</w:t>
      </w:r>
      <w:r w:rsidRPr="00AF0A7B">
        <w:rPr>
          <w:rFonts w:asciiTheme="minorHAnsi" w:hAnsiTheme="minorHAnsi" w:cstheme="minorHAnsi"/>
          <w:i/>
          <w:iCs/>
          <w:sz w:val="22"/>
          <w:lang w:val="ru-RU"/>
        </w:rPr>
        <w:t xml:space="preserve"> &amp; </w:t>
      </w:r>
      <w:r w:rsidRPr="00AF0A7B">
        <w:rPr>
          <w:rFonts w:asciiTheme="minorHAnsi" w:hAnsiTheme="minorHAnsi" w:cstheme="minorHAnsi"/>
          <w:i/>
          <w:iCs/>
          <w:sz w:val="22"/>
        </w:rPr>
        <w:t>research</w:t>
      </w:r>
      <w:r w:rsidRPr="00AF0A7B">
        <w:rPr>
          <w:rFonts w:asciiTheme="minorHAnsi" w:hAnsiTheme="minorHAnsi" w:cstheme="minorHAnsi"/>
          <w:i/>
          <w:iCs/>
          <w:sz w:val="22"/>
          <w:lang w:val="ru-RU"/>
        </w:rPr>
        <w:t xml:space="preserve"> </w:t>
      </w:r>
      <w:r w:rsidRPr="00AF0A7B">
        <w:rPr>
          <w:rFonts w:asciiTheme="minorHAnsi" w:hAnsiTheme="minorHAnsi" w:cstheme="minorHAnsi"/>
          <w:i/>
          <w:iCs/>
          <w:sz w:val="22"/>
        </w:rPr>
        <w:t>for</w:t>
      </w:r>
      <w:r w:rsidRPr="00AF0A7B">
        <w:rPr>
          <w:rFonts w:asciiTheme="minorHAnsi" w:hAnsiTheme="minorHAnsi" w:cstheme="minorHAnsi"/>
          <w:i/>
          <w:iCs/>
          <w:sz w:val="22"/>
          <w:lang w:val="ru-RU"/>
        </w:rPr>
        <w:t xml:space="preserve"> </w:t>
      </w:r>
      <w:r w:rsidRPr="00AF0A7B">
        <w:rPr>
          <w:rFonts w:asciiTheme="minorHAnsi" w:hAnsiTheme="minorHAnsi" w:cstheme="minorHAnsi"/>
          <w:i/>
          <w:iCs/>
          <w:sz w:val="22"/>
        </w:rPr>
        <w:t>Academic</w:t>
      </w:r>
      <w:r w:rsidRPr="00AF0A7B">
        <w:rPr>
          <w:rFonts w:asciiTheme="minorHAnsi" w:hAnsiTheme="minorHAnsi" w:cstheme="minorHAnsi"/>
          <w:i/>
          <w:iCs/>
          <w:sz w:val="22"/>
          <w:lang w:val="ru-RU"/>
        </w:rPr>
        <w:t xml:space="preserve"> </w:t>
      </w:r>
      <w:r w:rsidRPr="00AF0A7B">
        <w:rPr>
          <w:rFonts w:asciiTheme="minorHAnsi" w:hAnsiTheme="minorHAnsi" w:cstheme="minorHAnsi"/>
          <w:i/>
          <w:iCs/>
          <w:sz w:val="22"/>
        </w:rPr>
        <w:t>Newscomers</w:t>
      </w:r>
      <w:r w:rsidRPr="00AF0A7B">
        <w:rPr>
          <w:rFonts w:asciiTheme="minorHAnsi" w:hAnsiTheme="minorHAnsi" w:cstheme="minorHAnsi"/>
          <w:i/>
          <w:iCs/>
          <w:sz w:val="22"/>
          <w:lang w:val="ru-RU"/>
        </w:rPr>
        <w:t>-</w:t>
      </w:r>
      <w:r w:rsidRPr="00AF0A7B">
        <w:rPr>
          <w:rFonts w:asciiTheme="minorHAnsi" w:hAnsiTheme="minorHAnsi" w:cstheme="minorHAnsi"/>
          <w:i/>
          <w:iCs/>
          <w:sz w:val="22"/>
        </w:rPr>
        <w:t>TRAIN</w:t>
      </w:r>
      <w:r w:rsidRPr="00AF0A7B">
        <w:rPr>
          <w:rFonts w:asciiTheme="minorHAnsi" w:hAnsiTheme="minorHAnsi" w:cstheme="minorHAnsi"/>
          <w:sz w:val="22"/>
          <w:lang w:val="ru-RU"/>
        </w:rPr>
        <w:t>“ („</w:t>
      </w:r>
      <w:r w:rsidRPr="00AF0A7B">
        <w:rPr>
          <w:rFonts w:asciiTheme="minorHAnsi" w:hAnsiTheme="minorHAnsi" w:cstheme="minorHAnsi"/>
          <w:sz w:val="22"/>
        </w:rPr>
        <w:t>TRAIN</w:t>
      </w:r>
      <w:r w:rsidRPr="00AF0A7B">
        <w:rPr>
          <w:rFonts w:asciiTheme="minorHAnsi" w:hAnsiTheme="minorHAnsi" w:cstheme="minorHAnsi"/>
          <w:sz w:val="22"/>
          <w:lang w:val="ru-RU"/>
        </w:rPr>
        <w:t xml:space="preserve">“), кроз модуле који су обухватали дидактику у високом образовању и вештину држања ефективних презентација. Укупно 58 наставника и сарадника са Факултета је похађало и похађа овај програм, а 36 наставника и сарадника је добило сертификат након завршене обуке.  </w:t>
      </w:r>
    </w:p>
    <w:p w14:paraId="63E13C95"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Крајњи резултат ових унапређених знања у новим методама наставе је њихово имплементирање у процес наставе на предметима на интегрисаним и последипломским академским студијама. </w:t>
      </w:r>
    </w:p>
    <w:p w14:paraId="5A18FD5F"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Компетенције и квалитет наставника Факултета се огледа и кроз њихово дугогодишње ангажовање у извођењу наставе на факултетима у окружењу у Бањој Луци, Бијељини, Тузли и Подгорици, на факултетима у оквиру и ван Универзитета у Београду, као и на студијама које </w:t>
      </w:r>
      <w:r w:rsidRPr="00AF0A7B">
        <w:rPr>
          <w:rFonts w:asciiTheme="minorHAnsi" w:hAnsiTheme="minorHAnsi" w:cstheme="minorHAnsi"/>
          <w:sz w:val="22"/>
          <w:lang w:val="ru-RU"/>
        </w:rPr>
        <w:lastRenderedPageBreak/>
        <w:t xml:space="preserve">организује Универзитет у Београду. Такође, у 2017. години један наставник Факултета је изабран за гостујућег професора на </w:t>
      </w:r>
      <w:r w:rsidRPr="00AF0A7B">
        <w:rPr>
          <w:rFonts w:asciiTheme="minorHAnsi" w:hAnsiTheme="minorHAnsi" w:cstheme="minorHAnsi"/>
          <w:sz w:val="22"/>
        </w:rPr>
        <w:t>University</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Queensland</w:t>
      </w:r>
      <w:r w:rsidRPr="00AF0A7B">
        <w:rPr>
          <w:rFonts w:asciiTheme="minorHAnsi" w:hAnsiTheme="minorHAnsi" w:cstheme="minorHAnsi"/>
          <w:sz w:val="22"/>
          <w:lang w:val="ru-RU"/>
        </w:rPr>
        <w:t xml:space="preserve">, Брисбејн, Аустралија. </w:t>
      </w:r>
    </w:p>
    <w:p w14:paraId="58E27E12"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У току 2018. године, ресорно министарство и Универзитет у Београду су покренули „Отворену науку“ – основне принципе отворене науке који су инкорпорирани у предлог Акционог плана за спровођење Стратегије научног и технолошког развоја Републике Србије за период од 2016. до 2020. године – Истраживања за иновације, а чије циљеве је дефинисала Европска комисија. Циљеви отворене науке подразумевају отворени приступ научној литератури, доступност података прикупљених у научним истраживањима, транспарентност научне комуникације и методологије и развој дигиталне инфраструктуре која омогућава остваривање наведених циљева. Реализација ових циљева треба да допринесе већој видљивости научних резултата, већој повезаности између науке и привреде и развоју нових истраживања, а реализује се кроз отворени приступ научним публикацијама и отворени приступ примарним подацима. Универзитет у Београду је у наредном периоду обавезан да дефинише платформу за отворену науку, а Факултет након усвајања исте је обавезан да поштује принципе отворене науке које ће бити праћено од стране ресорног министарства и бити од великог значаја за будуће пријаве за финансирање пројеката. </w:t>
      </w:r>
    </w:p>
    <w:p w14:paraId="2266F017" w14:textId="138B9D02"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Крајем </w:t>
      </w:r>
      <w:r w:rsidR="00AB20DB">
        <w:rPr>
          <w:rFonts w:asciiTheme="minorHAnsi" w:hAnsiTheme="minorHAnsi" w:cstheme="minorHAnsi"/>
          <w:sz w:val="22"/>
          <w:lang w:val="ru-RU"/>
        </w:rPr>
        <w:t>прошле</w:t>
      </w:r>
      <w:r w:rsidRPr="00AF0A7B">
        <w:rPr>
          <w:rFonts w:asciiTheme="minorHAnsi" w:hAnsiTheme="minorHAnsi" w:cstheme="minorHAnsi"/>
          <w:sz w:val="22"/>
          <w:lang w:val="ru-RU"/>
        </w:rPr>
        <w:t xml:space="preserve"> године, Факултет је добио потврду од Европске комисије о укључењу Факултета у конзорцијум у чијем саставу се поред Факултета налази осам европских академских установа и компанија из области биоинформатике и фармацеутске индустрије у оквиру којег ће се реализовати пројекат под називом: </w:t>
      </w:r>
      <w:r w:rsidRPr="00AF0A7B">
        <w:rPr>
          <w:rFonts w:asciiTheme="minorHAnsi" w:hAnsiTheme="minorHAnsi" w:cstheme="minorHAnsi"/>
          <w:color w:val="004455"/>
          <w:sz w:val="22"/>
          <w:shd w:val="clear" w:color="auto" w:fill="FFFFFF"/>
          <w:lang w:val="ru-RU"/>
        </w:rPr>
        <w:t>„</w:t>
      </w:r>
      <w:r w:rsidRPr="00AF0A7B">
        <w:rPr>
          <w:rFonts w:asciiTheme="minorHAnsi" w:hAnsiTheme="minorHAnsi" w:cstheme="minorHAnsi"/>
          <w:color w:val="000000"/>
          <w:sz w:val="22"/>
        </w:rPr>
        <w:t>Improving</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the</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preclinical</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prediction</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of</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adverse</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effects</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of</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pharmaceuticals</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on</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the</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nervous</w:t>
      </w:r>
      <w:r w:rsidRPr="00AF0A7B">
        <w:rPr>
          <w:rFonts w:asciiTheme="minorHAnsi" w:hAnsiTheme="minorHAnsi" w:cstheme="minorHAnsi"/>
          <w:color w:val="000000"/>
          <w:sz w:val="22"/>
          <w:lang w:val="ru-RU"/>
        </w:rPr>
        <w:t xml:space="preserve"> </w:t>
      </w:r>
      <w:r w:rsidRPr="00AF0A7B">
        <w:rPr>
          <w:rFonts w:asciiTheme="minorHAnsi" w:hAnsiTheme="minorHAnsi" w:cstheme="minorHAnsi"/>
          <w:color w:val="000000"/>
          <w:sz w:val="22"/>
        </w:rPr>
        <w:t>system</w:t>
      </w:r>
      <w:r w:rsidRPr="00AF0A7B">
        <w:rPr>
          <w:rFonts w:asciiTheme="minorHAnsi" w:hAnsiTheme="minorHAnsi" w:cstheme="minorHAnsi"/>
          <w:color w:val="000000"/>
          <w:sz w:val="22"/>
          <w:shd w:val="clear" w:color="auto" w:fill="FFFFFF"/>
          <w:lang w:val="ru-RU"/>
        </w:rPr>
        <w:t>“ у склопу</w:t>
      </w:r>
      <w:r w:rsidRPr="00AF0A7B">
        <w:rPr>
          <w:rFonts w:asciiTheme="minorHAnsi" w:hAnsiTheme="minorHAnsi" w:cstheme="minorHAnsi"/>
          <w:color w:val="004455"/>
          <w:sz w:val="22"/>
          <w:shd w:val="clear" w:color="auto" w:fill="FFFFFF"/>
          <w:lang w:val="ru-RU"/>
        </w:rPr>
        <w:t xml:space="preserve"> </w:t>
      </w:r>
      <w:r w:rsidRPr="00AF0A7B">
        <w:rPr>
          <w:rFonts w:asciiTheme="minorHAnsi" w:hAnsiTheme="minorHAnsi" w:cstheme="minorHAnsi"/>
          <w:sz w:val="22"/>
          <w:shd w:val="clear" w:color="auto" w:fill="FFFFFF"/>
        </w:rPr>
        <w:t>Innovative</w:t>
      </w:r>
      <w:r w:rsidRPr="00AF0A7B">
        <w:rPr>
          <w:rFonts w:asciiTheme="minorHAnsi" w:hAnsiTheme="minorHAnsi" w:cstheme="minorHAnsi"/>
          <w:sz w:val="22"/>
          <w:shd w:val="clear" w:color="auto" w:fill="FFFFFF"/>
          <w:lang w:val="ru-RU"/>
        </w:rPr>
        <w:t xml:space="preserve"> </w:t>
      </w:r>
      <w:r w:rsidRPr="00AF0A7B">
        <w:rPr>
          <w:rFonts w:asciiTheme="minorHAnsi" w:hAnsiTheme="minorHAnsi" w:cstheme="minorHAnsi"/>
          <w:sz w:val="22"/>
          <w:shd w:val="clear" w:color="auto" w:fill="FFFFFF"/>
        </w:rPr>
        <w:t>Medicine</w:t>
      </w:r>
      <w:r w:rsidRPr="00AF0A7B">
        <w:rPr>
          <w:rFonts w:asciiTheme="minorHAnsi" w:hAnsiTheme="minorHAnsi" w:cstheme="minorHAnsi"/>
          <w:sz w:val="22"/>
          <w:shd w:val="clear" w:color="auto" w:fill="FFFFFF"/>
          <w:lang w:val="ru-RU"/>
        </w:rPr>
        <w:t xml:space="preserve"> </w:t>
      </w:r>
      <w:r w:rsidRPr="00AF0A7B">
        <w:rPr>
          <w:rFonts w:asciiTheme="minorHAnsi" w:hAnsiTheme="minorHAnsi" w:cstheme="minorHAnsi"/>
          <w:sz w:val="22"/>
          <w:shd w:val="clear" w:color="auto" w:fill="FFFFFF"/>
        </w:rPr>
        <w:t>Initiative</w:t>
      </w:r>
      <w:r w:rsidRPr="00AF0A7B">
        <w:rPr>
          <w:rFonts w:asciiTheme="minorHAnsi" w:hAnsiTheme="minorHAnsi" w:cstheme="minorHAnsi"/>
          <w:sz w:val="22"/>
          <w:shd w:val="clear" w:color="auto" w:fill="FFFFFF"/>
          <w:lang w:val="ru-RU"/>
        </w:rPr>
        <w:t xml:space="preserve"> пројектне линије </w:t>
      </w:r>
      <w:r w:rsidRPr="00AF0A7B">
        <w:rPr>
          <w:rFonts w:asciiTheme="minorHAnsi" w:hAnsiTheme="minorHAnsi" w:cstheme="minorHAnsi"/>
          <w:sz w:val="22"/>
          <w:shd w:val="clear" w:color="auto" w:fill="FFFFFF"/>
        </w:rPr>
        <w:t>Horizonta</w:t>
      </w:r>
      <w:r w:rsidRPr="00AF0A7B">
        <w:rPr>
          <w:rFonts w:asciiTheme="minorHAnsi" w:hAnsiTheme="minorHAnsi" w:cstheme="minorHAnsi"/>
          <w:sz w:val="22"/>
          <w:shd w:val="clear" w:color="auto" w:fill="FFFFFF"/>
          <w:lang w:val="ru-RU"/>
        </w:rPr>
        <w:t xml:space="preserve"> 2020, који представља огроман успех Факултета и наставника који је руководилац истраживачке групе наставника и сарадника Факултета као и Републике Србије јер представља глобално највећи програм партнерства јавног и приватног капитала у финансирању истраживања у области природних наука чији буџет премашује неколико милијарди евра.</w:t>
      </w:r>
    </w:p>
    <w:p w14:paraId="5A838FA2" w14:textId="77777777" w:rsidR="006832E6" w:rsidRPr="00AF0A7B" w:rsidRDefault="006832E6" w:rsidP="008D4195">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 </w:t>
      </w:r>
      <w:r w:rsidRPr="00AF0A7B">
        <w:rPr>
          <w:rFonts w:asciiTheme="minorHAnsi" w:hAnsiTheme="minorHAnsi" w:cstheme="minorHAnsi"/>
          <w:sz w:val="22"/>
        </w:rPr>
        <w:tab/>
      </w:r>
      <w:r w:rsidRPr="00AF0A7B">
        <w:rPr>
          <w:rFonts w:asciiTheme="minorHAnsi" w:hAnsiTheme="minorHAnsi" w:cstheme="minorHAnsi"/>
          <w:sz w:val="22"/>
          <w:lang w:val="ru-RU"/>
        </w:rPr>
        <w:t>Дугорочна политика квалитетне селекције младих кадрова и њиховог даљег напретка се спроводи кроз избор студената докторских академских студија са највишом просечном оценом као кандидата за сараднике на Факултету и кроз подстицање за различита усавршавања.</w:t>
      </w:r>
    </w:p>
    <w:p w14:paraId="164EA0E0"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Унапређење квалитета кадрова је постигнуто и континуитетом у одбранама докторских дисертација наставног особља који су исту одбранили на Факултету, односно на другим факултетима у оквиру Универзитета у Београду, а који је одређеном броју омогућио и њихово напредовање кроз избор у наставничко, сарадничко и истраживачко звање. Овај број је смањен у односу на претходни период имајући у виду да је Факултет у текућем периоду преиспитивао кадровску политику везану за запошљавање сарадника који се одразио на умањење броја истих, тако да је у току 2016. године докторску дисертацију одбранио један наставник страног језика, један сарадник и један истраживач, 2017. године пет сарадника и један истраживач, а у 2018. години до 30. октобра укупно седам сарадника (2012. године – пет сарадника, 2013. године – четрнаест сарадника и један истраживач, 2014. године – дванаест сарадника и један наставник страног језика а у 2015. години укупно два сарадника и шест истраживача). </w:t>
      </w:r>
    </w:p>
    <w:p w14:paraId="27BA70FC"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Континуитет у усавршавању младих кадрова представља и њихова опредељеност за стицањем нових знања кроз упис и завршавање специјалистичких академских студија и специјализација здравствених радника и здравствених сарадника и ужих специјализација здравствених радника и здравствених сарадника које се организују и изводе на Факултету. У периоду од 2016. године до 2018. године, ове студије је уписало укупно 27 сарадника и истраживача. </w:t>
      </w:r>
    </w:p>
    <w:p w14:paraId="2681EF55" w14:textId="77777777" w:rsidR="006832E6" w:rsidRPr="00AF0A7B" w:rsidRDefault="006832E6" w:rsidP="00E54F2F">
      <w:pPr>
        <w:rPr>
          <w:rFonts w:asciiTheme="minorHAnsi" w:hAnsiTheme="minorHAnsi" w:cstheme="minorHAnsi"/>
          <w:sz w:val="22"/>
          <w:lang w:val="ru-RU"/>
        </w:rPr>
      </w:pPr>
      <w:r w:rsidRPr="00AF0A7B">
        <w:rPr>
          <w:rFonts w:asciiTheme="minorHAnsi" w:hAnsiTheme="minorHAnsi" w:cstheme="minorHAnsi"/>
          <w:sz w:val="22"/>
          <w:lang w:val="ru-RU"/>
        </w:rPr>
        <w:t>Факултет обезбеђује и омогућава наставницима и сарадницима перманентно усавршавање кроз студијске боравке, специјализације, учешћа на научним и стручним скуповима.</w:t>
      </w:r>
    </w:p>
    <w:p w14:paraId="50EE8711"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Наставници и сарадници су у периоду 2016-2017 реализовали студијске боравке како у Републици Србији (Истраживачка станица Петница), тако и ван територије Републике Србије, од којих </w:t>
      </w:r>
      <w:r w:rsidRPr="00AF0A7B">
        <w:rPr>
          <w:rFonts w:asciiTheme="minorHAnsi" w:hAnsiTheme="minorHAnsi" w:cstheme="minorHAnsi"/>
          <w:sz w:val="22"/>
          <w:lang w:val="ru-RU"/>
        </w:rPr>
        <w:lastRenderedPageBreak/>
        <w:t xml:space="preserve">су неки: </w:t>
      </w:r>
      <w:r w:rsidRPr="00AF0A7B">
        <w:rPr>
          <w:rFonts w:asciiTheme="minorHAnsi" w:hAnsiTheme="minorHAnsi" w:cstheme="minorHAnsi"/>
          <w:sz w:val="22"/>
        </w:rPr>
        <w:t>Institute</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Chemistry</w:t>
      </w:r>
      <w:r w:rsidRPr="00AF0A7B">
        <w:rPr>
          <w:rFonts w:asciiTheme="minorHAnsi" w:hAnsiTheme="minorHAnsi" w:cstheme="minorHAnsi"/>
          <w:sz w:val="22"/>
          <w:lang w:val="ru-RU"/>
        </w:rPr>
        <w:t xml:space="preserve">, </w:t>
      </w:r>
      <w:r w:rsidRPr="00AF0A7B">
        <w:rPr>
          <w:rFonts w:asciiTheme="minorHAnsi" w:hAnsiTheme="minorHAnsi" w:cstheme="minorHAnsi"/>
          <w:sz w:val="22"/>
        </w:rPr>
        <w:t>University</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Silesia</w:t>
      </w:r>
      <w:r w:rsidRPr="00AF0A7B">
        <w:rPr>
          <w:rFonts w:asciiTheme="minorHAnsi" w:hAnsiTheme="minorHAnsi" w:cstheme="minorHAnsi"/>
          <w:sz w:val="22"/>
          <w:lang w:val="ru-RU"/>
        </w:rPr>
        <w:t xml:space="preserve">, Катовице, Пољска; </w:t>
      </w:r>
      <w:r w:rsidRPr="00AF0A7B">
        <w:rPr>
          <w:rFonts w:asciiTheme="minorHAnsi" w:hAnsiTheme="minorHAnsi" w:cstheme="minorHAnsi"/>
          <w:sz w:val="22"/>
        </w:rPr>
        <w:t>Le</w:t>
      </w:r>
      <w:r w:rsidRPr="00AF0A7B">
        <w:rPr>
          <w:rFonts w:asciiTheme="minorHAnsi" w:hAnsiTheme="minorHAnsi" w:cstheme="minorHAnsi"/>
          <w:sz w:val="22"/>
          <w:lang w:val="ru-RU"/>
        </w:rPr>
        <w:t xml:space="preserve"> </w:t>
      </w:r>
      <w:r w:rsidRPr="00AF0A7B">
        <w:rPr>
          <w:rFonts w:asciiTheme="minorHAnsi" w:hAnsiTheme="minorHAnsi" w:cstheme="minorHAnsi"/>
          <w:sz w:val="22"/>
        </w:rPr>
        <w:t>Havre</w:t>
      </w:r>
      <w:r w:rsidRPr="00AF0A7B">
        <w:rPr>
          <w:rFonts w:asciiTheme="minorHAnsi" w:hAnsiTheme="minorHAnsi" w:cstheme="minorHAnsi"/>
          <w:sz w:val="22"/>
          <w:lang w:val="ru-RU"/>
        </w:rPr>
        <w:t xml:space="preserve"> (</w:t>
      </w:r>
      <w:r w:rsidRPr="00AF0A7B">
        <w:rPr>
          <w:rFonts w:asciiTheme="minorHAnsi" w:hAnsiTheme="minorHAnsi" w:cstheme="minorHAnsi"/>
          <w:sz w:val="22"/>
        </w:rPr>
        <w:t>Normandy</w:t>
      </w:r>
      <w:r w:rsidRPr="00AF0A7B">
        <w:rPr>
          <w:rFonts w:asciiTheme="minorHAnsi" w:hAnsiTheme="minorHAnsi" w:cstheme="minorHAnsi"/>
          <w:sz w:val="22"/>
          <w:lang w:val="ru-RU"/>
        </w:rPr>
        <w:t xml:space="preserve"> </w:t>
      </w:r>
      <w:r w:rsidRPr="00AF0A7B">
        <w:rPr>
          <w:rFonts w:asciiTheme="minorHAnsi" w:hAnsiTheme="minorHAnsi" w:cstheme="minorHAnsi"/>
          <w:sz w:val="22"/>
        </w:rPr>
        <w:t>University</w:t>
      </w:r>
      <w:r w:rsidRPr="00AF0A7B">
        <w:rPr>
          <w:rFonts w:asciiTheme="minorHAnsi" w:hAnsiTheme="minorHAnsi" w:cstheme="minorHAnsi"/>
          <w:sz w:val="22"/>
          <w:lang w:val="ru-RU"/>
        </w:rPr>
        <w:t xml:space="preserve">); </w:t>
      </w:r>
      <w:r w:rsidRPr="00AF0A7B">
        <w:rPr>
          <w:rFonts w:asciiTheme="minorHAnsi" w:hAnsiTheme="minorHAnsi" w:cstheme="minorHAnsi"/>
          <w:sz w:val="22"/>
        </w:rPr>
        <w:t>Farmaceutski</w:t>
      </w:r>
      <w:r w:rsidRPr="00AF0A7B">
        <w:rPr>
          <w:rFonts w:asciiTheme="minorHAnsi" w:hAnsiTheme="minorHAnsi" w:cstheme="minorHAnsi"/>
          <w:sz w:val="22"/>
          <w:lang w:val="ru-RU"/>
        </w:rPr>
        <w:t xml:space="preserve"> </w:t>
      </w:r>
      <w:r w:rsidRPr="00AF0A7B">
        <w:rPr>
          <w:rFonts w:asciiTheme="minorHAnsi" w:hAnsiTheme="minorHAnsi" w:cstheme="minorHAnsi"/>
          <w:sz w:val="22"/>
        </w:rPr>
        <w:t>fakultet</w:t>
      </w:r>
      <w:r w:rsidRPr="00AF0A7B">
        <w:rPr>
          <w:rFonts w:asciiTheme="minorHAnsi" w:hAnsiTheme="minorHAnsi" w:cstheme="minorHAnsi"/>
          <w:sz w:val="22"/>
          <w:lang w:val="ru-RU"/>
        </w:rPr>
        <w:t xml:space="preserve"> </w:t>
      </w:r>
      <w:r w:rsidRPr="00AF0A7B">
        <w:rPr>
          <w:rFonts w:asciiTheme="minorHAnsi" w:hAnsiTheme="minorHAnsi" w:cstheme="minorHAnsi"/>
          <w:sz w:val="22"/>
        </w:rPr>
        <w:t>u</w:t>
      </w:r>
      <w:r w:rsidRPr="00AF0A7B">
        <w:rPr>
          <w:rFonts w:asciiTheme="minorHAnsi" w:hAnsiTheme="minorHAnsi" w:cstheme="minorHAnsi"/>
          <w:sz w:val="22"/>
          <w:lang w:val="ru-RU"/>
        </w:rPr>
        <w:t xml:space="preserve"> </w:t>
      </w:r>
      <w:r w:rsidRPr="00AF0A7B">
        <w:rPr>
          <w:rFonts w:asciiTheme="minorHAnsi" w:hAnsiTheme="minorHAnsi" w:cstheme="minorHAnsi"/>
          <w:sz w:val="22"/>
        </w:rPr>
        <w:t>Bratislavi</w:t>
      </w:r>
      <w:r w:rsidRPr="00AF0A7B">
        <w:rPr>
          <w:rFonts w:asciiTheme="minorHAnsi" w:hAnsiTheme="minorHAnsi" w:cstheme="minorHAnsi"/>
          <w:sz w:val="22"/>
          <w:lang w:val="ru-RU"/>
        </w:rPr>
        <w:t xml:space="preserve">; </w:t>
      </w:r>
      <w:r w:rsidRPr="00AF0A7B">
        <w:rPr>
          <w:rFonts w:asciiTheme="minorHAnsi" w:hAnsiTheme="minorHAnsi" w:cstheme="minorHAnsi"/>
          <w:sz w:val="22"/>
        </w:rPr>
        <w:t>Erelman</w:t>
      </w:r>
      <w:r w:rsidRPr="00AF0A7B">
        <w:rPr>
          <w:rFonts w:asciiTheme="minorHAnsi" w:hAnsiTheme="minorHAnsi" w:cstheme="minorHAnsi"/>
          <w:sz w:val="22"/>
          <w:lang w:val="ru-RU"/>
        </w:rPr>
        <w:t xml:space="preserve"> </w:t>
      </w:r>
      <w:r w:rsidRPr="00AF0A7B">
        <w:rPr>
          <w:rFonts w:asciiTheme="minorHAnsi" w:hAnsiTheme="minorHAnsi" w:cstheme="minorHAnsi"/>
          <w:sz w:val="22"/>
        </w:rPr>
        <w:t>School</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Medicine</w:t>
      </w:r>
      <w:r w:rsidRPr="00AF0A7B">
        <w:rPr>
          <w:rFonts w:asciiTheme="minorHAnsi" w:hAnsiTheme="minorHAnsi" w:cstheme="minorHAnsi"/>
          <w:sz w:val="22"/>
          <w:lang w:val="ru-RU"/>
        </w:rPr>
        <w:t xml:space="preserve">, </w:t>
      </w:r>
      <w:r w:rsidRPr="00AF0A7B">
        <w:rPr>
          <w:rFonts w:asciiTheme="minorHAnsi" w:hAnsiTheme="minorHAnsi" w:cstheme="minorHAnsi"/>
          <w:sz w:val="22"/>
        </w:rPr>
        <w:t>University</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Pensilvania</w:t>
      </w:r>
      <w:r w:rsidRPr="00AF0A7B">
        <w:rPr>
          <w:rFonts w:asciiTheme="minorHAnsi" w:hAnsiTheme="minorHAnsi" w:cstheme="minorHAnsi"/>
          <w:sz w:val="22"/>
          <w:lang w:val="ru-RU"/>
        </w:rPr>
        <w:t xml:space="preserve">, САД; </w:t>
      </w:r>
      <w:r w:rsidRPr="00AF0A7B">
        <w:rPr>
          <w:rFonts w:asciiTheme="minorHAnsi" w:hAnsiTheme="minorHAnsi" w:cstheme="minorHAnsi"/>
          <w:sz w:val="22"/>
        </w:rPr>
        <w:t>University</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East</w:t>
      </w:r>
      <w:r w:rsidRPr="00AF0A7B">
        <w:rPr>
          <w:rFonts w:asciiTheme="minorHAnsi" w:hAnsiTheme="minorHAnsi" w:cstheme="minorHAnsi"/>
          <w:sz w:val="22"/>
          <w:lang w:val="ru-RU"/>
        </w:rPr>
        <w:t xml:space="preserve"> </w:t>
      </w:r>
      <w:r w:rsidRPr="00AF0A7B">
        <w:rPr>
          <w:rFonts w:asciiTheme="minorHAnsi" w:hAnsiTheme="minorHAnsi" w:cstheme="minorHAnsi"/>
          <w:sz w:val="22"/>
        </w:rPr>
        <w:t>Anglia</w:t>
      </w:r>
      <w:r w:rsidRPr="00AF0A7B">
        <w:rPr>
          <w:rFonts w:asciiTheme="minorHAnsi" w:hAnsiTheme="minorHAnsi" w:cstheme="minorHAnsi"/>
          <w:sz w:val="22"/>
          <w:lang w:val="ru-RU"/>
        </w:rPr>
        <w:t xml:space="preserve">, </w:t>
      </w:r>
      <w:r w:rsidRPr="00AF0A7B">
        <w:rPr>
          <w:rFonts w:asciiTheme="minorHAnsi" w:hAnsiTheme="minorHAnsi" w:cstheme="minorHAnsi"/>
          <w:sz w:val="22"/>
        </w:rPr>
        <w:t>School</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Pharmacy</w:t>
      </w:r>
      <w:r w:rsidRPr="00AF0A7B">
        <w:rPr>
          <w:rFonts w:asciiTheme="minorHAnsi" w:hAnsiTheme="minorHAnsi" w:cstheme="minorHAnsi"/>
          <w:sz w:val="22"/>
          <w:lang w:val="ru-RU"/>
        </w:rPr>
        <w:t xml:space="preserve">, Велика Британија; </w:t>
      </w:r>
      <w:r w:rsidRPr="00AF0A7B">
        <w:rPr>
          <w:rFonts w:asciiTheme="minorHAnsi" w:hAnsiTheme="minorHAnsi" w:cstheme="minorHAnsi"/>
          <w:sz w:val="22"/>
        </w:rPr>
        <w:t>University</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Helsinki</w:t>
      </w:r>
      <w:r w:rsidRPr="00AF0A7B">
        <w:rPr>
          <w:rFonts w:asciiTheme="minorHAnsi" w:hAnsiTheme="minorHAnsi" w:cstheme="minorHAnsi"/>
          <w:sz w:val="22"/>
          <w:lang w:val="ru-RU"/>
        </w:rPr>
        <w:t xml:space="preserve">, </w:t>
      </w:r>
      <w:r w:rsidRPr="00AF0A7B">
        <w:rPr>
          <w:rFonts w:asciiTheme="minorHAnsi" w:hAnsiTheme="minorHAnsi" w:cstheme="minorHAnsi"/>
          <w:noProof/>
          <w:sz w:val="22"/>
          <w:lang w:val="sr-Cyrl-CS"/>
        </w:rPr>
        <w:t>Финск</w:t>
      </w:r>
      <w:r w:rsidRPr="00AF0A7B">
        <w:rPr>
          <w:rFonts w:asciiTheme="minorHAnsi" w:hAnsiTheme="minorHAnsi" w:cstheme="minorHAnsi"/>
          <w:sz w:val="22"/>
          <w:lang w:val="sr-Cyrl-CS"/>
        </w:rPr>
        <w:t>а</w:t>
      </w:r>
      <w:r w:rsidRPr="00AF0A7B">
        <w:rPr>
          <w:rFonts w:asciiTheme="minorHAnsi" w:hAnsiTheme="minorHAnsi" w:cstheme="minorHAnsi"/>
          <w:sz w:val="22"/>
          <w:lang w:val="ru-RU"/>
        </w:rPr>
        <w:t xml:space="preserve">; </w:t>
      </w:r>
      <w:r w:rsidRPr="00AF0A7B">
        <w:rPr>
          <w:rFonts w:asciiTheme="minorHAnsi" w:hAnsiTheme="minorHAnsi" w:cstheme="minorHAnsi"/>
          <w:sz w:val="22"/>
        </w:rPr>
        <w:t>Eberhard</w:t>
      </w:r>
      <w:r w:rsidRPr="00AF0A7B">
        <w:rPr>
          <w:rFonts w:asciiTheme="minorHAnsi" w:hAnsiTheme="minorHAnsi" w:cstheme="minorHAnsi"/>
          <w:sz w:val="22"/>
          <w:lang w:val="ru-RU"/>
        </w:rPr>
        <w:t xml:space="preserve"> </w:t>
      </w:r>
      <w:r w:rsidRPr="00AF0A7B">
        <w:rPr>
          <w:rFonts w:asciiTheme="minorHAnsi" w:hAnsiTheme="minorHAnsi" w:cstheme="minorHAnsi"/>
          <w:sz w:val="22"/>
        </w:rPr>
        <w:t>Karls</w:t>
      </w:r>
      <w:r w:rsidRPr="00AF0A7B">
        <w:rPr>
          <w:rFonts w:asciiTheme="minorHAnsi" w:hAnsiTheme="minorHAnsi" w:cstheme="minorHAnsi"/>
          <w:sz w:val="22"/>
          <w:lang w:val="ru-RU"/>
        </w:rPr>
        <w:t xml:space="preserve"> </w:t>
      </w:r>
      <w:r w:rsidRPr="00AF0A7B">
        <w:rPr>
          <w:rFonts w:asciiTheme="minorHAnsi" w:hAnsiTheme="minorHAnsi" w:cstheme="minorHAnsi"/>
          <w:sz w:val="22"/>
        </w:rPr>
        <w:t>Univerziteta</w:t>
      </w:r>
      <w:r w:rsidRPr="00AF0A7B">
        <w:rPr>
          <w:rFonts w:asciiTheme="minorHAnsi" w:hAnsiTheme="minorHAnsi" w:cstheme="minorHAnsi"/>
          <w:sz w:val="22"/>
          <w:lang w:val="ru-RU"/>
        </w:rPr>
        <w:t xml:space="preserve"> </w:t>
      </w:r>
      <w:r w:rsidRPr="00AF0A7B">
        <w:rPr>
          <w:rFonts w:asciiTheme="minorHAnsi" w:hAnsiTheme="minorHAnsi" w:cstheme="minorHAnsi"/>
          <w:sz w:val="22"/>
        </w:rPr>
        <w:t>u</w:t>
      </w:r>
      <w:r w:rsidRPr="00AF0A7B">
        <w:rPr>
          <w:rFonts w:asciiTheme="minorHAnsi" w:hAnsiTheme="minorHAnsi" w:cstheme="minorHAnsi"/>
          <w:sz w:val="22"/>
          <w:lang w:val="ru-RU"/>
        </w:rPr>
        <w:t xml:space="preserve"> </w:t>
      </w:r>
      <w:r w:rsidRPr="00AF0A7B">
        <w:rPr>
          <w:rFonts w:asciiTheme="minorHAnsi" w:hAnsiTheme="minorHAnsi" w:cstheme="minorHAnsi"/>
          <w:sz w:val="22"/>
        </w:rPr>
        <w:t>Tibingenu</w:t>
      </w:r>
      <w:r w:rsidRPr="00AF0A7B">
        <w:rPr>
          <w:rFonts w:asciiTheme="minorHAnsi" w:hAnsiTheme="minorHAnsi" w:cstheme="minorHAnsi"/>
          <w:sz w:val="22"/>
          <w:lang w:val="ru-RU"/>
        </w:rPr>
        <w:t xml:space="preserve">, Савезна Република Немачка; </w:t>
      </w:r>
      <w:r w:rsidRPr="00AF0A7B">
        <w:rPr>
          <w:rFonts w:asciiTheme="minorHAnsi" w:hAnsiTheme="minorHAnsi" w:cstheme="minorHAnsi"/>
          <w:noProof/>
          <w:sz w:val="22"/>
          <w:lang w:val="sr-Cyrl-CS"/>
        </w:rPr>
        <w:t>Институт за биологију, медицинску хемију и биотехнологиј</w:t>
      </w:r>
      <w:r w:rsidRPr="00AF0A7B">
        <w:rPr>
          <w:rFonts w:asciiTheme="minorHAnsi" w:hAnsiTheme="minorHAnsi" w:cstheme="minorHAnsi"/>
          <w:sz w:val="22"/>
          <w:lang w:val="sr-Cyrl-CS"/>
        </w:rPr>
        <w:t>у</w:t>
      </w:r>
      <w:r w:rsidRPr="00AF0A7B">
        <w:rPr>
          <w:rFonts w:asciiTheme="minorHAnsi" w:hAnsiTheme="minorHAnsi" w:cstheme="minorHAnsi"/>
          <w:sz w:val="22"/>
          <w:lang w:val="ru-RU"/>
        </w:rPr>
        <w:t xml:space="preserve">, </w:t>
      </w:r>
      <w:r w:rsidRPr="00AF0A7B">
        <w:rPr>
          <w:rFonts w:asciiTheme="minorHAnsi" w:hAnsiTheme="minorHAnsi" w:cstheme="minorHAnsi"/>
          <w:sz w:val="22"/>
        </w:rPr>
        <w:t>National</w:t>
      </w:r>
      <w:r w:rsidRPr="00AF0A7B">
        <w:rPr>
          <w:rFonts w:asciiTheme="minorHAnsi" w:hAnsiTheme="minorHAnsi" w:cstheme="minorHAnsi"/>
          <w:sz w:val="22"/>
          <w:lang w:val="ru-RU"/>
        </w:rPr>
        <w:t xml:space="preserve"> </w:t>
      </w:r>
      <w:r w:rsidRPr="00AF0A7B">
        <w:rPr>
          <w:rFonts w:asciiTheme="minorHAnsi" w:hAnsiTheme="minorHAnsi" w:cstheme="minorHAnsi"/>
          <w:sz w:val="22"/>
        </w:rPr>
        <w:t>Helenic</w:t>
      </w:r>
      <w:r w:rsidRPr="00AF0A7B">
        <w:rPr>
          <w:rFonts w:asciiTheme="minorHAnsi" w:hAnsiTheme="minorHAnsi" w:cstheme="minorHAnsi"/>
          <w:sz w:val="22"/>
          <w:lang w:val="ru-RU"/>
        </w:rPr>
        <w:t xml:space="preserve"> </w:t>
      </w:r>
      <w:r w:rsidRPr="00AF0A7B">
        <w:rPr>
          <w:rFonts w:asciiTheme="minorHAnsi" w:hAnsiTheme="minorHAnsi" w:cstheme="minorHAnsi"/>
          <w:sz w:val="22"/>
        </w:rPr>
        <w:t>Research</w:t>
      </w:r>
      <w:r w:rsidRPr="00AF0A7B">
        <w:rPr>
          <w:rFonts w:asciiTheme="minorHAnsi" w:hAnsiTheme="minorHAnsi" w:cstheme="minorHAnsi"/>
          <w:sz w:val="22"/>
          <w:lang w:val="ru-RU"/>
        </w:rPr>
        <w:t xml:space="preserve"> </w:t>
      </w:r>
      <w:r w:rsidRPr="00AF0A7B">
        <w:rPr>
          <w:rFonts w:asciiTheme="minorHAnsi" w:hAnsiTheme="minorHAnsi" w:cstheme="minorHAnsi"/>
          <w:sz w:val="22"/>
        </w:rPr>
        <w:t>Foundation</w:t>
      </w:r>
      <w:r w:rsidRPr="00AF0A7B">
        <w:rPr>
          <w:rFonts w:asciiTheme="minorHAnsi" w:hAnsiTheme="minorHAnsi" w:cstheme="minorHAnsi"/>
          <w:sz w:val="22"/>
          <w:lang w:val="ru-RU"/>
        </w:rPr>
        <w:t xml:space="preserve">, Атина, Грчка; </w:t>
      </w:r>
      <w:r w:rsidRPr="00AF0A7B">
        <w:rPr>
          <w:rFonts w:asciiTheme="minorHAnsi" w:hAnsiTheme="minorHAnsi" w:cstheme="minorHAnsi"/>
          <w:sz w:val="22"/>
        </w:rPr>
        <w:t>Aristotelov</w:t>
      </w:r>
      <w:r w:rsidRPr="00AF0A7B">
        <w:rPr>
          <w:rFonts w:asciiTheme="minorHAnsi" w:hAnsiTheme="minorHAnsi" w:cstheme="minorHAnsi"/>
          <w:sz w:val="22"/>
          <w:lang w:val="ru-RU"/>
        </w:rPr>
        <w:t xml:space="preserve"> </w:t>
      </w:r>
      <w:r w:rsidRPr="00AF0A7B">
        <w:rPr>
          <w:rFonts w:asciiTheme="minorHAnsi" w:hAnsiTheme="minorHAnsi" w:cstheme="minorHAnsi"/>
          <w:sz w:val="22"/>
        </w:rPr>
        <w:t>Univerzitet</w:t>
      </w:r>
      <w:r w:rsidRPr="00AF0A7B">
        <w:rPr>
          <w:rFonts w:asciiTheme="minorHAnsi" w:hAnsiTheme="minorHAnsi" w:cstheme="minorHAnsi"/>
          <w:sz w:val="22"/>
          <w:lang w:val="ru-RU"/>
        </w:rPr>
        <w:t xml:space="preserve">, Солун, Грчка; Универзитет у Ослу, Краљевина Норвешка; Универзитет у Гранади, Шпанија; Универзитет у Екситеру, Велика Британија; Медицински факултет Универзитета у Палерму, Република Италија; Медицински факултет у Бечу, Република Аустрија. </w:t>
      </w:r>
    </w:p>
    <w:p w14:paraId="2D12A92B"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Неколико наставника Факултета је у овом периоду остварило </w:t>
      </w:r>
      <w:r w:rsidRPr="00AF0A7B">
        <w:rPr>
          <w:rFonts w:asciiTheme="minorHAnsi" w:hAnsiTheme="minorHAnsi" w:cstheme="minorHAnsi"/>
          <w:sz w:val="22"/>
        </w:rPr>
        <w:t>Fulbright</w:t>
      </w:r>
      <w:r w:rsidRPr="00AF0A7B">
        <w:rPr>
          <w:rFonts w:asciiTheme="minorHAnsi" w:hAnsiTheme="minorHAnsi" w:cstheme="minorHAnsi"/>
          <w:sz w:val="22"/>
          <w:lang w:val="ru-RU"/>
        </w:rPr>
        <w:t xml:space="preserve"> стипендије и реализовало боравак на универзитетима у САД. Такође, наставници Факултета су остварили вишемесечне и годишње боравке кроз постдокторско усавршавање на институцијама од којих су неки: Фармацеутски факултет Универзитета у Лисабону и Фармацеутски факултет Универзитета у Порту, Португалија; Универзитет у Ахену, Савезна Република Немачка; Истраживачки центар у </w:t>
      </w:r>
      <w:r w:rsidRPr="00AF0A7B">
        <w:rPr>
          <w:rFonts w:asciiTheme="minorHAnsi" w:hAnsiTheme="minorHAnsi" w:cstheme="minorHAnsi"/>
          <w:sz w:val="22"/>
        </w:rPr>
        <w:t>Seibersdorf</w:t>
      </w:r>
      <w:r w:rsidRPr="00AF0A7B">
        <w:rPr>
          <w:rFonts w:asciiTheme="minorHAnsi" w:hAnsiTheme="minorHAnsi" w:cstheme="minorHAnsi"/>
          <w:sz w:val="22"/>
          <w:lang w:val="ru-RU"/>
        </w:rPr>
        <w:t xml:space="preserve"> </w:t>
      </w:r>
      <w:r w:rsidRPr="00AF0A7B">
        <w:rPr>
          <w:rFonts w:asciiTheme="minorHAnsi" w:hAnsiTheme="minorHAnsi" w:cstheme="minorHAnsi"/>
          <w:sz w:val="22"/>
        </w:rPr>
        <w:t>Laboratories</w:t>
      </w:r>
      <w:r w:rsidRPr="00AF0A7B">
        <w:rPr>
          <w:rFonts w:asciiTheme="minorHAnsi" w:hAnsiTheme="minorHAnsi" w:cstheme="minorHAnsi"/>
          <w:sz w:val="22"/>
          <w:lang w:val="ru-RU"/>
        </w:rPr>
        <w:t xml:space="preserve">, Република Аустрија; Универзитет у Љубљани, Република Словенија; Медицински факултет Универзитета Јоханес Гутенберг у Мајнцу, Република Немачка.  </w:t>
      </w:r>
    </w:p>
    <w:p w14:paraId="0C9E3B72"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организује и изводи специјалистичке академске студије,  специјализације здравствених радника и здравствених сарадника и уже специјализације здравствених радника и здравствених сарадника. У периоду од 2016. године до 2018. године, специјалистичке академске студије и  специјализације и уже специјализације здравствених радника и здравствених сарадника је уписало укупно 26 наставника и сарадника, а завршило укупно 17 наставника и сарадника Факултета. </w:t>
      </w:r>
    </w:p>
    <w:p w14:paraId="0DBFAAFE"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Учешће наставника и сарадника Факултета на научним и стручним скуповима се може сагледати кроз: </w:t>
      </w:r>
    </w:p>
    <w:p w14:paraId="0D3793A8" w14:textId="77777777" w:rsidR="006832E6" w:rsidRPr="00AF0A7B" w:rsidRDefault="006832E6" w:rsidP="008D4195">
      <w:pPr>
        <w:numPr>
          <w:ilvl w:val="0"/>
          <w:numId w:val="4"/>
        </w:numPr>
        <w:rPr>
          <w:rFonts w:asciiTheme="minorHAnsi" w:hAnsiTheme="minorHAnsi" w:cstheme="minorHAnsi"/>
          <w:sz w:val="22"/>
          <w:lang w:val="ru-RU"/>
        </w:rPr>
      </w:pPr>
      <w:r w:rsidRPr="00AF0A7B">
        <w:rPr>
          <w:rFonts w:asciiTheme="minorHAnsi" w:hAnsiTheme="minorHAnsi" w:cstheme="minorHAnsi"/>
          <w:sz w:val="22"/>
          <w:lang w:val="ru-RU"/>
        </w:rPr>
        <w:t>ангажовање кроз предавања по позиву на универзитетима, научноистраживачким институцијама у земљи и иностранству, у оквиру међународних пројеката и по позиву стручних удружења;</w:t>
      </w:r>
    </w:p>
    <w:p w14:paraId="65489616" w14:textId="77777777" w:rsidR="006832E6" w:rsidRPr="00AF0A7B" w:rsidRDefault="006832E6" w:rsidP="008D4195">
      <w:pPr>
        <w:numPr>
          <w:ilvl w:val="0"/>
          <w:numId w:val="3"/>
        </w:numPr>
        <w:rPr>
          <w:rFonts w:asciiTheme="minorHAnsi" w:hAnsiTheme="minorHAnsi" w:cstheme="minorHAnsi"/>
          <w:sz w:val="22"/>
          <w:lang w:val="ru-RU"/>
        </w:rPr>
      </w:pPr>
      <w:r w:rsidRPr="00AF0A7B">
        <w:rPr>
          <w:rFonts w:asciiTheme="minorHAnsi" w:hAnsiTheme="minorHAnsi" w:cstheme="minorHAnsi"/>
          <w:sz w:val="22"/>
          <w:lang w:val="ru-RU"/>
        </w:rPr>
        <w:t>учешће кроз усмена излагања и постер презентације, као и у организацији и у раду научних и организационих одбора и секција различитих стручних скупова и конгреса од којих су неки: Сусрети апотекара, Конгрес фармацеута, Конгрес о дијететским суплементима, Конгрес токсиколога Србије, Конгрес европских удружења токсиколога (</w:t>
      </w:r>
      <w:r w:rsidRPr="00AF0A7B">
        <w:rPr>
          <w:rFonts w:asciiTheme="minorHAnsi" w:hAnsiTheme="minorHAnsi" w:cstheme="minorHAnsi"/>
          <w:sz w:val="22"/>
        </w:rPr>
        <w:t>EUROTOX</w:t>
      </w:r>
      <w:r w:rsidRPr="00AF0A7B">
        <w:rPr>
          <w:rFonts w:asciiTheme="minorHAnsi" w:hAnsiTheme="minorHAnsi" w:cstheme="minorHAnsi"/>
          <w:sz w:val="22"/>
          <w:lang w:val="ru-RU"/>
        </w:rPr>
        <w:t xml:space="preserve">), </w:t>
      </w:r>
      <w:r w:rsidRPr="00AF0A7B">
        <w:rPr>
          <w:rFonts w:asciiTheme="minorHAnsi" w:hAnsiTheme="minorHAnsi" w:cstheme="minorHAnsi"/>
          <w:sz w:val="22"/>
        </w:rPr>
        <w:t xml:space="preserve">Светски конгрес токсикологије, </w:t>
      </w:r>
      <w:r w:rsidRPr="00AF0A7B">
        <w:rPr>
          <w:rFonts w:asciiTheme="minorHAnsi" w:hAnsiTheme="minorHAnsi" w:cstheme="minorHAnsi"/>
          <w:sz w:val="22"/>
          <w:lang w:val="ru-RU"/>
        </w:rPr>
        <w:t xml:space="preserve">Конгрес медицинске биохемије и лабораторијске медицине, Симпозијум Савеза фармацеутских удружења Србије, Сусрети нутрициониста, Конференција маркетинг у фармацији, Конгрес Европског удружења европских фармацеута, Конгрес Удружења за атеросклерозу Србије, Симпозијум магистара фармације и медицинске биохемије Републике Српске, Међународна конференција основне и примење физичке хемије, Српски математички конгрес, Научна конференција „Проф. Иван Беркеш“, Међународни конгрес клиничке хемије и лабораторијске медицине, Симпозијум фармацеута, Конференција </w:t>
      </w:r>
      <w:r w:rsidRPr="00AF0A7B">
        <w:rPr>
          <w:rFonts w:asciiTheme="minorHAnsi" w:hAnsiTheme="minorHAnsi" w:cstheme="minorHAnsi"/>
          <w:sz w:val="22"/>
        </w:rPr>
        <w:t>QP</w:t>
      </w:r>
      <w:r w:rsidRPr="00AF0A7B">
        <w:rPr>
          <w:rFonts w:asciiTheme="minorHAnsi" w:hAnsiTheme="minorHAnsi" w:cstheme="minorHAnsi"/>
          <w:sz w:val="22"/>
          <w:lang w:val="ru-RU"/>
        </w:rPr>
        <w:t xml:space="preserve">, Конференција Европске асоцијације фармацеутских факултета, Међународна конференција физичке хемије, 11. </w:t>
      </w:r>
      <w:r w:rsidRPr="00AF0A7B">
        <w:rPr>
          <w:rFonts w:asciiTheme="minorHAnsi" w:hAnsiTheme="minorHAnsi" w:cstheme="minorHAnsi"/>
          <w:sz w:val="22"/>
        </w:rPr>
        <w:t>Central</w:t>
      </w:r>
      <w:r w:rsidRPr="00AF0A7B">
        <w:rPr>
          <w:rFonts w:asciiTheme="minorHAnsi" w:hAnsiTheme="minorHAnsi" w:cstheme="minorHAnsi"/>
          <w:sz w:val="22"/>
          <w:lang w:val="ru-RU"/>
        </w:rPr>
        <w:t xml:space="preserve"> </w:t>
      </w:r>
      <w:r w:rsidRPr="00AF0A7B">
        <w:rPr>
          <w:rFonts w:asciiTheme="minorHAnsi" w:hAnsiTheme="minorHAnsi" w:cstheme="minorHAnsi"/>
          <w:sz w:val="22"/>
        </w:rPr>
        <w:t>European</w:t>
      </w:r>
      <w:r w:rsidRPr="00AF0A7B">
        <w:rPr>
          <w:rFonts w:asciiTheme="minorHAnsi" w:hAnsiTheme="minorHAnsi" w:cstheme="minorHAnsi"/>
          <w:sz w:val="22"/>
          <w:lang w:val="ru-RU"/>
        </w:rPr>
        <w:t xml:space="preserve"> </w:t>
      </w:r>
      <w:r w:rsidRPr="00AF0A7B">
        <w:rPr>
          <w:rFonts w:asciiTheme="minorHAnsi" w:hAnsiTheme="minorHAnsi" w:cstheme="minorHAnsi"/>
          <w:sz w:val="22"/>
        </w:rPr>
        <w:t>Symposium</w:t>
      </w:r>
      <w:r w:rsidRPr="00AF0A7B">
        <w:rPr>
          <w:rFonts w:asciiTheme="minorHAnsi" w:hAnsiTheme="minorHAnsi" w:cstheme="minorHAnsi"/>
          <w:sz w:val="22"/>
          <w:lang w:val="ru-RU"/>
        </w:rPr>
        <w:t xml:space="preserve"> </w:t>
      </w:r>
      <w:r w:rsidRPr="00AF0A7B">
        <w:rPr>
          <w:rFonts w:asciiTheme="minorHAnsi" w:hAnsiTheme="minorHAnsi" w:cstheme="minorHAnsi"/>
          <w:sz w:val="22"/>
        </w:rPr>
        <w:t>on</w:t>
      </w:r>
      <w:r w:rsidRPr="00AF0A7B">
        <w:rPr>
          <w:rFonts w:asciiTheme="minorHAnsi" w:hAnsiTheme="minorHAnsi" w:cstheme="minorHAnsi"/>
          <w:sz w:val="22"/>
          <w:lang w:val="ru-RU"/>
        </w:rPr>
        <w:t xml:space="preserve"> </w:t>
      </w:r>
      <w:r w:rsidRPr="00AF0A7B">
        <w:rPr>
          <w:rFonts w:asciiTheme="minorHAnsi" w:hAnsiTheme="minorHAnsi" w:cstheme="minorHAnsi"/>
          <w:sz w:val="22"/>
        </w:rPr>
        <w:t>Pharmaceutical</w:t>
      </w:r>
      <w:r w:rsidRPr="00AF0A7B">
        <w:rPr>
          <w:rFonts w:asciiTheme="minorHAnsi" w:hAnsiTheme="minorHAnsi" w:cstheme="minorHAnsi"/>
          <w:sz w:val="22"/>
          <w:lang w:val="ru-RU"/>
        </w:rPr>
        <w:t xml:space="preserve"> </w:t>
      </w:r>
      <w:r w:rsidRPr="00AF0A7B">
        <w:rPr>
          <w:rFonts w:asciiTheme="minorHAnsi" w:hAnsiTheme="minorHAnsi" w:cstheme="minorHAnsi"/>
          <w:sz w:val="22"/>
        </w:rPr>
        <w:t>Technology</w:t>
      </w:r>
      <w:r w:rsidRPr="00AF0A7B">
        <w:rPr>
          <w:rFonts w:asciiTheme="minorHAnsi" w:hAnsiTheme="minorHAnsi" w:cstheme="minorHAnsi"/>
          <w:sz w:val="22"/>
          <w:lang w:val="ru-RU"/>
        </w:rPr>
        <w:t xml:space="preserve"> (</w:t>
      </w:r>
      <w:r w:rsidRPr="00AF0A7B">
        <w:rPr>
          <w:rFonts w:asciiTheme="minorHAnsi" w:hAnsiTheme="minorHAnsi" w:cstheme="minorHAnsi"/>
          <w:sz w:val="22"/>
        </w:rPr>
        <w:t>CESPT</w:t>
      </w:r>
      <w:r w:rsidRPr="00AF0A7B">
        <w:rPr>
          <w:rFonts w:asciiTheme="minorHAnsi" w:hAnsiTheme="minorHAnsi" w:cstheme="minorHAnsi"/>
          <w:sz w:val="22"/>
          <w:lang w:val="ru-RU"/>
        </w:rPr>
        <w:t xml:space="preserve"> 2016), 13</w:t>
      </w:r>
      <w:r w:rsidRPr="00AF0A7B">
        <w:rPr>
          <w:rFonts w:asciiTheme="minorHAnsi" w:hAnsiTheme="minorHAnsi" w:cstheme="minorHAnsi"/>
          <w:sz w:val="22"/>
        </w:rPr>
        <w:t>th</w:t>
      </w:r>
      <w:r w:rsidRPr="00AF0A7B">
        <w:rPr>
          <w:rFonts w:asciiTheme="minorHAnsi" w:hAnsiTheme="minorHAnsi" w:cstheme="minorHAnsi"/>
          <w:sz w:val="22"/>
          <w:lang w:val="ru-RU"/>
        </w:rPr>
        <w:t xml:space="preserve"> </w:t>
      </w:r>
      <w:r w:rsidRPr="00AF0A7B">
        <w:rPr>
          <w:rFonts w:asciiTheme="minorHAnsi" w:hAnsiTheme="minorHAnsi" w:cstheme="minorHAnsi"/>
          <w:sz w:val="22"/>
        </w:rPr>
        <w:t>Congress</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Nutrition</w:t>
      </w:r>
      <w:r w:rsidRPr="00AF0A7B">
        <w:rPr>
          <w:rFonts w:asciiTheme="minorHAnsi" w:hAnsiTheme="minorHAnsi" w:cstheme="minorHAnsi"/>
          <w:sz w:val="22"/>
          <w:lang w:val="ru-RU"/>
        </w:rPr>
        <w:t xml:space="preserve">, </w:t>
      </w:r>
      <w:r w:rsidRPr="00AF0A7B">
        <w:rPr>
          <w:rFonts w:asciiTheme="minorHAnsi" w:hAnsiTheme="minorHAnsi" w:cstheme="minorHAnsi"/>
          <w:sz w:val="22"/>
        </w:rPr>
        <w:t>XX</w:t>
      </w:r>
      <w:r w:rsidRPr="00AF0A7B">
        <w:rPr>
          <w:rFonts w:asciiTheme="minorHAnsi" w:hAnsiTheme="minorHAnsi" w:cstheme="minorHAnsi"/>
          <w:sz w:val="22"/>
          <w:lang w:val="ru-RU"/>
        </w:rPr>
        <w:t xml:space="preserve"> Конгрес медицинске биохемије и лабораторијске медицине, Први билатералан симпозијум биомедицине.</w:t>
      </w:r>
    </w:p>
    <w:p w14:paraId="19C01F33" w14:textId="77777777" w:rsidR="006832E6" w:rsidRPr="00AF0A7B" w:rsidRDefault="006832E6" w:rsidP="008D4195">
      <w:pPr>
        <w:ind w:firstLine="0"/>
        <w:rPr>
          <w:rFonts w:asciiTheme="minorHAnsi" w:hAnsiTheme="minorHAnsi" w:cstheme="minorHAnsi"/>
          <w:i/>
          <w:iCs/>
          <w:sz w:val="22"/>
          <w:lang w:val="ru-RU"/>
        </w:rPr>
      </w:pPr>
      <w:r w:rsidRPr="00AF0A7B">
        <w:rPr>
          <w:rFonts w:asciiTheme="minorHAnsi" w:hAnsiTheme="minorHAnsi" w:cstheme="minorHAnsi"/>
          <w:sz w:val="22"/>
          <w:lang w:val="ru-RU"/>
        </w:rPr>
        <w:t xml:space="preserve">          Факултет при избору и унапређењу наставно-научног и стручног кадра посебно вреднује повезаност рада у образовању са радом на пројектима у другим областима привредног и друштвеног живота који се огледа кроз дефинисање истог кроз изборне услове за избор у звање наставника на Факултету које су предвиделе Табела 2а и Табела 2б </w:t>
      </w:r>
      <w:r w:rsidRPr="00AF0A7B">
        <w:rPr>
          <w:rFonts w:asciiTheme="minorHAnsi" w:hAnsiTheme="minorHAnsi" w:cstheme="minorHAnsi"/>
          <w:i/>
          <w:iCs/>
          <w:sz w:val="22"/>
          <w:lang w:val="ru-RU"/>
        </w:rPr>
        <w:t xml:space="preserve">Правилника о ближим условима за избор у звање наставника на Факултету.  </w:t>
      </w:r>
    </w:p>
    <w:p w14:paraId="6C7FAAFC"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Наставници и сарадници Факултета имају веома запажено учешће у организацији и раду стручних удружења од којих су неки: Савез фармацеутских удружења Србије, Фармацеутска комора </w:t>
      </w:r>
      <w:r w:rsidRPr="00AF0A7B">
        <w:rPr>
          <w:rFonts w:asciiTheme="minorHAnsi" w:hAnsiTheme="minorHAnsi" w:cstheme="minorHAnsi"/>
          <w:sz w:val="22"/>
          <w:lang w:val="ru-RU"/>
        </w:rPr>
        <w:lastRenderedPageBreak/>
        <w:t xml:space="preserve">Србије, Комора биохемичара Србије, Друштво медицинских биохемичара Србије, Удружење токсиколога Србије, Српско апотекарско друштво, Друштво физикохемичара Србије, Српско хемијско друштво, Друштво за исхрану Србије, Удружење за медицину спорта Србије. </w:t>
      </w:r>
    </w:p>
    <w:p w14:paraId="0CE05093"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Наставници и сарадници Факултета су агажовани као експерти кроз председавање, чланство и учешће у раду стручних тела у оквиру министарстава Владе Републике Србије од којих су неки: Републичка стручна комисија за фармацију (наставник Факултета је председник ове комисије), Комисија за отрове, Комисија за биоциде, Комисија за прекурсоре. Народна Скупштина Републике Србије је изабрала два наставника Факултета у Здравствени савет Србије, стручно и саветодавно тело сачињено из редова еминентних стручњака из области здравствене заштите, стоматолошке заштите, струковних удружења лекара и САНУ, а два наставника Факултета су именована за чланове </w:t>
      </w:r>
      <w:r w:rsidRPr="00AF0A7B">
        <w:rPr>
          <w:rFonts w:asciiTheme="minorHAnsi" w:hAnsiTheme="minorHAnsi" w:cstheme="minorHAnsi"/>
          <w:i/>
          <w:iCs/>
          <w:sz w:val="22"/>
          <w:lang w:val="ru-RU"/>
        </w:rPr>
        <w:t>Комисије за акредитацију и проверу квалитета</w:t>
      </w:r>
      <w:r w:rsidRPr="00AF0A7B">
        <w:rPr>
          <w:rFonts w:asciiTheme="minorHAnsi" w:hAnsiTheme="minorHAnsi" w:cstheme="minorHAnsi"/>
          <w:sz w:val="22"/>
          <w:lang w:val="ru-RU"/>
        </w:rPr>
        <w:t xml:space="preserve"> (КАПК). </w:t>
      </w:r>
    </w:p>
    <w:p w14:paraId="4BC56F15"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Наставници Факултета су присутни у раду органа и тела Универзитета у Београду и то: у Сенату, Савету, Већу групације медицинских наука, Већу научних области медицинских наука, Одбору за професионалну етику, Етичком одбору, а један наставник је у претходном периоду у два мандата обављао функцију проректора за наставу Универзитета у Београду.</w:t>
      </w:r>
    </w:p>
    <w:p w14:paraId="400CAD32"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Наставници Факултета су ангажовани као експерти у органима, одборима и комисијама институција као што су: Републички фонд за здравствено осигурање, Антидопинг агенција Републике Србије, Агенција за лекове и медицинска средства Србије, Јединствено удружење Србије за квалитет (ЈУСК), Акредитационо тело Србије, Национални савет за безбедност хране. </w:t>
      </w:r>
    </w:p>
    <w:p w14:paraId="7171D6B3"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Наставници Факултета су ангажовани као експерти у органима и одборима различитих институција из иностранства као што су: Интернационално удружење фармацеута (</w:t>
      </w:r>
      <w:r w:rsidRPr="00AF0A7B">
        <w:rPr>
          <w:rFonts w:asciiTheme="minorHAnsi" w:hAnsiTheme="minorHAnsi" w:cstheme="minorHAnsi"/>
          <w:noProof/>
          <w:sz w:val="22"/>
        </w:rPr>
        <w:t>FI</w:t>
      </w:r>
      <w:r w:rsidRPr="00AF0A7B">
        <w:rPr>
          <w:rFonts w:asciiTheme="minorHAnsi" w:hAnsiTheme="minorHAnsi" w:cstheme="minorHAnsi"/>
          <w:sz w:val="22"/>
        </w:rPr>
        <w:t>P</w:t>
      </w:r>
      <w:r w:rsidRPr="00AF0A7B">
        <w:rPr>
          <w:rFonts w:asciiTheme="minorHAnsi" w:hAnsiTheme="minorHAnsi" w:cstheme="minorHAnsi"/>
          <w:sz w:val="22"/>
          <w:lang w:val="ru-RU"/>
        </w:rPr>
        <w:t>), Европска асоцијација фармацеутских факултета (</w:t>
      </w:r>
      <w:r w:rsidRPr="00AF0A7B">
        <w:rPr>
          <w:rFonts w:asciiTheme="minorHAnsi" w:hAnsiTheme="minorHAnsi" w:cstheme="minorHAnsi"/>
          <w:sz w:val="22"/>
        </w:rPr>
        <w:t>EAFP</w:t>
      </w:r>
      <w:r w:rsidRPr="00AF0A7B">
        <w:rPr>
          <w:rFonts w:asciiTheme="minorHAnsi" w:hAnsiTheme="minorHAnsi" w:cstheme="minorHAnsi"/>
          <w:sz w:val="22"/>
          <w:lang w:val="ru-RU"/>
        </w:rPr>
        <w:t>), Светско удружење токсикол</w:t>
      </w:r>
      <w:r w:rsidRPr="00AF0A7B">
        <w:rPr>
          <w:rFonts w:asciiTheme="minorHAnsi" w:hAnsiTheme="minorHAnsi" w:cstheme="minorHAnsi"/>
          <w:sz w:val="22"/>
        </w:rPr>
        <w:t>o</w:t>
      </w:r>
      <w:r w:rsidRPr="00AF0A7B">
        <w:rPr>
          <w:rFonts w:asciiTheme="minorHAnsi" w:hAnsiTheme="minorHAnsi" w:cstheme="minorHAnsi"/>
          <w:sz w:val="22"/>
          <w:lang w:val="ru-RU"/>
        </w:rPr>
        <w:t>га (</w:t>
      </w:r>
      <w:r w:rsidRPr="00AF0A7B">
        <w:rPr>
          <w:rFonts w:asciiTheme="minorHAnsi" w:hAnsiTheme="minorHAnsi" w:cstheme="minorHAnsi"/>
          <w:sz w:val="22"/>
        </w:rPr>
        <w:t>IUTOX</w:t>
      </w:r>
      <w:r w:rsidRPr="00AF0A7B">
        <w:rPr>
          <w:rFonts w:asciiTheme="minorHAnsi" w:hAnsiTheme="minorHAnsi" w:cstheme="minorHAnsi"/>
          <w:sz w:val="22"/>
          <w:lang w:val="ru-RU"/>
        </w:rPr>
        <w:t>), Европска агенција за безбедност хране (ЕФСА), Агенција за љекове и медицинска средства Црне Горе, Европска мрежа за фармацеутску здравствену заштиту (</w:t>
      </w:r>
      <w:r w:rsidRPr="00AF0A7B">
        <w:rPr>
          <w:rFonts w:asciiTheme="minorHAnsi" w:hAnsiTheme="minorHAnsi" w:cstheme="minorHAnsi"/>
          <w:sz w:val="22"/>
        </w:rPr>
        <w:t>PCNE</w:t>
      </w:r>
      <w:r w:rsidRPr="00AF0A7B">
        <w:rPr>
          <w:rFonts w:asciiTheme="minorHAnsi" w:hAnsiTheme="minorHAnsi" w:cstheme="minorHAnsi"/>
          <w:sz w:val="22"/>
          <w:lang w:val="ru-RU"/>
        </w:rPr>
        <w:t>), Секција за Србију Унеско катедре за биоетику, Европска асоцијација за хемијске и молекуларне науке (</w:t>
      </w:r>
      <w:r w:rsidRPr="00AF0A7B">
        <w:rPr>
          <w:rFonts w:asciiTheme="minorHAnsi" w:hAnsiTheme="minorHAnsi" w:cstheme="minorHAnsi"/>
          <w:sz w:val="22"/>
        </w:rPr>
        <w:t>EUCheMS</w:t>
      </w:r>
      <w:r w:rsidRPr="00AF0A7B">
        <w:rPr>
          <w:rFonts w:asciiTheme="minorHAnsi" w:hAnsiTheme="minorHAnsi" w:cstheme="minorHAnsi"/>
          <w:sz w:val="22"/>
          <w:lang w:val="ru-RU"/>
        </w:rPr>
        <w:t>), Експертска група за ДДТ Уједињених нација, Комитет експерата за квалитет и безбедност стандарда у фармацеутској пракси и фармацеутској здравственој заштити, ЕД</w:t>
      </w:r>
      <w:r w:rsidRPr="00AF0A7B">
        <w:rPr>
          <w:rFonts w:asciiTheme="minorHAnsi" w:hAnsiTheme="minorHAnsi" w:cstheme="minorHAnsi"/>
          <w:sz w:val="22"/>
        </w:rPr>
        <w:t>QM</w:t>
      </w:r>
      <w:r w:rsidRPr="00AF0A7B">
        <w:rPr>
          <w:rFonts w:asciiTheme="minorHAnsi" w:hAnsiTheme="minorHAnsi" w:cstheme="minorHAnsi"/>
          <w:sz w:val="22"/>
          <w:lang w:val="ru-RU"/>
        </w:rPr>
        <w:t xml:space="preserve"> и Савету Европе, Европско удружење болничких фармацеута (</w:t>
      </w:r>
      <w:r w:rsidRPr="00AF0A7B">
        <w:rPr>
          <w:rFonts w:asciiTheme="minorHAnsi" w:hAnsiTheme="minorHAnsi" w:cstheme="minorHAnsi"/>
          <w:sz w:val="22"/>
        </w:rPr>
        <w:t>EAHP</w:t>
      </w:r>
      <w:r w:rsidRPr="00AF0A7B">
        <w:rPr>
          <w:rFonts w:asciiTheme="minorHAnsi" w:hAnsiTheme="minorHAnsi" w:cstheme="minorHAnsi"/>
          <w:sz w:val="22"/>
          <w:lang w:val="ru-RU"/>
        </w:rPr>
        <w:t xml:space="preserve">). </w:t>
      </w:r>
    </w:p>
    <w:p w14:paraId="779B491B"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Наставници Факултета су ангажовани кроз чланство у матичним научним одборима у области основних истраживања и области технолошког развоја Министарства за просвету, науку и технолошки развој Републике Србије.</w:t>
      </w:r>
    </w:p>
    <w:p w14:paraId="42C4C3AD"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Наставници Факултета су организатори и предавачи на курсевима континуиране едукације које организује Факултет а који се организују за потребе стручног усавршавања колега из струке, кроз учешће у виду госта предавача у оквиру курсева континуиране едукације које организују здравствене институције и фармацеутске компаније и вршење обуке за саветника за хемикалије.</w:t>
      </w:r>
    </w:p>
    <w:p w14:paraId="369EF2A9"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Такође, веома запажене су активности наставника и сарадника кроз рад центара Факултета у оквиру којих се организују предавања, школе, семинари, обуке и конференције чији је циљ осим реализације научне сарадње </w:t>
      </w:r>
      <w:r w:rsidRPr="00AF0A7B">
        <w:rPr>
          <w:rFonts w:asciiTheme="minorHAnsi" w:hAnsiTheme="minorHAnsi" w:cstheme="minorHAnsi"/>
          <w:noProof/>
          <w:sz w:val="22"/>
          <w:lang w:val="sr-Cyrl-CS"/>
        </w:rPr>
        <w:t>са другим институцијам</w:t>
      </w:r>
      <w:r w:rsidRPr="00AF0A7B">
        <w:rPr>
          <w:rFonts w:asciiTheme="minorHAnsi" w:hAnsiTheme="minorHAnsi" w:cstheme="minorHAnsi"/>
          <w:sz w:val="22"/>
          <w:lang w:val="sr-Cyrl-CS"/>
        </w:rPr>
        <w:t>а</w:t>
      </w:r>
      <w:r w:rsidRPr="00AF0A7B">
        <w:rPr>
          <w:rFonts w:asciiTheme="minorHAnsi" w:hAnsiTheme="minorHAnsi" w:cstheme="minorHAnsi"/>
          <w:sz w:val="22"/>
          <w:lang w:val="ru-RU"/>
        </w:rPr>
        <w:t xml:space="preserve"> и оспособљавање кадрова путем перманентног образовања и иновације знања.</w:t>
      </w:r>
    </w:p>
    <w:p w14:paraId="77473EAB"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Наставници Факултета су ангажовани у радним групама за израду законске регулативе, у радној групи Европске фармакопеје и веома су активни у јавним расправама приликом усвајања закона и подзаконских аката из области високог образовања, научноистраживачке делатности и појединих стручних области.</w:t>
      </w:r>
    </w:p>
    <w:p w14:paraId="4909E8F3"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Наставници Факултета су укључени у спровођење бројних активности у области јавног здравља, промоције здравља и здравствене едукације и налазе се на листи надзорника у редовној </w:t>
      </w:r>
      <w:r w:rsidRPr="00AF0A7B">
        <w:rPr>
          <w:rFonts w:asciiTheme="minorHAnsi" w:hAnsiTheme="minorHAnsi" w:cstheme="minorHAnsi"/>
          <w:sz w:val="22"/>
          <w:lang w:val="ru-RU"/>
        </w:rPr>
        <w:lastRenderedPageBreak/>
        <w:t xml:space="preserve">спољној провери квалитета стручног рада у здравственим установама, а у сарадњи са Институтом за јавно здравље „др Милан Јовановић Батут“.   </w:t>
      </w:r>
    </w:p>
    <w:p w14:paraId="21EF4FD4"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Настојање наставника Факултета за изналажењем оригиналних техничких решења који се могу применити у пракси огледа се и кроз развој поступака нових метода и нових техничких решења у области М80 и М85 као и кроз подношење међународних патентних пријава. </w:t>
      </w:r>
    </w:p>
    <w:p w14:paraId="4D7D1282"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Наставници Факултета су активни чланови у редакцијама бројних националних и међународних часописа и ангажовани на рецензији радова и наставне литературе.</w:t>
      </w:r>
    </w:p>
    <w:p w14:paraId="5FCFCCF2" w14:textId="21EADA38"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Квалитет резултата наставника као ментора и докторанада Факултета се огледа и кроз додељивање награде за најбољу докторску дисертацију одбрањену на Факултету од стране Привредне коморе Београда која традиционално сваке године додељује награде за најбољу докторску дисертацију, магистарске тезе, мастер и дипломске радове студената факултета и високих школа струковних студија, а у периоду од 2016. године до 2018. године, додељене су две награ</w:t>
      </w:r>
      <w:r w:rsidR="003B4AEA">
        <w:rPr>
          <w:rFonts w:asciiTheme="minorHAnsi" w:hAnsiTheme="minorHAnsi" w:cstheme="minorHAnsi"/>
          <w:sz w:val="22"/>
          <w:lang w:val="ru-RU"/>
        </w:rPr>
        <w:t xml:space="preserve">де истраживачима на Факултету. </w:t>
      </w:r>
      <w:r w:rsidRPr="00AF0A7B">
        <w:rPr>
          <w:rFonts w:asciiTheme="minorHAnsi" w:hAnsiTheme="minorHAnsi" w:cstheme="minorHAnsi"/>
          <w:sz w:val="22"/>
          <w:lang w:val="ru-RU"/>
        </w:rPr>
        <w:t>У циљу омогућавања будућим студентима да се адекватно припреме за пријемни испит, наставници Факултета су ангажовани у извођењу припремне наставе из предмета који се полажу на пријемном испиту за упис на интегрисане академске студије на Факултету.</w:t>
      </w:r>
    </w:p>
    <w:p w14:paraId="680A71A3"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Наставници и сарадници Факултета су веома активни и у промоцији Факултета кроз учешће на сајмовима и фестивалима науке, сајмовима образовања, а на Факултету се организују посете ученика средњих школа кроз Дан отворених врата у циљу добијања информација везаних за студијске програме и упис на Факултет.</w:t>
      </w:r>
    </w:p>
    <w:p w14:paraId="25C76C92"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Констатацију да је Факултет препознат као институција која је дала и даје велики допринос афирмацији фармацеутске струке као институција и кроз појединце је и чињеница да је Апотека Београд отворила нову здравствену установу на Канаревом брду, која је добила име по проф. др Мирјани Ступар, дугогодишњем наставнику Факултета који је у оквиру своје каријере на Факултету обављала функцију шефа Института за фармацеутску технологију и козметологију и функцију декана Факултета у неколико мандата. На овај начин фармацеутска струка је одала велико признање Факултету и проф. др Мирјани Ступар. </w:t>
      </w:r>
    </w:p>
    <w:p w14:paraId="6DCE7BC2" w14:textId="77777777" w:rsidR="006832E6" w:rsidRPr="00AF0A7B" w:rsidRDefault="006832E6" w:rsidP="008D4195">
      <w:pPr>
        <w:ind w:firstLine="0"/>
        <w:rPr>
          <w:rFonts w:asciiTheme="minorHAnsi" w:hAnsiTheme="minorHAnsi" w:cstheme="minorHAnsi"/>
          <w:sz w:val="22"/>
          <w:lang w:val="ru-RU"/>
        </w:rPr>
      </w:pPr>
      <w:r w:rsidRPr="00AF0A7B">
        <w:rPr>
          <w:rFonts w:asciiTheme="minorHAnsi" w:hAnsiTheme="minorHAnsi" w:cstheme="minorHAnsi"/>
          <w:sz w:val="22"/>
          <w:lang w:val="ru-RU"/>
        </w:rPr>
        <w:t xml:space="preserve">          Факултет при избору и унапређењу наставно-научног и стручног кадра посебно вреднује педагошке способности наставника и сарадника кроз одредбе Правилника о ближим условима за избор у звање наставника на Факултету.</w:t>
      </w:r>
    </w:p>
    <w:p w14:paraId="6B8E5063" w14:textId="10EC4493" w:rsidR="006832E6" w:rsidRPr="00AF0A7B" w:rsidRDefault="006832E6" w:rsidP="008D4195">
      <w:pPr>
        <w:rPr>
          <w:rFonts w:asciiTheme="minorHAnsi" w:hAnsiTheme="minorHAnsi" w:cstheme="minorHAnsi"/>
          <w:sz w:val="22"/>
          <w:lang w:val="sr-Latn-CS"/>
        </w:rPr>
      </w:pPr>
      <w:r w:rsidRPr="00AF0A7B">
        <w:rPr>
          <w:rFonts w:asciiTheme="minorHAnsi" w:hAnsiTheme="minorHAnsi" w:cstheme="minorHAnsi"/>
          <w:sz w:val="22"/>
          <w:lang w:val="ru-RU"/>
        </w:rPr>
        <w:t>Сви наставници и сарадници Факултета изводе наставу на високо професионалан начин, што потврђују и резултати анкета које су спровођене у школској 2016/17 и 2017/18 години</w:t>
      </w:r>
      <w:r w:rsidR="003B4AEA">
        <w:rPr>
          <w:rFonts w:asciiTheme="minorHAnsi" w:hAnsiTheme="minorHAnsi" w:cstheme="minorHAnsi"/>
          <w:sz w:val="22"/>
          <w:lang w:val="ru-RU"/>
        </w:rPr>
        <w:t>.</w:t>
      </w:r>
      <w:r w:rsidRPr="00AF0A7B">
        <w:rPr>
          <w:rFonts w:asciiTheme="minorHAnsi" w:hAnsiTheme="minorHAnsi" w:cstheme="minorHAnsi"/>
          <w:sz w:val="22"/>
          <w:lang w:val="ru-RU"/>
        </w:rPr>
        <w:t xml:space="preserve"> Анкета о студентском вредновању педагошког рада наставника и сарадника се спроводи електронским путем од стране студената Факултета који је анонимно попуњавају, а Комисија за организовање и спровођење поступка студентског вредновања на основу добијених резултата израђује извештај који презентује пред стручним органом Факултета. Резултати ових анкета показују да је више од половине наставника и сарадника оцењено одличном оценом. Такође, комисија је у својим закључцима навела и чињеницу да се оцењивању наставника и сарадника који су учествовали у настави одазвао веома мали број студената и препоруку да је неопходно мотивисати студенте за попуњавање исте. </w:t>
      </w:r>
    </w:p>
    <w:p w14:paraId="54C529ED" w14:textId="77777777" w:rsidR="006832E6" w:rsidRPr="00AF0A7B" w:rsidRDefault="006832E6" w:rsidP="0035116C">
      <w:pPr>
        <w:ind w:firstLine="0"/>
        <w:rPr>
          <w:rStyle w:val="Hyperlink"/>
          <w:rFonts w:asciiTheme="minorHAnsi" w:hAnsiTheme="minorHAnsi" w:cstheme="minorHAnsi"/>
          <w:b/>
          <w:bCs/>
          <w:color w:val="auto"/>
          <w:sz w:val="22"/>
          <w:u w:val="none"/>
        </w:rPr>
      </w:pPr>
    </w:p>
    <w:p w14:paraId="2AC8165A" w14:textId="77777777" w:rsidR="006832E6" w:rsidRPr="00AF0A7B" w:rsidRDefault="006832E6" w:rsidP="0035116C">
      <w:pPr>
        <w:ind w:firstLine="0"/>
        <w:rPr>
          <w:rStyle w:val="Hyperlink"/>
          <w:rFonts w:asciiTheme="minorHAnsi" w:hAnsiTheme="minorHAnsi" w:cstheme="minorHAnsi"/>
          <w:b/>
          <w:bCs/>
          <w:color w:val="auto"/>
          <w:sz w:val="22"/>
          <w:u w:val="none"/>
          <w:lang w:val="sr-Cyrl-CS"/>
        </w:rPr>
      </w:pPr>
      <w:r w:rsidRPr="00AF0A7B">
        <w:rPr>
          <w:rStyle w:val="Hyperlink"/>
          <w:rFonts w:asciiTheme="minorHAnsi" w:hAnsiTheme="minorHAnsi" w:cstheme="minorHAnsi"/>
          <w:b/>
          <w:bCs/>
          <w:color w:val="auto"/>
          <w:sz w:val="22"/>
          <w:u w:val="none"/>
        </w:rPr>
        <w:t>SWOT</w:t>
      </w:r>
      <w:r w:rsidRPr="00AF0A7B">
        <w:rPr>
          <w:rStyle w:val="Hyperlink"/>
          <w:rFonts w:asciiTheme="minorHAnsi" w:hAnsiTheme="minorHAnsi" w:cstheme="minorHAnsi"/>
          <w:b/>
          <w:bCs/>
          <w:color w:val="auto"/>
          <w:sz w:val="22"/>
          <w:u w:val="none"/>
          <w:lang w:val="ru-RU"/>
        </w:rPr>
        <w:t xml:space="preserve"> анализа </w:t>
      </w:r>
    </w:p>
    <w:p w14:paraId="1C0157D6" w14:textId="77777777" w:rsidR="006832E6" w:rsidRPr="00AF0A7B" w:rsidRDefault="006832E6" w:rsidP="00385AD5">
      <w:pPr>
        <w:autoSpaceDE w:val="0"/>
        <w:autoSpaceDN w:val="0"/>
        <w:adjustRightInd w:val="0"/>
        <w:spacing w:after="0"/>
        <w:ind w:firstLine="0"/>
        <w:rPr>
          <w:rFonts w:asciiTheme="minorHAnsi" w:hAnsiTheme="minorHAnsi" w:cstheme="minorHAnsi"/>
          <w:bCs/>
          <w:sz w:val="22"/>
        </w:rPr>
      </w:pPr>
    </w:p>
    <w:p w14:paraId="65B759A7" w14:textId="77777777" w:rsidR="006832E6" w:rsidRPr="00AF0A7B" w:rsidRDefault="006832E6" w:rsidP="00385AD5">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w:t>
      </w:r>
      <w:r w:rsidRPr="00AF0A7B">
        <w:rPr>
          <w:rFonts w:asciiTheme="minorHAnsi" w:hAnsiTheme="minorHAnsi" w:cstheme="minorHAnsi"/>
          <w:bCs/>
          <w:sz w:val="22"/>
        </w:rPr>
        <w:t>н</w:t>
      </w:r>
      <w:r w:rsidRPr="00AF0A7B">
        <w:rPr>
          <w:rFonts w:asciiTheme="minorHAnsi" w:hAnsiTheme="minorHAnsi" w:cstheme="minorHAnsi"/>
          <w:bCs/>
          <w:sz w:val="22"/>
          <w:lang w:val="ru-RU"/>
        </w:rPr>
        <w:t>ио</w:t>
      </w:r>
      <w:r w:rsidRPr="00AF0A7B">
        <w:rPr>
          <w:rFonts w:asciiTheme="minorHAnsi" w:hAnsiTheme="minorHAnsi" w:cstheme="minorHAnsi"/>
          <w:bCs/>
          <w:sz w:val="22"/>
        </w:rPr>
        <w:t xml:space="preserve"> неке од следећих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5B94715C"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t>јавност поступка и услова за избор наставника и сарадника;</w:t>
      </w:r>
    </w:p>
    <w:p w14:paraId="3FAF85CD"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t>усаглашеност поступка избора са предлогом критеријума Националног савета за високо образовање;</w:t>
      </w:r>
    </w:p>
    <w:p w14:paraId="398E7AF7"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lastRenderedPageBreak/>
        <w:t>систематско праћење и подстицање педагошких истраживачких и стручних активности наставника и сарадника;</w:t>
      </w:r>
    </w:p>
    <w:p w14:paraId="79E5D044"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t>дугорочну политику селекције наставничког и истраживачког подмлатка.</w:t>
      </w:r>
    </w:p>
    <w:p w14:paraId="5CFE7D0E"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t>обезбеђење перманентне едукације и усавршавања;</w:t>
      </w:r>
    </w:p>
    <w:p w14:paraId="1DB40F08"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t>повезаност образовног рада са истраживањем на пројекту и радом у привреди;</w:t>
      </w:r>
    </w:p>
    <w:p w14:paraId="04217C2B"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t>вредновање педагошких способности;</w:t>
      </w:r>
    </w:p>
    <w:p w14:paraId="65429C3D"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t>вредновање истраживачких способности;</w:t>
      </w:r>
    </w:p>
    <w:p w14:paraId="60C265BC" w14:textId="77777777" w:rsidR="006832E6" w:rsidRPr="00AF0A7B" w:rsidRDefault="006832E6" w:rsidP="00385AD5">
      <w:pPr>
        <w:numPr>
          <w:ilvl w:val="0"/>
          <w:numId w:val="32"/>
        </w:numPr>
        <w:autoSpaceDE w:val="0"/>
        <w:spacing w:after="0"/>
        <w:rPr>
          <w:rFonts w:asciiTheme="minorHAnsi" w:eastAsia="MS Mincho" w:hAnsiTheme="minorHAnsi" w:cstheme="minorHAnsi"/>
          <w:sz w:val="22"/>
          <w:lang w:val="uz-Cyrl-UZ"/>
        </w:rPr>
      </w:pPr>
      <w:r w:rsidRPr="00AF0A7B">
        <w:rPr>
          <w:rFonts w:asciiTheme="minorHAnsi" w:eastAsia="MS Mincho" w:hAnsiTheme="minorHAnsi" w:cstheme="minorHAnsi"/>
          <w:sz w:val="22"/>
          <w:lang w:val="sr-Cyrl-CS"/>
        </w:rPr>
        <w:t>уважавање  мишљена студената о педагошком раду наставника и сарадника.</w:t>
      </w:r>
    </w:p>
    <w:p w14:paraId="48B1A20A" w14:textId="77777777" w:rsidR="006832E6" w:rsidRPr="00AF0A7B" w:rsidRDefault="006832E6" w:rsidP="00385AD5">
      <w:pPr>
        <w:autoSpaceDE w:val="0"/>
        <w:spacing w:after="0"/>
        <w:ind w:firstLine="0"/>
        <w:rPr>
          <w:rFonts w:asciiTheme="minorHAnsi" w:eastAsia="MS Mincho" w:hAnsiTheme="minorHAnsi" w:cstheme="minorHAnsi"/>
          <w:sz w:val="22"/>
          <w:lang w:val="ru-RU"/>
        </w:rPr>
      </w:pPr>
      <w:r w:rsidRPr="00AF0A7B">
        <w:rPr>
          <w:rFonts w:asciiTheme="minorHAnsi" w:eastAsia="MS Mincho"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064917B6" w14:textId="77777777" w:rsidR="006832E6" w:rsidRPr="00AF0A7B" w:rsidRDefault="006832E6" w:rsidP="00385AD5">
      <w:pPr>
        <w:autoSpaceDE w:val="0"/>
        <w:spacing w:after="0"/>
        <w:rPr>
          <w:rFonts w:asciiTheme="minorHAnsi" w:eastAsia="MS Mincho" w:hAnsiTheme="minorHAnsi" w:cstheme="minorHAnsi"/>
          <w:sz w:val="22"/>
          <w:lang w:val="ru-RU"/>
        </w:rPr>
      </w:pPr>
      <w:r w:rsidRPr="00AF0A7B">
        <w:rPr>
          <w:rFonts w:asciiTheme="minorHAnsi" w:eastAsia="MS Mincho" w:hAnsiTheme="minorHAnsi" w:cstheme="minorHAnsi"/>
          <w:sz w:val="22"/>
          <w:lang w:val="ru-RU"/>
        </w:rPr>
        <w:t>+++ - високо значајно</w:t>
      </w:r>
    </w:p>
    <w:p w14:paraId="47662CA6" w14:textId="77777777" w:rsidR="006832E6" w:rsidRPr="00AF0A7B" w:rsidRDefault="006832E6" w:rsidP="00385AD5">
      <w:pPr>
        <w:autoSpaceDE w:val="0"/>
        <w:spacing w:after="0"/>
        <w:rPr>
          <w:rFonts w:asciiTheme="minorHAnsi" w:eastAsia="MS Mincho" w:hAnsiTheme="minorHAnsi" w:cstheme="minorHAnsi"/>
          <w:sz w:val="22"/>
          <w:lang w:val="ru-RU"/>
        </w:rPr>
      </w:pPr>
      <w:r w:rsidRPr="00AF0A7B">
        <w:rPr>
          <w:rFonts w:asciiTheme="minorHAnsi" w:eastAsia="MS Mincho" w:hAnsiTheme="minorHAnsi" w:cstheme="minorHAnsi"/>
          <w:sz w:val="22"/>
          <w:lang w:val="ru-RU"/>
        </w:rPr>
        <w:t>++ - средње значајно</w:t>
      </w:r>
    </w:p>
    <w:p w14:paraId="7BED2B03" w14:textId="77777777" w:rsidR="006832E6" w:rsidRPr="00AF0A7B" w:rsidRDefault="006832E6" w:rsidP="00385AD5">
      <w:pPr>
        <w:autoSpaceDE w:val="0"/>
        <w:spacing w:after="0"/>
        <w:rPr>
          <w:rFonts w:asciiTheme="minorHAnsi" w:eastAsia="MS Mincho" w:hAnsiTheme="minorHAnsi" w:cstheme="minorHAnsi"/>
          <w:sz w:val="22"/>
          <w:lang w:val="ru-RU"/>
        </w:rPr>
      </w:pPr>
      <w:r w:rsidRPr="00AF0A7B">
        <w:rPr>
          <w:rFonts w:asciiTheme="minorHAnsi" w:eastAsia="MS Mincho" w:hAnsiTheme="minorHAnsi" w:cstheme="minorHAnsi"/>
          <w:sz w:val="22"/>
          <w:lang w:val="ru-RU"/>
        </w:rPr>
        <w:t>+ - мало значајно</w:t>
      </w:r>
    </w:p>
    <w:p w14:paraId="64655E4A" w14:textId="68468A7D" w:rsidR="006832E6" w:rsidRPr="00AF0A7B" w:rsidRDefault="006832E6" w:rsidP="00385AD5">
      <w:pPr>
        <w:rPr>
          <w:rFonts w:asciiTheme="minorHAnsi" w:eastAsia="MS Mincho" w:hAnsiTheme="minorHAnsi" w:cstheme="minorHAnsi"/>
          <w:sz w:val="22"/>
        </w:rPr>
      </w:pPr>
      <w:r w:rsidRPr="00AF0A7B">
        <w:rPr>
          <w:rFonts w:asciiTheme="minorHAnsi" w:eastAsia="MS Mincho" w:hAnsiTheme="minorHAnsi" w:cstheme="minorHAnsi"/>
          <w:sz w:val="22"/>
        </w:rPr>
        <w:t>0 - без значајности</w:t>
      </w:r>
    </w:p>
    <w:p w14:paraId="753BC329" w14:textId="1CC0C1EC" w:rsidR="002C68CD" w:rsidRPr="00AF0A7B" w:rsidRDefault="002C68CD" w:rsidP="00385AD5">
      <w:pPr>
        <w:rPr>
          <w:rFonts w:asciiTheme="minorHAnsi" w:eastAsia="MS Mincho" w:hAnsiTheme="minorHAnsi" w:cstheme="minorHAnsi"/>
          <w:sz w:val="22"/>
        </w:rPr>
      </w:pPr>
    </w:p>
    <w:p w14:paraId="29DC31BC" w14:textId="77777777" w:rsidR="002C68CD" w:rsidRPr="00AF0A7B" w:rsidRDefault="002C68CD" w:rsidP="00385AD5">
      <w:pPr>
        <w:rPr>
          <w:rFonts w:asciiTheme="minorHAnsi" w:eastAsia="MS Mincho" w:hAnsiTheme="minorHAnsi" w:cstheme="minorHAnsi"/>
          <w:sz w:val="22"/>
        </w:rPr>
      </w:pPr>
    </w:p>
    <w:tbl>
      <w:tblPr>
        <w:tblW w:w="9766"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637"/>
        <w:gridCol w:w="4680"/>
        <w:gridCol w:w="720"/>
        <w:gridCol w:w="3729"/>
      </w:tblGrid>
      <w:tr w:rsidR="006832E6" w:rsidRPr="00AF0A7B" w14:paraId="29577E66" w14:textId="77777777" w:rsidTr="00B51398">
        <w:trPr>
          <w:trHeight w:val="645"/>
          <w:jc w:val="center"/>
        </w:trPr>
        <w:tc>
          <w:tcPr>
            <w:tcW w:w="637" w:type="dxa"/>
            <w:tcBorders>
              <w:top w:val="double" w:sz="4" w:space="0" w:color="auto"/>
              <w:left w:val="double" w:sz="4" w:space="0" w:color="auto"/>
              <w:bottom w:val="double" w:sz="4" w:space="0" w:color="auto"/>
              <w:right w:val="double" w:sz="4" w:space="0" w:color="auto"/>
            </w:tcBorders>
            <w:vAlign w:val="center"/>
          </w:tcPr>
          <w:p w14:paraId="214F8B61"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S</w:t>
            </w:r>
          </w:p>
        </w:tc>
        <w:tc>
          <w:tcPr>
            <w:tcW w:w="4680" w:type="dxa"/>
            <w:tcBorders>
              <w:top w:val="double" w:sz="4" w:space="0" w:color="auto"/>
              <w:left w:val="double" w:sz="4" w:space="0" w:color="auto"/>
              <w:bottom w:val="double" w:sz="4" w:space="0" w:color="auto"/>
              <w:right w:val="double" w:sz="4" w:space="0" w:color="auto"/>
            </w:tcBorders>
            <w:vAlign w:val="center"/>
          </w:tcPr>
          <w:p w14:paraId="3E35A915"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167A8FD3"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20" w:type="dxa"/>
            <w:tcBorders>
              <w:top w:val="double" w:sz="4" w:space="0" w:color="auto"/>
              <w:left w:val="double" w:sz="4" w:space="0" w:color="auto"/>
              <w:bottom w:val="double" w:sz="4" w:space="0" w:color="auto"/>
              <w:right w:val="double" w:sz="4" w:space="0" w:color="auto"/>
            </w:tcBorders>
            <w:vAlign w:val="center"/>
          </w:tcPr>
          <w:p w14:paraId="10C21929"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O</w:t>
            </w:r>
          </w:p>
        </w:tc>
        <w:tc>
          <w:tcPr>
            <w:tcW w:w="3729" w:type="dxa"/>
            <w:tcBorders>
              <w:top w:val="double" w:sz="4" w:space="0" w:color="auto"/>
              <w:left w:val="double" w:sz="4" w:space="0" w:color="auto"/>
              <w:bottom w:val="double" w:sz="4" w:space="0" w:color="auto"/>
              <w:right w:val="double" w:sz="4" w:space="0" w:color="auto"/>
            </w:tcBorders>
            <w:vAlign w:val="center"/>
          </w:tcPr>
          <w:p w14:paraId="2284BCB4"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745177DE" w14:textId="77777777" w:rsidTr="00B51398">
        <w:trPr>
          <w:trHeight w:val="1050"/>
          <w:jc w:val="center"/>
        </w:trPr>
        <w:tc>
          <w:tcPr>
            <w:tcW w:w="5317" w:type="dxa"/>
            <w:gridSpan w:val="2"/>
            <w:tcBorders>
              <w:top w:val="double" w:sz="4" w:space="0" w:color="auto"/>
              <w:left w:val="double" w:sz="4" w:space="0" w:color="auto"/>
              <w:bottom w:val="double" w:sz="4" w:space="0" w:color="auto"/>
              <w:right w:val="double" w:sz="4" w:space="0" w:color="auto"/>
            </w:tcBorders>
          </w:tcPr>
          <w:p w14:paraId="4A71C366" w14:textId="77777777" w:rsidR="006832E6" w:rsidRPr="00AF0A7B" w:rsidRDefault="006832E6" w:rsidP="00F4487D">
            <w:pPr>
              <w:ind w:left="91" w:right="227" w:firstLine="0"/>
              <w:rPr>
                <w:rFonts w:asciiTheme="minorHAnsi" w:hAnsiTheme="minorHAnsi" w:cstheme="minorHAnsi"/>
                <w:sz w:val="22"/>
                <w:lang w:val="sr-Cyrl-CS" w:eastAsia="ja-JP"/>
              </w:rPr>
            </w:pPr>
            <w:r w:rsidRPr="00AF0A7B">
              <w:rPr>
                <w:rFonts w:asciiTheme="minorHAnsi" w:hAnsiTheme="minorHAnsi" w:cstheme="minorHAnsi"/>
                <w:sz w:val="22"/>
                <w:lang w:val="sr-Cyrl-CS" w:eastAsia="ja-JP"/>
              </w:rPr>
              <w:t>Поступак за избор у звања наставника и сарадника је јаван и подложан оцени научне, стручне и шире јавности +++</w:t>
            </w:r>
          </w:p>
          <w:p w14:paraId="3A6D34E6" w14:textId="77777777" w:rsidR="006832E6" w:rsidRPr="00AF0A7B" w:rsidRDefault="006832E6" w:rsidP="00F4487D">
            <w:pPr>
              <w:ind w:left="91" w:right="227" w:firstLine="0"/>
              <w:rPr>
                <w:rFonts w:asciiTheme="minorHAnsi" w:hAnsiTheme="minorHAnsi" w:cstheme="minorHAnsi"/>
                <w:sz w:val="22"/>
                <w:lang w:val="sr-Cyrl-CS" w:eastAsia="ja-JP"/>
              </w:rPr>
            </w:pPr>
            <w:r w:rsidRPr="00AF0A7B">
              <w:rPr>
                <w:rFonts w:asciiTheme="minorHAnsi" w:hAnsiTheme="minorHAnsi" w:cstheme="minorHAnsi"/>
                <w:sz w:val="22"/>
                <w:lang w:val="sr-Cyrl-CS" w:eastAsia="ja-JP"/>
              </w:rPr>
              <w:t>Поступак за избор у звања наставника и сарадника је у потпуности усаглашен са критеријумима Националног савета уа високо образовање +++</w:t>
            </w:r>
          </w:p>
          <w:p w14:paraId="0C8326FC" w14:textId="77777777" w:rsidR="006832E6" w:rsidRPr="00AF0A7B" w:rsidRDefault="006832E6" w:rsidP="00F4487D">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 xml:space="preserve">Критеријуми за избор наставника су строжији у односу на критеријуме Универзитета у Београду +++ </w:t>
            </w:r>
          </w:p>
          <w:p w14:paraId="340EDE13" w14:textId="77777777" w:rsidR="006832E6" w:rsidRPr="00AF0A7B" w:rsidRDefault="006832E6" w:rsidP="00F4487D">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 xml:space="preserve">Обезбеђена перманентна едукација и усавршавање наставника и сарадника +++ </w:t>
            </w:r>
          </w:p>
          <w:p w14:paraId="455B4F77" w14:textId="77777777" w:rsidR="006832E6" w:rsidRPr="00AF0A7B" w:rsidRDefault="006832E6" w:rsidP="00F4487D">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Сви наставници испуњавају услов за менторство +++</w:t>
            </w:r>
          </w:p>
          <w:p w14:paraId="378D296E" w14:textId="77777777" w:rsidR="006832E6" w:rsidRPr="00AF0A7B" w:rsidRDefault="006832E6" w:rsidP="00F4487D">
            <w:pPr>
              <w:ind w:left="91" w:right="227" w:firstLine="0"/>
              <w:rPr>
                <w:rFonts w:asciiTheme="minorHAnsi" w:hAnsiTheme="minorHAnsi" w:cstheme="minorHAnsi"/>
                <w:sz w:val="22"/>
                <w:lang w:val="ru-RU" w:eastAsia="ja-JP"/>
              </w:rPr>
            </w:pPr>
            <w:r w:rsidRPr="00AF0A7B">
              <w:rPr>
                <w:rFonts w:asciiTheme="minorHAnsi" w:hAnsiTheme="minorHAnsi" w:cstheme="minorHAnsi"/>
                <w:sz w:val="22"/>
                <w:lang w:val="sr-Cyrl-CS" w:eastAsia="ja-JP"/>
              </w:rPr>
              <w:t>Присуство дугорочне политике селекције наставног и истраживачког подмладка +++</w:t>
            </w:r>
          </w:p>
          <w:p w14:paraId="114859F5" w14:textId="77777777" w:rsidR="006832E6" w:rsidRPr="00AF0A7B" w:rsidRDefault="006832E6" w:rsidP="00F4487D">
            <w:pPr>
              <w:ind w:left="91" w:right="227" w:firstLine="0"/>
              <w:rPr>
                <w:rFonts w:asciiTheme="minorHAnsi" w:hAnsiTheme="minorHAnsi" w:cstheme="minorHAnsi"/>
                <w:sz w:val="22"/>
                <w:lang w:val="ru-RU" w:eastAsia="ja-JP"/>
              </w:rPr>
            </w:pPr>
            <w:r w:rsidRPr="00AF0A7B">
              <w:rPr>
                <w:rFonts w:asciiTheme="minorHAnsi" w:hAnsiTheme="minorHAnsi" w:cstheme="minorHAnsi"/>
                <w:sz w:val="22"/>
                <w:lang w:val="ru-RU" w:eastAsia="ja-JP"/>
              </w:rPr>
              <w:t>Заинтересованост наставника и сарадника за учешће у промоцији свих облика наставе ++</w:t>
            </w:r>
          </w:p>
          <w:p w14:paraId="77AD85BC" w14:textId="6A498D96" w:rsidR="006832E6" w:rsidRPr="00AF0A7B" w:rsidRDefault="006832E6" w:rsidP="00F4487D">
            <w:pPr>
              <w:ind w:left="91" w:right="227" w:firstLine="0"/>
              <w:rPr>
                <w:rFonts w:asciiTheme="minorHAnsi" w:hAnsiTheme="minorHAnsi" w:cstheme="minorHAnsi"/>
                <w:sz w:val="22"/>
                <w:lang w:val="sr-Cyrl-CS" w:eastAsia="ja-JP"/>
              </w:rPr>
            </w:pPr>
            <w:r w:rsidRPr="00AF0A7B">
              <w:rPr>
                <w:rFonts w:asciiTheme="minorHAnsi" w:hAnsiTheme="minorHAnsi" w:cstheme="minorHAnsi"/>
                <w:sz w:val="22"/>
                <w:lang w:val="ru-RU" w:eastAsia="ja-JP"/>
              </w:rPr>
              <w:t xml:space="preserve">Наставници имају високе </w:t>
            </w:r>
            <w:r w:rsidR="00AB20DB">
              <w:rPr>
                <w:rFonts w:asciiTheme="minorHAnsi" w:hAnsiTheme="minorHAnsi" w:cstheme="minorHAnsi"/>
                <w:sz w:val="22"/>
                <w:lang w:val="sr-Latn-RS" w:eastAsia="ja-JP"/>
              </w:rPr>
              <w:t>h</w:t>
            </w:r>
            <w:r w:rsidRPr="00AF0A7B">
              <w:rPr>
                <w:rFonts w:asciiTheme="minorHAnsi" w:hAnsiTheme="minorHAnsi" w:cstheme="minorHAnsi"/>
                <w:sz w:val="22"/>
                <w:lang w:val="ru-RU" w:eastAsia="ja-JP"/>
              </w:rPr>
              <w:t xml:space="preserve"> индексе ++</w:t>
            </w:r>
          </w:p>
          <w:p w14:paraId="45FB6D45" w14:textId="77777777" w:rsidR="006832E6" w:rsidRPr="00AF0A7B" w:rsidRDefault="006832E6" w:rsidP="00F4487D">
            <w:pPr>
              <w:pStyle w:val="Tabela"/>
              <w:ind w:left="91" w:right="227"/>
              <w:rPr>
                <w:rFonts w:asciiTheme="minorHAnsi" w:hAnsiTheme="minorHAnsi" w:cstheme="minorHAnsi"/>
                <w:sz w:val="22"/>
                <w:lang w:val="ru-RU"/>
              </w:rPr>
            </w:pPr>
            <w:r w:rsidRPr="00AF0A7B">
              <w:rPr>
                <w:rFonts w:asciiTheme="minorHAnsi" w:hAnsiTheme="minorHAnsi" w:cstheme="minorHAnsi"/>
                <w:sz w:val="22"/>
                <w:lang w:eastAsia="ja-JP"/>
              </w:rPr>
              <w:t>Активно учешће студената у раду органа Факултета доприноси уважавању њихових ставова везаних за наставни процес ++</w:t>
            </w:r>
          </w:p>
        </w:tc>
        <w:tc>
          <w:tcPr>
            <w:tcW w:w="4449" w:type="dxa"/>
            <w:gridSpan w:val="2"/>
            <w:tcBorders>
              <w:top w:val="double" w:sz="4" w:space="0" w:color="auto"/>
              <w:left w:val="double" w:sz="4" w:space="0" w:color="auto"/>
              <w:bottom w:val="double" w:sz="4" w:space="0" w:color="auto"/>
              <w:right w:val="double" w:sz="4" w:space="0" w:color="auto"/>
            </w:tcBorders>
          </w:tcPr>
          <w:p w14:paraId="26417C19" w14:textId="77777777" w:rsidR="006832E6" w:rsidRPr="00AF0A7B" w:rsidRDefault="006832E6" w:rsidP="00385A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Конкурисање и учешће Факултета у међународним пројектима у својству координатора пројекта +++</w:t>
            </w:r>
          </w:p>
          <w:p w14:paraId="57703120" w14:textId="77777777" w:rsidR="006832E6" w:rsidRPr="00AF0A7B" w:rsidRDefault="006832E6" w:rsidP="00385AD5">
            <w:pPr>
              <w:ind w:left="91" w:right="227" w:firstLine="0"/>
              <w:jc w:val="left"/>
              <w:rPr>
                <w:rFonts w:asciiTheme="minorHAnsi" w:hAnsiTheme="minorHAnsi" w:cstheme="minorHAnsi"/>
                <w:sz w:val="22"/>
                <w:lang w:val="ru-RU" w:eastAsia="ja-JP"/>
              </w:rPr>
            </w:pPr>
            <w:r w:rsidRPr="00AF0A7B">
              <w:rPr>
                <w:rFonts w:asciiTheme="minorHAnsi" w:hAnsiTheme="minorHAnsi" w:cstheme="minorHAnsi"/>
                <w:sz w:val="22"/>
                <w:lang w:val="ru-RU" w:eastAsia="ja-JP"/>
              </w:rPr>
              <w:t>Конкурисање и учешће у међународним пројектима +++</w:t>
            </w:r>
          </w:p>
          <w:p w14:paraId="597DDB46" w14:textId="77777777" w:rsidR="006832E6" w:rsidRPr="00AF0A7B" w:rsidRDefault="006832E6" w:rsidP="00385A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Управа Факултета системски прати и под</w:t>
            </w:r>
            <w:r w:rsidRPr="00AF0A7B">
              <w:rPr>
                <w:rFonts w:asciiTheme="minorHAnsi" w:hAnsiTheme="minorHAnsi" w:cstheme="minorHAnsi"/>
                <w:sz w:val="22"/>
              </w:rPr>
              <w:t>с</w:t>
            </w:r>
            <w:r w:rsidRPr="00AF0A7B">
              <w:rPr>
                <w:rFonts w:asciiTheme="minorHAnsi" w:hAnsiTheme="minorHAnsi" w:cstheme="minorHAnsi"/>
                <w:sz w:val="22"/>
                <w:lang w:val="ru-RU"/>
              </w:rPr>
              <w:t>тиче педагошке, истраживачке и стручне активности НИС +++</w:t>
            </w:r>
          </w:p>
          <w:p w14:paraId="01DC481B" w14:textId="77777777" w:rsidR="006832E6" w:rsidRPr="00AF0A7B" w:rsidRDefault="006832E6" w:rsidP="00385AD5">
            <w:pPr>
              <w:ind w:left="91" w:right="227" w:firstLine="0"/>
              <w:rPr>
                <w:rFonts w:asciiTheme="minorHAnsi" w:hAnsiTheme="minorHAnsi" w:cstheme="minorHAnsi"/>
                <w:sz w:val="22"/>
                <w:lang w:val="ru-RU" w:eastAsia="ja-JP"/>
              </w:rPr>
            </w:pPr>
            <w:r w:rsidRPr="00AF0A7B">
              <w:rPr>
                <w:rFonts w:asciiTheme="minorHAnsi" w:hAnsiTheme="minorHAnsi" w:cstheme="minorHAnsi"/>
                <w:sz w:val="22"/>
                <w:lang w:val="ru-RU" w:eastAsia="ja-JP"/>
              </w:rPr>
              <w:t>Предлагање наставног особља Факултета у чланства стручних организација и тела +++</w:t>
            </w:r>
          </w:p>
          <w:p w14:paraId="649C6A17" w14:textId="77777777" w:rsidR="006832E6" w:rsidRPr="00AF0A7B" w:rsidRDefault="006832E6" w:rsidP="00385AD5">
            <w:pPr>
              <w:ind w:left="91" w:right="227" w:firstLine="0"/>
              <w:jc w:val="left"/>
              <w:rPr>
                <w:rFonts w:asciiTheme="minorHAnsi" w:hAnsiTheme="minorHAnsi" w:cstheme="minorHAnsi"/>
                <w:sz w:val="22"/>
                <w:lang w:val="ru-RU" w:eastAsia="ja-JP"/>
              </w:rPr>
            </w:pPr>
            <w:r w:rsidRPr="00AF0A7B">
              <w:rPr>
                <w:rFonts w:asciiTheme="minorHAnsi" w:hAnsiTheme="minorHAnsi" w:cstheme="minorHAnsi"/>
                <w:sz w:val="22"/>
                <w:lang w:val="ru-RU" w:eastAsia="ja-JP"/>
              </w:rPr>
              <w:t>Пријављивање патената ++</w:t>
            </w:r>
          </w:p>
          <w:p w14:paraId="2964396C" w14:textId="77777777" w:rsidR="006832E6" w:rsidRPr="00AF0A7B" w:rsidRDefault="006832E6" w:rsidP="00385AD5">
            <w:pPr>
              <w:pStyle w:val="Tabela"/>
              <w:ind w:left="91" w:right="227"/>
              <w:rPr>
                <w:rFonts w:asciiTheme="minorHAnsi" w:hAnsiTheme="minorHAnsi" w:cstheme="minorHAnsi"/>
                <w:sz w:val="22"/>
              </w:rPr>
            </w:pPr>
            <w:r w:rsidRPr="00AF0A7B">
              <w:rPr>
                <w:rFonts w:asciiTheme="minorHAnsi" w:hAnsiTheme="minorHAnsi" w:cstheme="minorHAnsi"/>
                <w:sz w:val="22"/>
                <w:lang w:val="ru-RU" w:eastAsia="ja-JP"/>
              </w:rPr>
              <w:t>Организација већег броја курсева континуиране едукације у складу са тржишним условима ++</w:t>
            </w:r>
          </w:p>
        </w:tc>
      </w:tr>
      <w:tr w:rsidR="006832E6" w:rsidRPr="00AF0A7B" w14:paraId="4B524820" w14:textId="77777777" w:rsidTr="00B51398">
        <w:trPr>
          <w:trHeight w:val="646"/>
          <w:jc w:val="center"/>
        </w:trPr>
        <w:tc>
          <w:tcPr>
            <w:tcW w:w="637" w:type="dxa"/>
            <w:tcBorders>
              <w:top w:val="double" w:sz="4" w:space="0" w:color="auto"/>
              <w:left w:val="double" w:sz="4" w:space="0" w:color="auto"/>
              <w:bottom w:val="double" w:sz="4" w:space="0" w:color="auto"/>
              <w:right w:val="double" w:sz="4" w:space="0" w:color="auto"/>
            </w:tcBorders>
            <w:vAlign w:val="center"/>
          </w:tcPr>
          <w:p w14:paraId="22EAA079"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W</w:t>
            </w:r>
          </w:p>
        </w:tc>
        <w:tc>
          <w:tcPr>
            <w:tcW w:w="4680" w:type="dxa"/>
            <w:tcBorders>
              <w:top w:val="double" w:sz="4" w:space="0" w:color="auto"/>
              <w:left w:val="double" w:sz="4" w:space="0" w:color="auto"/>
              <w:bottom w:val="double" w:sz="4" w:space="0" w:color="auto"/>
              <w:right w:val="double" w:sz="4" w:space="0" w:color="auto"/>
            </w:tcBorders>
            <w:vAlign w:val="center"/>
          </w:tcPr>
          <w:p w14:paraId="62821339"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20" w:type="dxa"/>
            <w:tcBorders>
              <w:top w:val="double" w:sz="4" w:space="0" w:color="auto"/>
              <w:left w:val="double" w:sz="4" w:space="0" w:color="auto"/>
              <w:bottom w:val="double" w:sz="4" w:space="0" w:color="auto"/>
              <w:right w:val="double" w:sz="4" w:space="0" w:color="auto"/>
            </w:tcBorders>
            <w:vAlign w:val="center"/>
          </w:tcPr>
          <w:p w14:paraId="791184CC"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T</w:t>
            </w:r>
          </w:p>
        </w:tc>
        <w:tc>
          <w:tcPr>
            <w:tcW w:w="3729" w:type="dxa"/>
            <w:tcBorders>
              <w:top w:val="double" w:sz="4" w:space="0" w:color="auto"/>
              <w:left w:val="double" w:sz="4" w:space="0" w:color="auto"/>
              <w:bottom w:val="double" w:sz="4" w:space="0" w:color="auto"/>
              <w:right w:val="double" w:sz="4" w:space="0" w:color="auto"/>
            </w:tcBorders>
            <w:vAlign w:val="center"/>
          </w:tcPr>
          <w:p w14:paraId="702A904A"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2BCA6340" w14:textId="77777777" w:rsidTr="00B51398">
        <w:trPr>
          <w:trHeight w:val="2142"/>
          <w:jc w:val="center"/>
        </w:trPr>
        <w:tc>
          <w:tcPr>
            <w:tcW w:w="5317" w:type="dxa"/>
            <w:gridSpan w:val="2"/>
            <w:tcBorders>
              <w:top w:val="double" w:sz="4" w:space="0" w:color="auto"/>
              <w:left w:val="double" w:sz="4" w:space="0" w:color="auto"/>
              <w:bottom w:val="double" w:sz="4" w:space="0" w:color="auto"/>
              <w:right w:val="double" w:sz="4" w:space="0" w:color="auto"/>
            </w:tcBorders>
          </w:tcPr>
          <w:p w14:paraId="5F81379D" w14:textId="77777777" w:rsidR="006832E6" w:rsidRPr="00AF0A7B" w:rsidRDefault="006832E6" w:rsidP="00385A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lastRenderedPageBreak/>
              <w:t>Недовољна повезаност научноистраживачког рада са привредом +++</w:t>
            </w:r>
          </w:p>
          <w:p w14:paraId="4C8AC0A9" w14:textId="77777777" w:rsidR="006832E6" w:rsidRPr="00AF0A7B" w:rsidRDefault="006832E6" w:rsidP="00385A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Недовољна заинтересованост  наставника и сарадника у предлгању пројеката ++</w:t>
            </w:r>
          </w:p>
          <w:p w14:paraId="23AD309B" w14:textId="77777777" w:rsidR="006832E6" w:rsidRPr="00AF0A7B" w:rsidRDefault="006832E6" w:rsidP="00385AD5">
            <w:pPr>
              <w:pStyle w:val="Tabela"/>
              <w:ind w:left="91" w:right="227"/>
              <w:rPr>
                <w:rFonts w:asciiTheme="minorHAnsi" w:hAnsiTheme="minorHAnsi" w:cstheme="minorHAnsi"/>
                <w:sz w:val="22"/>
              </w:rPr>
            </w:pPr>
            <w:r w:rsidRPr="00AF0A7B">
              <w:rPr>
                <w:rFonts w:asciiTheme="minorHAnsi" w:hAnsiTheme="minorHAnsi" w:cstheme="minorHAnsi"/>
                <w:sz w:val="22"/>
                <w:lang w:val="ru-RU"/>
              </w:rPr>
              <w:t>Истраживачке и педагошке способности наставника и сарадника нису вредноване на адекватан начин ++</w:t>
            </w:r>
          </w:p>
        </w:tc>
        <w:tc>
          <w:tcPr>
            <w:tcW w:w="4449" w:type="dxa"/>
            <w:gridSpan w:val="2"/>
            <w:tcBorders>
              <w:top w:val="double" w:sz="4" w:space="0" w:color="auto"/>
              <w:left w:val="double" w:sz="4" w:space="0" w:color="auto"/>
              <w:bottom w:val="double" w:sz="4" w:space="0" w:color="auto"/>
              <w:right w:val="double" w:sz="4" w:space="0" w:color="auto"/>
            </w:tcBorders>
          </w:tcPr>
          <w:p w14:paraId="7D03266F" w14:textId="77777777" w:rsidR="006832E6" w:rsidRPr="00AF0A7B" w:rsidRDefault="006832E6" w:rsidP="00385A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Недовољан број младих сарадника +++</w:t>
            </w:r>
          </w:p>
          <w:p w14:paraId="55D09360" w14:textId="77777777" w:rsidR="006832E6" w:rsidRPr="00AF0A7B" w:rsidRDefault="006832E6" w:rsidP="00385A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Непрепознавање снаге конкуренције ++</w:t>
            </w:r>
          </w:p>
        </w:tc>
      </w:tr>
    </w:tbl>
    <w:p w14:paraId="3691E7B2" w14:textId="77777777" w:rsidR="006832E6" w:rsidRPr="00AF0A7B" w:rsidRDefault="006832E6" w:rsidP="008D4195">
      <w:pPr>
        <w:ind w:left="708"/>
        <w:rPr>
          <w:rFonts w:asciiTheme="minorHAnsi" w:eastAsia="MS Mincho" w:hAnsiTheme="minorHAnsi" w:cstheme="minorHAnsi"/>
          <w:sz w:val="22"/>
          <w:lang w:val="ru-RU"/>
        </w:rPr>
      </w:pPr>
    </w:p>
    <w:p w14:paraId="5E9DE7D6" w14:textId="77777777" w:rsidR="009006B7" w:rsidRPr="00AF0A7B" w:rsidRDefault="009006B7" w:rsidP="00FA2648">
      <w:pPr>
        <w:widowControl w:val="0"/>
        <w:tabs>
          <w:tab w:val="left" w:pos="620"/>
        </w:tabs>
        <w:autoSpaceDE w:val="0"/>
        <w:autoSpaceDN w:val="0"/>
        <w:spacing w:before="94" w:after="0"/>
        <w:ind w:firstLine="0"/>
        <w:jc w:val="left"/>
        <w:rPr>
          <w:rFonts w:asciiTheme="minorHAnsi" w:hAnsiTheme="minorHAnsi" w:cstheme="minorHAnsi"/>
          <w:b/>
          <w:bCs/>
          <w:sz w:val="22"/>
        </w:rPr>
      </w:pPr>
    </w:p>
    <w:p w14:paraId="2670BFFF"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sz w:val="22"/>
        </w:rPr>
      </w:pPr>
      <w:r w:rsidRPr="00AF0A7B">
        <w:rPr>
          <w:rFonts w:asciiTheme="minorHAnsi" w:hAnsiTheme="minorHAnsi" w:cstheme="minorHAnsi"/>
          <w:b/>
          <w:bCs/>
          <w:sz w:val="22"/>
          <w:lang w:val="sr-Cyrl-CS"/>
        </w:rPr>
        <w:t xml:space="preserve">Предлог мера и активности за унапређење квалитета </w:t>
      </w:r>
    </w:p>
    <w:p w14:paraId="7CBEED82"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color w:val="17365D"/>
          <w:spacing w:val="12"/>
          <w:w w:val="105"/>
          <w:sz w:val="22"/>
        </w:rPr>
      </w:pPr>
    </w:p>
    <w:tbl>
      <w:tblPr>
        <w:tblW w:w="9773" w:type="dxa"/>
        <w:jc w:val="center"/>
        <w:tblLayout w:type="fixed"/>
        <w:tblLook w:val="0000" w:firstRow="0" w:lastRow="0" w:firstColumn="0" w:lastColumn="0" w:noHBand="0" w:noVBand="0"/>
      </w:tblPr>
      <w:tblGrid>
        <w:gridCol w:w="1996"/>
        <w:gridCol w:w="2340"/>
        <w:gridCol w:w="1800"/>
        <w:gridCol w:w="1814"/>
        <w:gridCol w:w="1823"/>
      </w:tblGrid>
      <w:tr w:rsidR="006832E6" w:rsidRPr="00AF0A7B" w14:paraId="13FC2AEF" w14:textId="77777777" w:rsidTr="00AB20DB">
        <w:trPr>
          <w:jc w:val="center"/>
        </w:trPr>
        <w:tc>
          <w:tcPr>
            <w:tcW w:w="1996" w:type="dxa"/>
            <w:tcBorders>
              <w:top w:val="double" w:sz="2" w:space="0" w:color="000000"/>
              <w:left w:val="double" w:sz="2" w:space="0" w:color="000000"/>
              <w:bottom w:val="double" w:sz="2" w:space="0" w:color="000000"/>
              <w:right w:val="nil"/>
            </w:tcBorders>
            <w:vAlign w:val="center"/>
          </w:tcPr>
          <w:p w14:paraId="69E5D5C4" w14:textId="77777777" w:rsidR="006832E6" w:rsidRPr="00AF0A7B" w:rsidRDefault="006832E6" w:rsidP="008D4195">
            <w:pPr>
              <w:pStyle w:val="Tabela"/>
              <w:jc w:val="center"/>
              <w:rPr>
                <w:rFonts w:asciiTheme="minorHAnsi" w:hAnsiTheme="minorHAnsi" w:cstheme="minorHAnsi"/>
                <w:b/>
                <w:sz w:val="22"/>
              </w:rPr>
            </w:pPr>
            <w:r w:rsidRPr="00AF0A7B">
              <w:rPr>
                <w:rFonts w:asciiTheme="minorHAnsi" w:hAnsiTheme="minorHAnsi" w:cstheme="minorHAnsi"/>
                <w:b/>
                <w:sz w:val="22"/>
              </w:rPr>
              <w:t>Задатак</w:t>
            </w:r>
          </w:p>
        </w:tc>
        <w:tc>
          <w:tcPr>
            <w:tcW w:w="2340" w:type="dxa"/>
            <w:tcBorders>
              <w:top w:val="double" w:sz="2" w:space="0" w:color="000000"/>
              <w:left w:val="double" w:sz="2" w:space="0" w:color="000000"/>
              <w:bottom w:val="double" w:sz="2" w:space="0" w:color="000000"/>
              <w:right w:val="nil"/>
            </w:tcBorders>
            <w:vAlign w:val="center"/>
          </w:tcPr>
          <w:p w14:paraId="4CC1CB47" w14:textId="77777777" w:rsidR="006832E6" w:rsidRPr="00AF0A7B" w:rsidRDefault="006832E6" w:rsidP="008D4195">
            <w:pPr>
              <w:pStyle w:val="Tabela"/>
              <w:jc w:val="center"/>
              <w:rPr>
                <w:rFonts w:asciiTheme="minorHAnsi" w:hAnsiTheme="minorHAnsi" w:cstheme="minorHAnsi"/>
                <w:b/>
                <w:sz w:val="22"/>
              </w:rPr>
            </w:pPr>
            <w:r w:rsidRPr="00AF0A7B">
              <w:rPr>
                <w:rFonts w:asciiTheme="minorHAnsi" w:hAnsiTheme="minorHAnsi" w:cstheme="minorHAnsi"/>
                <w:b/>
                <w:sz w:val="22"/>
              </w:rPr>
              <w:t>Активности</w:t>
            </w:r>
          </w:p>
        </w:tc>
        <w:tc>
          <w:tcPr>
            <w:tcW w:w="1800" w:type="dxa"/>
            <w:tcBorders>
              <w:top w:val="double" w:sz="2" w:space="0" w:color="000000"/>
              <w:left w:val="double" w:sz="2" w:space="0" w:color="000000"/>
              <w:bottom w:val="double" w:sz="2" w:space="0" w:color="000000"/>
              <w:right w:val="nil"/>
            </w:tcBorders>
            <w:vAlign w:val="center"/>
          </w:tcPr>
          <w:p w14:paraId="2BF9C577" w14:textId="77777777" w:rsidR="006832E6" w:rsidRPr="00AF0A7B" w:rsidRDefault="006832E6" w:rsidP="008D4195">
            <w:pPr>
              <w:pStyle w:val="Tabela"/>
              <w:jc w:val="center"/>
              <w:rPr>
                <w:rFonts w:asciiTheme="minorHAnsi" w:hAnsiTheme="minorHAnsi" w:cstheme="minorHAnsi"/>
                <w:b/>
                <w:sz w:val="22"/>
              </w:rPr>
            </w:pPr>
            <w:r w:rsidRPr="00AF0A7B">
              <w:rPr>
                <w:rFonts w:asciiTheme="minorHAnsi" w:hAnsiTheme="minorHAnsi" w:cstheme="minorHAnsi"/>
                <w:b/>
                <w:sz w:val="22"/>
              </w:rPr>
              <w:t>Извршилац</w:t>
            </w:r>
          </w:p>
        </w:tc>
        <w:tc>
          <w:tcPr>
            <w:tcW w:w="1814" w:type="dxa"/>
            <w:tcBorders>
              <w:top w:val="double" w:sz="2" w:space="0" w:color="000000"/>
              <w:left w:val="double" w:sz="2" w:space="0" w:color="000000"/>
              <w:bottom w:val="double" w:sz="2" w:space="0" w:color="000000"/>
              <w:right w:val="nil"/>
            </w:tcBorders>
            <w:vAlign w:val="center"/>
          </w:tcPr>
          <w:p w14:paraId="1CC2E5DA" w14:textId="77777777" w:rsidR="006832E6" w:rsidRPr="00AF0A7B" w:rsidRDefault="006832E6" w:rsidP="008D4195">
            <w:pPr>
              <w:pStyle w:val="Tabela"/>
              <w:jc w:val="center"/>
              <w:rPr>
                <w:rFonts w:asciiTheme="minorHAnsi" w:hAnsiTheme="minorHAnsi" w:cstheme="minorHAnsi"/>
                <w:b/>
                <w:sz w:val="22"/>
              </w:rPr>
            </w:pPr>
            <w:r w:rsidRPr="00AF0A7B">
              <w:rPr>
                <w:rFonts w:asciiTheme="minorHAnsi" w:hAnsiTheme="minorHAnsi" w:cstheme="minorHAnsi"/>
                <w:b/>
                <w:sz w:val="22"/>
              </w:rPr>
              <w:t>Рок реализације</w:t>
            </w:r>
          </w:p>
        </w:tc>
        <w:tc>
          <w:tcPr>
            <w:tcW w:w="1823" w:type="dxa"/>
            <w:tcBorders>
              <w:top w:val="double" w:sz="2" w:space="0" w:color="000000"/>
              <w:left w:val="double" w:sz="2" w:space="0" w:color="000000"/>
              <w:bottom w:val="double" w:sz="2" w:space="0" w:color="000000"/>
              <w:right w:val="double" w:sz="2" w:space="0" w:color="000000"/>
            </w:tcBorders>
            <w:vAlign w:val="center"/>
          </w:tcPr>
          <w:p w14:paraId="6BC2D5C7" w14:textId="77777777" w:rsidR="006832E6" w:rsidRPr="00AF0A7B" w:rsidRDefault="006832E6" w:rsidP="00896C4F">
            <w:pPr>
              <w:pStyle w:val="Tabela"/>
              <w:spacing w:after="0"/>
              <w:jc w:val="center"/>
              <w:rPr>
                <w:rFonts w:asciiTheme="minorHAnsi" w:hAnsiTheme="minorHAnsi" w:cstheme="minorHAnsi"/>
                <w:b/>
                <w:sz w:val="22"/>
                <w:lang w:val="ru-RU"/>
              </w:rPr>
            </w:pPr>
            <w:r w:rsidRPr="00AF0A7B">
              <w:rPr>
                <w:rFonts w:asciiTheme="minorHAnsi" w:hAnsiTheme="minorHAnsi" w:cstheme="minorHAnsi"/>
                <w:b/>
                <w:sz w:val="22"/>
                <w:lang w:val="ru-RU"/>
              </w:rPr>
              <w:t>Индикатори исхода</w:t>
            </w:r>
          </w:p>
          <w:p w14:paraId="242C1B07" w14:textId="77777777" w:rsidR="006832E6" w:rsidRPr="00AF0A7B" w:rsidRDefault="006832E6" w:rsidP="00896C4F">
            <w:pPr>
              <w:pStyle w:val="Tabela"/>
              <w:spacing w:after="0"/>
              <w:jc w:val="center"/>
              <w:rPr>
                <w:rFonts w:asciiTheme="minorHAnsi" w:hAnsiTheme="minorHAnsi" w:cstheme="minorHAnsi"/>
                <w:b/>
                <w:sz w:val="22"/>
                <w:lang w:val="ru-RU"/>
              </w:rPr>
            </w:pPr>
            <w:r w:rsidRPr="00AF0A7B">
              <w:rPr>
                <w:rFonts w:asciiTheme="minorHAnsi" w:hAnsiTheme="minorHAnsi" w:cstheme="minorHAnsi"/>
                <w:b/>
                <w:sz w:val="22"/>
                <w:lang w:val="ru-RU"/>
              </w:rPr>
              <w:t>(мерљиви циљеви у погледу контроле реализације)</w:t>
            </w:r>
          </w:p>
        </w:tc>
      </w:tr>
      <w:tr w:rsidR="006832E6" w:rsidRPr="00AF0A7B" w14:paraId="3438FD99" w14:textId="77777777" w:rsidTr="00AB20DB">
        <w:trPr>
          <w:trHeight w:val="508"/>
          <w:jc w:val="center"/>
        </w:trPr>
        <w:tc>
          <w:tcPr>
            <w:tcW w:w="1996" w:type="dxa"/>
            <w:tcBorders>
              <w:top w:val="double" w:sz="2" w:space="0" w:color="000000"/>
              <w:left w:val="double" w:sz="2" w:space="0" w:color="000000"/>
              <w:bottom w:val="double" w:sz="2" w:space="0" w:color="000000"/>
              <w:right w:val="nil"/>
            </w:tcBorders>
          </w:tcPr>
          <w:p w14:paraId="490E26DF"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t xml:space="preserve">Унапређење кадрова (квалитет наставника и сарадника) </w:t>
            </w:r>
          </w:p>
        </w:tc>
        <w:tc>
          <w:tcPr>
            <w:tcW w:w="2340" w:type="dxa"/>
            <w:tcBorders>
              <w:top w:val="double" w:sz="2" w:space="0" w:color="000000"/>
              <w:left w:val="double" w:sz="2" w:space="0" w:color="000000"/>
              <w:bottom w:val="double" w:sz="2" w:space="0" w:color="000000"/>
              <w:right w:val="nil"/>
            </w:tcBorders>
          </w:tcPr>
          <w:p w14:paraId="74BE354B" w14:textId="77777777" w:rsidR="006832E6" w:rsidRPr="00AF0A7B" w:rsidRDefault="006832E6" w:rsidP="00896C4F">
            <w:pPr>
              <w:pStyle w:val="Tabela"/>
              <w:ind w:left="96" w:right="96"/>
              <w:rPr>
                <w:rFonts w:asciiTheme="minorHAnsi" w:hAnsiTheme="minorHAnsi" w:cstheme="minorHAnsi"/>
                <w:sz w:val="22"/>
              </w:rPr>
            </w:pPr>
            <w:r w:rsidRPr="00AF0A7B">
              <w:rPr>
                <w:rFonts w:asciiTheme="minorHAnsi" w:hAnsiTheme="minorHAnsi" w:cstheme="minorHAnsi"/>
                <w:sz w:val="22"/>
              </w:rPr>
              <w:t xml:space="preserve">Преиспитивање кадровске политике </w:t>
            </w:r>
          </w:p>
          <w:p w14:paraId="6E36661F" w14:textId="77777777" w:rsidR="006832E6" w:rsidRPr="00AF0A7B" w:rsidRDefault="006832E6" w:rsidP="00896C4F">
            <w:pPr>
              <w:pStyle w:val="Tabela"/>
              <w:ind w:left="96" w:right="96"/>
              <w:rPr>
                <w:rFonts w:asciiTheme="minorHAnsi" w:hAnsiTheme="minorHAnsi" w:cstheme="minorHAnsi"/>
                <w:sz w:val="22"/>
              </w:rPr>
            </w:pPr>
          </w:p>
        </w:tc>
        <w:tc>
          <w:tcPr>
            <w:tcW w:w="1800" w:type="dxa"/>
            <w:tcBorders>
              <w:top w:val="double" w:sz="2" w:space="0" w:color="000000"/>
              <w:left w:val="double" w:sz="2" w:space="0" w:color="000000"/>
              <w:bottom w:val="double" w:sz="2" w:space="0" w:color="000000"/>
              <w:right w:val="nil"/>
            </w:tcBorders>
          </w:tcPr>
          <w:p w14:paraId="5A1F801D" w14:textId="77777777" w:rsidR="006832E6" w:rsidRPr="00AF0A7B" w:rsidRDefault="006832E6" w:rsidP="00896C4F">
            <w:pPr>
              <w:pStyle w:val="Tabela"/>
              <w:ind w:left="96" w:right="96"/>
              <w:rPr>
                <w:rFonts w:asciiTheme="minorHAnsi" w:hAnsiTheme="minorHAnsi" w:cstheme="minorHAnsi"/>
                <w:sz w:val="22"/>
              </w:rPr>
            </w:pPr>
            <w:r w:rsidRPr="00AF0A7B">
              <w:rPr>
                <w:rFonts w:asciiTheme="minorHAnsi" w:eastAsia="TimesNewRoman" w:hAnsiTheme="minorHAnsi" w:cstheme="minorHAnsi"/>
                <w:bCs/>
                <w:sz w:val="22"/>
              </w:rPr>
              <w:t>Декан</w:t>
            </w:r>
            <w:r w:rsidRPr="00AF0A7B">
              <w:rPr>
                <w:rFonts w:asciiTheme="minorHAnsi" w:hAnsiTheme="minorHAnsi" w:cstheme="minorHAnsi"/>
                <w:sz w:val="22"/>
              </w:rPr>
              <w:t xml:space="preserve"> </w:t>
            </w:r>
          </w:p>
          <w:p w14:paraId="38645DC7" w14:textId="77777777" w:rsidR="006832E6" w:rsidRPr="00AF0A7B" w:rsidRDefault="006832E6" w:rsidP="00896C4F">
            <w:pPr>
              <w:pStyle w:val="Tabela"/>
              <w:ind w:left="96" w:right="96"/>
              <w:rPr>
                <w:rFonts w:asciiTheme="minorHAnsi" w:hAnsiTheme="minorHAnsi" w:cstheme="minorHAnsi"/>
                <w:sz w:val="22"/>
              </w:rPr>
            </w:pPr>
          </w:p>
          <w:p w14:paraId="135E58C4" w14:textId="77777777" w:rsidR="006832E6" w:rsidRPr="00AF0A7B" w:rsidRDefault="006832E6" w:rsidP="00896C4F">
            <w:pPr>
              <w:pStyle w:val="Tabela"/>
              <w:ind w:left="96" w:right="96"/>
              <w:rPr>
                <w:rFonts w:asciiTheme="minorHAnsi" w:eastAsia="TimesNewRoman" w:hAnsiTheme="minorHAnsi" w:cstheme="minorHAnsi"/>
                <w:bCs/>
                <w:sz w:val="22"/>
              </w:rPr>
            </w:pPr>
          </w:p>
        </w:tc>
        <w:tc>
          <w:tcPr>
            <w:tcW w:w="1814" w:type="dxa"/>
            <w:tcBorders>
              <w:top w:val="double" w:sz="2" w:space="0" w:color="000000"/>
              <w:left w:val="double" w:sz="2" w:space="0" w:color="000000"/>
              <w:bottom w:val="double" w:sz="2" w:space="0" w:color="000000"/>
              <w:right w:val="nil"/>
            </w:tcBorders>
          </w:tcPr>
          <w:p w14:paraId="3B455B2C" w14:textId="77777777" w:rsidR="006832E6" w:rsidRPr="00AF0A7B" w:rsidRDefault="006832E6" w:rsidP="00896C4F">
            <w:pPr>
              <w:pStyle w:val="Tabela"/>
              <w:ind w:left="96" w:right="96"/>
              <w:rPr>
                <w:rFonts w:asciiTheme="minorHAnsi" w:eastAsia="TimesNewRoman" w:hAnsiTheme="minorHAnsi" w:cstheme="minorHAnsi"/>
                <w:bCs/>
                <w:sz w:val="22"/>
              </w:rPr>
            </w:pPr>
            <w:r w:rsidRPr="00AF0A7B">
              <w:rPr>
                <w:rFonts w:asciiTheme="minorHAnsi" w:eastAsia="TimesNewRoman" w:hAnsiTheme="minorHAnsi" w:cstheme="minorHAnsi"/>
                <w:bCs/>
                <w:sz w:val="22"/>
              </w:rPr>
              <w:t>Континуирана активност</w:t>
            </w:r>
          </w:p>
          <w:p w14:paraId="62EBF9A1" w14:textId="77777777" w:rsidR="006832E6" w:rsidRPr="00AF0A7B" w:rsidRDefault="006832E6" w:rsidP="00896C4F">
            <w:pPr>
              <w:ind w:left="96" w:right="96"/>
              <w:rPr>
                <w:rFonts w:asciiTheme="minorHAnsi" w:eastAsia="TimesNewRoman" w:hAnsiTheme="minorHAnsi" w:cstheme="minorHAnsi"/>
                <w:sz w:val="22"/>
              </w:rPr>
            </w:pPr>
          </w:p>
        </w:tc>
        <w:tc>
          <w:tcPr>
            <w:tcW w:w="1823" w:type="dxa"/>
            <w:tcBorders>
              <w:top w:val="double" w:sz="2" w:space="0" w:color="000000"/>
              <w:left w:val="double" w:sz="2" w:space="0" w:color="000000"/>
              <w:bottom w:val="double" w:sz="2" w:space="0" w:color="000000"/>
              <w:right w:val="double" w:sz="2" w:space="0" w:color="000000"/>
            </w:tcBorders>
          </w:tcPr>
          <w:p w14:paraId="0D82BBD8"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t>Континуирано праћење промена у броју наставника и сарадника по семестрима</w:t>
            </w:r>
          </w:p>
        </w:tc>
      </w:tr>
      <w:tr w:rsidR="006832E6" w:rsidRPr="00AF0A7B" w14:paraId="5E4C6BBE" w14:textId="77777777" w:rsidTr="00AB20DB">
        <w:trPr>
          <w:trHeight w:val="508"/>
          <w:jc w:val="center"/>
        </w:trPr>
        <w:tc>
          <w:tcPr>
            <w:tcW w:w="1996" w:type="dxa"/>
            <w:vMerge w:val="restart"/>
            <w:tcBorders>
              <w:top w:val="double" w:sz="2" w:space="0" w:color="000000"/>
              <w:left w:val="double" w:sz="2" w:space="0" w:color="000000"/>
              <w:bottom w:val="double" w:sz="2" w:space="0" w:color="000000"/>
              <w:right w:val="nil"/>
            </w:tcBorders>
            <w:vAlign w:val="center"/>
          </w:tcPr>
          <w:p w14:paraId="0C6C2CD5" w14:textId="77777777" w:rsidR="006832E6" w:rsidRPr="00AF0A7B" w:rsidRDefault="006832E6" w:rsidP="00896C4F">
            <w:pPr>
              <w:ind w:left="96" w:right="96"/>
              <w:jc w:val="left"/>
              <w:rPr>
                <w:rFonts w:asciiTheme="minorHAnsi" w:eastAsia="TimesNewRoman" w:hAnsiTheme="minorHAnsi" w:cstheme="minorHAnsi"/>
                <w:bCs/>
                <w:sz w:val="22"/>
                <w:lang w:val="ru-RU"/>
              </w:rPr>
            </w:pPr>
          </w:p>
        </w:tc>
        <w:tc>
          <w:tcPr>
            <w:tcW w:w="2340" w:type="dxa"/>
            <w:tcBorders>
              <w:top w:val="double" w:sz="2" w:space="0" w:color="000000"/>
              <w:left w:val="double" w:sz="2" w:space="0" w:color="000000"/>
              <w:bottom w:val="double" w:sz="2" w:space="0" w:color="000000"/>
              <w:right w:val="nil"/>
            </w:tcBorders>
          </w:tcPr>
          <w:p w14:paraId="368E3759"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t>Мотивисање наставника и сарадника у предлагању научноистражива</w:t>
            </w:r>
            <w:r w:rsidRPr="00AF0A7B">
              <w:rPr>
                <w:rFonts w:asciiTheme="minorHAnsi" w:eastAsia="TimesNewRoman" w:hAnsiTheme="minorHAnsi" w:cstheme="minorHAnsi"/>
                <w:bCs/>
                <w:sz w:val="22"/>
              </w:rPr>
              <w:t>-чк</w:t>
            </w:r>
            <w:r w:rsidRPr="00AF0A7B">
              <w:rPr>
                <w:rFonts w:asciiTheme="minorHAnsi" w:eastAsia="TimesNewRoman" w:hAnsiTheme="minorHAnsi" w:cstheme="minorHAnsi"/>
                <w:bCs/>
                <w:sz w:val="22"/>
                <w:lang w:val="ru-RU"/>
              </w:rPr>
              <w:t>их пројеката</w:t>
            </w:r>
          </w:p>
        </w:tc>
        <w:tc>
          <w:tcPr>
            <w:tcW w:w="1800" w:type="dxa"/>
            <w:tcBorders>
              <w:top w:val="double" w:sz="2" w:space="0" w:color="000000"/>
              <w:left w:val="double" w:sz="2" w:space="0" w:color="000000"/>
              <w:bottom w:val="double" w:sz="2" w:space="0" w:color="000000"/>
              <w:right w:val="nil"/>
            </w:tcBorders>
          </w:tcPr>
          <w:p w14:paraId="24F8C18D"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hAnsiTheme="minorHAnsi" w:cstheme="minorHAnsi"/>
                <w:sz w:val="22"/>
                <w:lang w:val="ru-RU"/>
              </w:rPr>
              <w:t>Декан Продекан за науку и међународну сарадњу</w:t>
            </w:r>
          </w:p>
        </w:tc>
        <w:tc>
          <w:tcPr>
            <w:tcW w:w="1814" w:type="dxa"/>
            <w:tcBorders>
              <w:top w:val="double" w:sz="2" w:space="0" w:color="000000"/>
              <w:left w:val="double" w:sz="2" w:space="0" w:color="000000"/>
              <w:bottom w:val="double" w:sz="2" w:space="0" w:color="000000"/>
              <w:right w:val="nil"/>
            </w:tcBorders>
          </w:tcPr>
          <w:p w14:paraId="05A95A56" w14:textId="77777777" w:rsidR="006832E6" w:rsidRPr="00AF0A7B" w:rsidRDefault="006832E6" w:rsidP="00896C4F">
            <w:pPr>
              <w:pStyle w:val="Tabela"/>
              <w:ind w:left="96" w:right="96"/>
              <w:rPr>
                <w:rFonts w:asciiTheme="minorHAnsi" w:eastAsia="TimesNewRoman" w:hAnsiTheme="minorHAnsi" w:cstheme="minorHAnsi"/>
                <w:bCs/>
                <w:sz w:val="22"/>
              </w:rPr>
            </w:pPr>
            <w:r w:rsidRPr="00AF0A7B">
              <w:rPr>
                <w:rFonts w:asciiTheme="minorHAnsi" w:eastAsia="TimesNewRoman" w:hAnsiTheme="minorHAnsi" w:cstheme="minorHAnsi"/>
                <w:bCs/>
                <w:sz w:val="22"/>
              </w:rPr>
              <w:t>Континуирана активност</w:t>
            </w:r>
          </w:p>
          <w:p w14:paraId="709E88E4" w14:textId="77777777" w:rsidR="006832E6" w:rsidRPr="00AF0A7B" w:rsidRDefault="006832E6" w:rsidP="00896C4F">
            <w:pPr>
              <w:pStyle w:val="Tabela"/>
              <w:ind w:left="96" w:right="96"/>
              <w:rPr>
                <w:rFonts w:asciiTheme="minorHAnsi" w:eastAsia="TimesNewRoman" w:hAnsiTheme="minorHAnsi" w:cstheme="minorHAnsi"/>
                <w:bCs/>
                <w:sz w:val="22"/>
                <w:lang w:val="ru-RU"/>
              </w:rPr>
            </w:pPr>
          </w:p>
        </w:tc>
        <w:tc>
          <w:tcPr>
            <w:tcW w:w="1823" w:type="dxa"/>
            <w:tcBorders>
              <w:top w:val="double" w:sz="2" w:space="0" w:color="000000"/>
              <w:left w:val="double" w:sz="2" w:space="0" w:color="000000"/>
              <w:bottom w:val="double" w:sz="2" w:space="0" w:color="000000"/>
              <w:right w:val="double" w:sz="2" w:space="0" w:color="000000"/>
            </w:tcBorders>
          </w:tcPr>
          <w:p w14:paraId="1FE0B195"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t>Већи број наставника и сарадника – предлагача научноистраживачких пројеката</w:t>
            </w:r>
          </w:p>
        </w:tc>
      </w:tr>
      <w:tr w:rsidR="006832E6" w:rsidRPr="00AF0A7B" w14:paraId="1C16DB6A" w14:textId="77777777" w:rsidTr="00AB20DB">
        <w:trPr>
          <w:trHeight w:val="508"/>
          <w:jc w:val="center"/>
        </w:trPr>
        <w:tc>
          <w:tcPr>
            <w:tcW w:w="1996" w:type="dxa"/>
            <w:vMerge/>
            <w:tcBorders>
              <w:top w:val="double" w:sz="2" w:space="0" w:color="000000"/>
              <w:left w:val="double" w:sz="2" w:space="0" w:color="000000"/>
              <w:bottom w:val="double" w:sz="2" w:space="0" w:color="000000"/>
              <w:right w:val="nil"/>
            </w:tcBorders>
            <w:vAlign w:val="center"/>
          </w:tcPr>
          <w:p w14:paraId="508C98E9" w14:textId="77777777" w:rsidR="006832E6" w:rsidRPr="00AF0A7B" w:rsidRDefault="006832E6" w:rsidP="00896C4F">
            <w:pPr>
              <w:ind w:left="96" w:right="96"/>
              <w:jc w:val="left"/>
              <w:rPr>
                <w:rFonts w:asciiTheme="minorHAnsi" w:eastAsia="TimesNewRoman" w:hAnsiTheme="minorHAnsi" w:cstheme="minorHAnsi"/>
                <w:bCs/>
                <w:sz w:val="22"/>
                <w:lang w:val="ru-RU"/>
              </w:rPr>
            </w:pPr>
          </w:p>
        </w:tc>
        <w:tc>
          <w:tcPr>
            <w:tcW w:w="2340" w:type="dxa"/>
            <w:tcBorders>
              <w:top w:val="double" w:sz="2" w:space="0" w:color="000000"/>
              <w:left w:val="double" w:sz="2" w:space="0" w:color="000000"/>
              <w:bottom w:val="double" w:sz="2" w:space="0" w:color="000000"/>
              <w:right w:val="nil"/>
            </w:tcBorders>
          </w:tcPr>
          <w:p w14:paraId="021D2D8A"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t>Израда општег акта којим се регулише учешће Факултета у реализацији међународних пројеката</w:t>
            </w:r>
          </w:p>
        </w:tc>
        <w:tc>
          <w:tcPr>
            <w:tcW w:w="1800" w:type="dxa"/>
            <w:tcBorders>
              <w:top w:val="double" w:sz="2" w:space="0" w:color="000000"/>
              <w:left w:val="double" w:sz="2" w:space="0" w:color="000000"/>
              <w:bottom w:val="double" w:sz="2" w:space="0" w:color="000000"/>
              <w:right w:val="nil"/>
            </w:tcBorders>
          </w:tcPr>
          <w:p w14:paraId="64183081"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hAnsiTheme="minorHAnsi" w:cstheme="minorHAnsi"/>
                <w:sz w:val="22"/>
                <w:lang w:val="ru-RU"/>
              </w:rPr>
              <w:t xml:space="preserve">Декан </w:t>
            </w:r>
          </w:p>
          <w:p w14:paraId="6E366A76"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hAnsiTheme="minorHAnsi" w:cstheme="minorHAnsi"/>
                <w:sz w:val="22"/>
                <w:lang w:val="ru-RU"/>
              </w:rPr>
              <w:t>Продекан за науку и међународну сарадњу</w:t>
            </w:r>
          </w:p>
          <w:p w14:paraId="15894EF4"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hAnsiTheme="minorHAnsi" w:cstheme="minorHAnsi"/>
                <w:sz w:val="22"/>
                <w:lang w:val="ru-RU"/>
              </w:rPr>
              <w:t>Наставници укључени у реализацију међународног пројекта</w:t>
            </w:r>
          </w:p>
          <w:p w14:paraId="29459CBE"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hAnsiTheme="minorHAnsi" w:cstheme="minorHAnsi"/>
                <w:sz w:val="22"/>
                <w:lang w:val="ru-RU"/>
              </w:rPr>
              <w:t xml:space="preserve">Руководилац Одсека за правне и </w:t>
            </w:r>
            <w:r w:rsidRPr="00AF0A7B">
              <w:rPr>
                <w:rFonts w:asciiTheme="minorHAnsi" w:hAnsiTheme="minorHAnsi" w:cstheme="minorHAnsi"/>
                <w:sz w:val="22"/>
                <w:lang w:val="ru-RU"/>
              </w:rPr>
              <w:lastRenderedPageBreak/>
              <w:t>опште послове</w:t>
            </w:r>
          </w:p>
        </w:tc>
        <w:tc>
          <w:tcPr>
            <w:tcW w:w="1814" w:type="dxa"/>
            <w:tcBorders>
              <w:top w:val="double" w:sz="2" w:space="0" w:color="000000"/>
              <w:left w:val="double" w:sz="2" w:space="0" w:color="000000"/>
              <w:bottom w:val="double" w:sz="2" w:space="0" w:color="000000"/>
              <w:right w:val="nil"/>
            </w:tcBorders>
          </w:tcPr>
          <w:p w14:paraId="481230F5"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lastRenderedPageBreak/>
              <w:t>2019. година</w:t>
            </w:r>
          </w:p>
        </w:tc>
        <w:tc>
          <w:tcPr>
            <w:tcW w:w="1823" w:type="dxa"/>
            <w:tcBorders>
              <w:top w:val="double" w:sz="2" w:space="0" w:color="000000"/>
              <w:left w:val="double" w:sz="2" w:space="0" w:color="000000"/>
              <w:bottom w:val="double" w:sz="2" w:space="0" w:color="000000"/>
              <w:right w:val="double" w:sz="2" w:space="0" w:color="000000"/>
            </w:tcBorders>
          </w:tcPr>
          <w:p w14:paraId="51C0E4FC"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t>Усвајање општег акта од стране стручног органа Факултета</w:t>
            </w:r>
          </w:p>
        </w:tc>
      </w:tr>
      <w:tr w:rsidR="006832E6" w:rsidRPr="00AF0A7B" w14:paraId="73EEA47E" w14:textId="77777777" w:rsidTr="00AB20DB">
        <w:trPr>
          <w:trHeight w:val="2997"/>
          <w:jc w:val="center"/>
        </w:trPr>
        <w:tc>
          <w:tcPr>
            <w:tcW w:w="1996" w:type="dxa"/>
            <w:vMerge/>
            <w:tcBorders>
              <w:top w:val="double" w:sz="2" w:space="0" w:color="000000"/>
              <w:left w:val="double" w:sz="2" w:space="0" w:color="000000"/>
              <w:bottom w:val="double" w:sz="2" w:space="0" w:color="000000"/>
              <w:right w:val="nil"/>
            </w:tcBorders>
            <w:vAlign w:val="center"/>
          </w:tcPr>
          <w:p w14:paraId="779F8E76" w14:textId="77777777" w:rsidR="006832E6" w:rsidRPr="00AF0A7B" w:rsidRDefault="006832E6" w:rsidP="00896C4F">
            <w:pPr>
              <w:ind w:left="96" w:right="96"/>
              <w:jc w:val="left"/>
              <w:rPr>
                <w:rFonts w:asciiTheme="minorHAnsi" w:eastAsia="TimesNewRoman" w:hAnsiTheme="minorHAnsi" w:cstheme="minorHAnsi"/>
                <w:bCs/>
                <w:sz w:val="22"/>
                <w:lang w:val="ru-RU"/>
              </w:rPr>
            </w:pPr>
          </w:p>
        </w:tc>
        <w:tc>
          <w:tcPr>
            <w:tcW w:w="2340" w:type="dxa"/>
            <w:tcBorders>
              <w:top w:val="double" w:sz="2" w:space="0" w:color="000000"/>
              <w:left w:val="double" w:sz="2" w:space="0" w:color="000000"/>
              <w:bottom w:val="double" w:sz="2" w:space="0" w:color="000000"/>
              <w:right w:val="nil"/>
            </w:tcBorders>
          </w:tcPr>
          <w:p w14:paraId="05EA19EA"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t>Израда општег акта којим се регулише вредновање истраживачких способности наставника и сарадника</w:t>
            </w:r>
          </w:p>
          <w:p w14:paraId="29D6B04F" w14:textId="77777777" w:rsidR="006832E6" w:rsidRPr="00AF0A7B" w:rsidRDefault="006832E6" w:rsidP="00896C4F">
            <w:pPr>
              <w:pStyle w:val="Tabela"/>
              <w:ind w:left="96" w:right="96"/>
              <w:rPr>
                <w:rFonts w:asciiTheme="minorHAnsi" w:eastAsia="TimesNewRoman" w:hAnsiTheme="minorHAnsi" w:cstheme="minorHAnsi"/>
                <w:bCs/>
                <w:sz w:val="22"/>
                <w:lang w:val="ru-RU"/>
              </w:rPr>
            </w:pPr>
            <w:r w:rsidRPr="00AF0A7B">
              <w:rPr>
                <w:rFonts w:asciiTheme="minorHAnsi" w:eastAsia="TimesNewRoman" w:hAnsiTheme="minorHAnsi" w:cstheme="minorHAnsi"/>
                <w:bCs/>
                <w:sz w:val="22"/>
                <w:lang w:val="ru-RU"/>
              </w:rPr>
              <w:t xml:space="preserve"> </w:t>
            </w:r>
          </w:p>
        </w:tc>
        <w:tc>
          <w:tcPr>
            <w:tcW w:w="1800" w:type="dxa"/>
            <w:tcBorders>
              <w:top w:val="double" w:sz="2" w:space="0" w:color="000000"/>
              <w:left w:val="double" w:sz="2" w:space="0" w:color="000000"/>
              <w:bottom w:val="double" w:sz="2" w:space="0" w:color="000000"/>
              <w:right w:val="nil"/>
            </w:tcBorders>
          </w:tcPr>
          <w:p w14:paraId="4886756B"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eastAsia="TimesNewRoman" w:hAnsiTheme="minorHAnsi" w:cstheme="minorHAnsi"/>
                <w:bCs/>
                <w:sz w:val="22"/>
                <w:lang w:val="ru-RU"/>
              </w:rPr>
              <w:t>Декан</w:t>
            </w:r>
            <w:r w:rsidRPr="00AF0A7B">
              <w:rPr>
                <w:rFonts w:asciiTheme="minorHAnsi" w:hAnsiTheme="minorHAnsi" w:cstheme="minorHAnsi"/>
                <w:sz w:val="22"/>
                <w:lang w:val="ru-RU"/>
              </w:rPr>
              <w:t xml:space="preserve"> </w:t>
            </w:r>
          </w:p>
          <w:p w14:paraId="6F7914B5"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hAnsiTheme="minorHAnsi" w:cstheme="minorHAnsi"/>
                <w:sz w:val="22"/>
                <w:lang w:val="ru-RU"/>
              </w:rPr>
              <w:t>Продекан за науку и међународну сарадњу</w:t>
            </w:r>
          </w:p>
          <w:p w14:paraId="21F4111C"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hAnsiTheme="minorHAnsi" w:cstheme="minorHAnsi"/>
                <w:sz w:val="22"/>
                <w:lang w:val="ru-RU"/>
              </w:rPr>
              <w:t>Секретар Факултета</w:t>
            </w:r>
          </w:p>
          <w:p w14:paraId="2024BE81" w14:textId="77777777" w:rsidR="006832E6" w:rsidRPr="00AF0A7B" w:rsidRDefault="006832E6" w:rsidP="00896C4F">
            <w:pPr>
              <w:pStyle w:val="Tabela"/>
              <w:ind w:left="96" w:right="96"/>
              <w:rPr>
                <w:rFonts w:asciiTheme="minorHAnsi" w:hAnsiTheme="minorHAnsi" w:cstheme="minorHAnsi"/>
                <w:sz w:val="22"/>
                <w:lang w:val="ru-RU"/>
              </w:rPr>
            </w:pPr>
            <w:r w:rsidRPr="00AF0A7B">
              <w:rPr>
                <w:rFonts w:asciiTheme="minorHAnsi" w:hAnsiTheme="minorHAnsi" w:cstheme="minorHAnsi"/>
                <w:sz w:val="22"/>
                <w:lang w:val="ru-RU"/>
              </w:rPr>
              <w:t>Комисија за обезбеђење квалитета</w:t>
            </w:r>
          </w:p>
        </w:tc>
        <w:tc>
          <w:tcPr>
            <w:tcW w:w="1814" w:type="dxa"/>
            <w:tcBorders>
              <w:top w:val="double" w:sz="2" w:space="0" w:color="000000"/>
              <w:left w:val="double" w:sz="2" w:space="0" w:color="000000"/>
              <w:bottom w:val="double" w:sz="2" w:space="0" w:color="000000"/>
              <w:right w:val="nil"/>
            </w:tcBorders>
          </w:tcPr>
          <w:p w14:paraId="6740CBE4" w14:textId="77777777" w:rsidR="006832E6" w:rsidRPr="00AF0A7B" w:rsidRDefault="006832E6" w:rsidP="00896C4F">
            <w:pPr>
              <w:pStyle w:val="Tabela"/>
              <w:ind w:left="96" w:right="96"/>
              <w:rPr>
                <w:rFonts w:asciiTheme="minorHAnsi" w:eastAsia="TimesNewRoman" w:hAnsiTheme="minorHAnsi" w:cstheme="minorHAnsi"/>
                <w:bCs/>
                <w:sz w:val="22"/>
              </w:rPr>
            </w:pPr>
            <w:r w:rsidRPr="00AF0A7B">
              <w:rPr>
                <w:rFonts w:asciiTheme="minorHAnsi" w:eastAsia="TimesNewRoman" w:hAnsiTheme="minorHAnsi" w:cstheme="minorHAnsi"/>
                <w:bCs/>
                <w:sz w:val="22"/>
              </w:rPr>
              <w:t>2020. година</w:t>
            </w:r>
          </w:p>
        </w:tc>
        <w:tc>
          <w:tcPr>
            <w:tcW w:w="1823" w:type="dxa"/>
            <w:tcBorders>
              <w:top w:val="double" w:sz="2" w:space="0" w:color="000000"/>
              <w:left w:val="double" w:sz="2" w:space="0" w:color="000000"/>
              <w:bottom w:val="double" w:sz="2" w:space="0" w:color="000000"/>
              <w:right w:val="double" w:sz="2" w:space="0" w:color="000000"/>
            </w:tcBorders>
          </w:tcPr>
          <w:p w14:paraId="0E6EB3CA" w14:textId="77777777" w:rsidR="006832E6" w:rsidRPr="00AF0A7B" w:rsidRDefault="006832E6" w:rsidP="00896C4F">
            <w:pPr>
              <w:pStyle w:val="Tabela"/>
              <w:ind w:left="96" w:right="96"/>
              <w:rPr>
                <w:rFonts w:asciiTheme="minorHAnsi" w:eastAsia="TimesNewRoman" w:hAnsiTheme="minorHAnsi" w:cstheme="minorHAnsi"/>
                <w:bCs/>
                <w:sz w:val="22"/>
              </w:rPr>
            </w:pPr>
            <w:r w:rsidRPr="00AF0A7B">
              <w:rPr>
                <w:rFonts w:asciiTheme="minorHAnsi" w:eastAsia="TimesNewRoman" w:hAnsiTheme="minorHAnsi" w:cstheme="minorHAnsi"/>
                <w:bCs/>
                <w:sz w:val="22"/>
              </w:rPr>
              <w:t>Усвајање општег акта од стране стручног органа Факултета</w:t>
            </w:r>
          </w:p>
          <w:p w14:paraId="7818863E" w14:textId="77777777" w:rsidR="006832E6" w:rsidRPr="00AF0A7B" w:rsidRDefault="006832E6" w:rsidP="00896C4F">
            <w:pPr>
              <w:ind w:left="96" w:right="96"/>
              <w:rPr>
                <w:rFonts w:asciiTheme="minorHAnsi" w:hAnsiTheme="minorHAnsi" w:cstheme="minorHAnsi"/>
                <w:sz w:val="22"/>
                <w:lang w:val="sr-Cyrl-CS" w:eastAsia="ja-JP"/>
              </w:rPr>
            </w:pPr>
          </w:p>
          <w:p w14:paraId="44F69B9A" w14:textId="77777777" w:rsidR="006832E6" w:rsidRPr="00AF0A7B" w:rsidRDefault="006832E6" w:rsidP="00896C4F">
            <w:pPr>
              <w:ind w:left="96" w:right="96"/>
              <w:rPr>
                <w:rFonts w:asciiTheme="minorHAnsi" w:hAnsiTheme="minorHAnsi" w:cstheme="minorHAnsi"/>
                <w:sz w:val="22"/>
                <w:lang w:val="sr-Cyrl-CS" w:eastAsia="ja-JP"/>
              </w:rPr>
            </w:pPr>
          </w:p>
          <w:p w14:paraId="5F07D11E" w14:textId="77777777" w:rsidR="006832E6" w:rsidRPr="00AF0A7B" w:rsidRDefault="006832E6" w:rsidP="00896C4F">
            <w:pPr>
              <w:ind w:right="96" w:firstLine="0"/>
              <w:rPr>
                <w:rFonts w:asciiTheme="minorHAnsi" w:hAnsiTheme="minorHAnsi" w:cstheme="minorHAnsi"/>
                <w:sz w:val="22"/>
                <w:lang w:eastAsia="ja-JP"/>
              </w:rPr>
            </w:pPr>
          </w:p>
          <w:p w14:paraId="41508A3C" w14:textId="77777777" w:rsidR="006832E6" w:rsidRPr="00AF0A7B" w:rsidRDefault="006832E6" w:rsidP="00896C4F">
            <w:pPr>
              <w:ind w:left="96" w:right="96"/>
              <w:rPr>
                <w:rFonts w:asciiTheme="minorHAnsi" w:hAnsiTheme="minorHAnsi" w:cstheme="minorHAnsi"/>
                <w:sz w:val="22"/>
                <w:lang w:val="sr-Cyrl-CS" w:eastAsia="ja-JP"/>
              </w:rPr>
            </w:pPr>
          </w:p>
          <w:p w14:paraId="43D6B1D6" w14:textId="77777777" w:rsidR="006832E6" w:rsidRPr="00AF0A7B" w:rsidRDefault="006832E6" w:rsidP="00896C4F">
            <w:pPr>
              <w:ind w:left="96" w:right="96"/>
              <w:rPr>
                <w:rFonts w:asciiTheme="minorHAnsi" w:hAnsiTheme="minorHAnsi" w:cstheme="minorHAnsi"/>
                <w:sz w:val="22"/>
                <w:lang w:val="sr-Cyrl-CS" w:eastAsia="ja-JP"/>
              </w:rPr>
            </w:pPr>
          </w:p>
        </w:tc>
      </w:tr>
    </w:tbl>
    <w:p w14:paraId="17DBC151" w14:textId="77777777" w:rsidR="006832E6" w:rsidRPr="00AF0A7B" w:rsidRDefault="006832E6" w:rsidP="008D4195">
      <w:pPr>
        <w:spacing w:before="100" w:beforeAutospacing="1" w:after="100" w:afterAutospacing="1"/>
        <w:ind w:firstLine="0"/>
        <w:contextualSpacing/>
        <w:jc w:val="left"/>
        <w:rPr>
          <w:rStyle w:val="Hyperlink"/>
          <w:rFonts w:asciiTheme="minorHAnsi" w:hAnsiTheme="minorHAnsi" w:cstheme="minorHAnsi"/>
          <w:b/>
          <w:color w:val="auto"/>
          <w:sz w:val="22"/>
          <w:u w:val="none"/>
        </w:rPr>
      </w:pPr>
    </w:p>
    <w:p w14:paraId="19AED0D9" w14:textId="77777777" w:rsidR="00267279" w:rsidRPr="00AF0A7B" w:rsidRDefault="00267279" w:rsidP="00A30A5A">
      <w:pPr>
        <w:ind w:firstLine="0"/>
        <w:contextualSpacing/>
        <w:jc w:val="left"/>
        <w:rPr>
          <w:rStyle w:val="Hyperlink"/>
          <w:rFonts w:asciiTheme="minorHAnsi" w:hAnsiTheme="minorHAnsi" w:cstheme="minorHAnsi"/>
          <w:b/>
          <w:color w:val="auto"/>
          <w:sz w:val="22"/>
          <w:u w:val="none"/>
          <w:lang w:val="ru-RU"/>
        </w:rPr>
      </w:pPr>
    </w:p>
    <w:p w14:paraId="7E58A67D" w14:textId="77777777" w:rsidR="00267279" w:rsidRPr="00AF0A7B" w:rsidRDefault="00267279" w:rsidP="00A30A5A">
      <w:pPr>
        <w:ind w:firstLine="0"/>
        <w:contextualSpacing/>
        <w:jc w:val="left"/>
        <w:rPr>
          <w:rStyle w:val="Hyperlink"/>
          <w:rFonts w:asciiTheme="minorHAnsi" w:hAnsiTheme="minorHAnsi" w:cstheme="minorHAnsi"/>
          <w:b/>
          <w:color w:val="auto"/>
          <w:sz w:val="22"/>
          <w:u w:val="none"/>
          <w:lang w:val="ru-RU"/>
        </w:rPr>
      </w:pPr>
    </w:p>
    <w:p w14:paraId="61AF9D63" w14:textId="77777777" w:rsidR="00267279" w:rsidRPr="00AF0A7B" w:rsidRDefault="00267279" w:rsidP="00A30A5A">
      <w:pPr>
        <w:ind w:firstLine="0"/>
        <w:contextualSpacing/>
        <w:jc w:val="left"/>
        <w:rPr>
          <w:rStyle w:val="Hyperlink"/>
          <w:rFonts w:asciiTheme="minorHAnsi" w:hAnsiTheme="minorHAnsi" w:cstheme="minorHAnsi"/>
          <w:b/>
          <w:color w:val="auto"/>
          <w:sz w:val="22"/>
          <w:u w:val="none"/>
          <w:lang w:val="ru-RU"/>
        </w:rPr>
      </w:pPr>
    </w:p>
    <w:p w14:paraId="27D0A7F5" w14:textId="55C20190" w:rsidR="006832E6" w:rsidRPr="00AF0A7B" w:rsidRDefault="006832E6" w:rsidP="00A30A5A">
      <w:pPr>
        <w:ind w:firstLine="0"/>
        <w:contextualSpacing/>
        <w:jc w:val="left"/>
        <w:rPr>
          <w:rStyle w:val="Hyperlink"/>
          <w:rFonts w:asciiTheme="minorHAnsi" w:hAnsiTheme="minorHAnsi" w:cstheme="minorHAnsi"/>
          <w:b/>
          <w:color w:val="auto"/>
          <w:sz w:val="22"/>
          <w:u w:val="none"/>
          <w:lang w:val="ru-RU"/>
        </w:rPr>
      </w:pPr>
      <w:r w:rsidRPr="00AF0A7B">
        <w:rPr>
          <w:rStyle w:val="Hyperlink"/>
          <w:rFonts w:asciiTheme="minorHAnsi" w:hAnsiTheme="minorHAnsi" w:cstheme="minorHAnsi"/>
          <w:b/>
          <w:color w:val="auto"/>
          <w:sz w:val="22"/>
          <w:u w:val="none"/>
          <w:lang w:val="ru-RU"/>
        </w:rPr>
        <w:t xml:space="preserve">Показатељи и прилози </w:t>
      </w:r>
    </w:p>
    <w:p w14:paraId="0EC2D6FE" w14:textId="77777777" w:rsidR="00267279" w:rsidRPr="00AF0A7B" w:rsidRDefault="00267279" w:rsidP="00A30A5A">
      <w:pPr>
        <w:ind w:firstLine="0"/>
        <w:contextualSpacing/>
        <w:jc w:val="left"/>
        <w:rPr>
          <w:rStyle w:val="Hyperlink"/>
          <w:rFonts w:asciiTheme="minorHAnsi" w:hAnsiTheme="minorHAnsi" w:cstheme="minorHAnsi"/>
          <w:color w:val="auto"/>
          <w:sz w:val="22"/>
          <w:u w:val="none"/>
          <w:lang w:val="ru-RU"/>
        </w:rPr>
      </w:pPr>
    </w:p>
    <w:p w14:paraId="7DBAF632" w14:textId="433F0752" w:rsidR="006832E6" w:rsidRPr="001A098C" w:rsidRDefault="001A098C" w:rsidP="00A30A5A">
      <w:pPr>
        <w:autoSpaceDE w:val="0"/>
        <w:autoSpaceDN w:val="0"/>
        <w:adjustRightInd w:val="0"/>
        <w:ind w:firstLine="0"/>
        <w:rPr>
          <w:rStyle w:val="Hyperlink"/>
          <w:rFonts w:asciiTheme="minorHAnsi" w:hAnsiTheme="minorHAnsi" w:cstheme="minorHAnsi"/>
          <w:sz w:val="22"/>
          <w:lang w:val="ru-RU"/>
        </w:rPr>
      </w:pPr>
      <w:r>
        <w:rPr>
          <w:rFonts w:asciiTheme="minorHAnsi" w:hAnsiTheme="minorHAnsi" w:cstheme="minorHAnsi"/>
          <w:b/>
          <w:bCs/>
          <w:sz w:val="22"/>
          <w:lang w:val="ru-RU"/>
        </w:rPr>
        <w:fldChar w:fldCharType="begin"/>
      </w:r>
      <w:r w:rsidR="00D57991">
        <w:rPr>
          <w:rFonts w:asciiTheme="minorHAnsi" w:hAnsiTheme="minorHAnsi" w:cstheme="minorHAnsi"/>
          <w:b/>
          <w:bCs/>
          <w:sz w:val="22"/>
          <w:lang w:val="ru-RU"/>
        </w:rPr>
        <w:instrText>HYPERLINK "Табеле%20и%20прилози%20самовредновање/Табела%207.1.pdf"</w:instrText>
      </w:r>
      <w:r w:rsidR="00D57991">
        <w:rPr>
          <w:rFonts w:asciiTheme="minorHAnsi" w:hAnsiTheme="minorHAnsi" w:cstheme="minorHAnsi"/>
          <w:b/>
          <w:bCs/>
          <w:sz w:val="22"/>
          <w:lang w:val="ru-RU"/>
        </w:rPr>
      </w:r>
      <w:r>
        <w:rPr>
          <w:rFonts w:asciiTheme="minorHAnsi" w:hAnsiTheme="minorHAnsi" w:cstheme="minorHAnsi"/>
          <w:b/>
          <w:bCs/>
          <w:sz w:val="22"/>
          <w:lang w:val="ru-RU"/>
        </w:rPr>
        <w:fldChar w:fldCharType="separate"/>
      </w:r>
      <w:r w:rsidR="006832E6" w:rsidRPr="001A098C">
        <w:rPr>
          <w:rStyle w:val="Hyperlink"/>
          <w:rFonts w:asciiTheme="minorHAnsi" w:hAnsiTheme="minorHAnsi" w:cstheme="minorHAnsi"/>
          <w:b/>
          <w:bCs/>
          <w:sz w:val="22"/>
          <w:lang w:val="ru-RU"/>
        </w:rPr>
        <w:t>Табела 7.1</w:t>
      </w:r>
      <w:r w:rsidR="006832E6" w:rsidRPr="001A098C">
        <w:rPr>
          <w:rStyle w:val="Hyperlink"/>
          <w:rFonts w:asciiTheme="minorHAnsi" w:hAnsiTheme="minorHAnsi" w:cstheme="minorHAnsi"/>
          <w:b/>
          <w:bCs/>
          <w:sz w:val="22"/>
        </w:rPr>
        <w:t>.</w:t>
      </w:r>
      <w:r w:rsidR="006832E6" w:rsidRPr="001A098C">
        <w:rPr>
          <w:rStyle w:val="Hyperlink"/>
          <w:rFonts w:asciiTheme="minorHAnsi" w:hAnsiTheme="minorHAnsi" w:cstheme="minorHAnsi"/>
          <w:sz w:val="22"/>
          <w:lang w:val="ru-RU"/>
        </w:rPr>
        <w:t xml:space="preserve"> Прегле</w:t>
      </w:r>
      <w:r w:rsidR="006832E6" w:rsidRPr="001A098C">
        <w:rPr>
          <w:rStyle w:val="Hyperlink"/>
          <w:rFonts w:asciiTheme="minorHAnsi" w:hAnsiTheme="minorHAnsi" w:cstheme="minorHAnsi"/>
          <w:sz w:val="22"/>
          <w:lang w:val="ru-RU"/>
        </w:rPr>
        <w:t>д</w:t>
      </w:r>
      <w:r w:rsidR="006832E6" w:rsidRPr="001A098C">
        <w:rPr>
          <w:rStyle w:val="Hyperlink"/>
          <w:rFonts w:asciiTheme="minorHAnsi" w:hAnsiTheme="minorHAnsi" w:cstheme="minorHAnsi"/>
          <w:sz w:val="22"/>
          <w:lang w:val="ru-RU"/>
        </w:rPr>
        <w:t xml:space="preserve"> броја наставника по звањима и статус наставника у високошколској установи</w:t>
      </w:r>
    </w:p>
    <w:p w14:paraId="644B8FC2" w14:textId="50D4245B" w:rsidR="006832E6" w:rsidRPr="00D93A25" w:rsidRDefault="001A098C" w:rsidP="00A30A5A">
      <w:pPr>
        <w:autoSpaceDE w:val="0"/>
        <w:autoSpaceDN w:val="0"/>
        <w:adjustRightInd w:val="0"/>
        <w:ind w:firstLine="0"/>
        <w:rPr>
          <w:rStyle w:val="Hyperlink"/>
          <w:rFonts w:asciiTheme="minorHAnsi" w:hAnsiTheme="minorHAnsi" w:cstheme="minorHAnsi"/>
          <w:sz w:val="22"/>
          <w:lang w:val="ru-RU"/>
        </w:rPr>
      </w:pPr>
      <w:r>
        <w:rPr>
          <w:rFonts w:asciiTheme="minorHAnsi" w:hAnsiTheme="minorHAnsi" w:cstheme="minorHAnsi"/>
          <w:b/>
          <w:bCs/>
          <w:sz w:val="22"/>
          <w:lang w:val="ru-RU"/>
        </w:rPr>
        <w:fldChar w:fldCharType="end"/>
      </w:r>
      <w:r w:rsidR="00D93A25">
        <w:rPr>
          <w:rFonts w:asciiTheme="minorHAnsi" w:hAnsiTheme="minorHAnsi" w:cstheme="minorHAnsi"/>
          <w:b/>
          <w:bCs/>
          <w:sz w:val="22"/>
          <w:lang w:val="ru-RU"/>
        </w:rPr>
        <w:fldChar w:fldCharType="begin"/>
      </w:r>
      <w:r w:rsidR="00D93A25">
        <w:rPr>
          <w:rFonts w:asciiTheme="minorHAnsi" w:hAnsiTheme="minorHAnsi" w:cstheme="minorHAnsi"/>
          <w:b/>
          <w:bCs/>
          <w:sz w:val="22"/>
          <w:lang w:val="ru-RU"/>
        </w:rPr>
        <w:instrText xml:space="preserve"> HYPERLINK "Табеле%20и%20прилози%20самовредновање/Табела%207.2.pdf" </w:instrText>
      </w:r>
      <w:r w:rsidR="00D93A25">
        <w:rPr>
          <w:rFonts w:asciiTheme="minorHAnsi" w:hAnsiTheme="minorHAnsi" w:cstheme="minorHAnsi"/>
          <w:b/>
          <w:bCs/>
          <w:sz w:val="22"/>
          <w:lang w:val="ru-RU"/>
        </w:rPr>
        <w:fldChar w:fldCharType="separate"/>
      </w:r>
      <w:r w:rsidR="006832E6" w:rsidRPr="00D93A25">
        <w:rPr>
          <w:rStyle w:val="Hyperlink"/>
          <w:rFonts w:asciiTheme="minorHAnsi" w:hAnsiTheme="minorHAnsi" w:cstheme="minorHAnsi"/>
          <w:b/>
          <w:bCs/>
          <w:sz w:val="22"/>
          <w:lang w:val="ru-RU"/>
        </w:rPr>
        <w:t>Табела 7.2</w:t>
      </w:r>
      <w:r w:rsidR="006832E6" w:rsidRPr="00D93A25">
        <w:rPr>
          <w:rStyle w:val="Hyperlink"/>
          <w:rFonts w:asciiTheme="minorHAnsi" w:hAnsiTheme="minorHAnsi" w:cstheme="minorHAnsi"/>
          <w:b/>
          <w:bCs/>
          <w:sz w:val="22"/>
        </w:rPr>
        <w:t>.</w:t>
      </w:r>
      <w:r w:rsidR="006832E6" w:rsidRPr="00D93A25">
        <w:rPr>
          <w:rStyle w:val="Hyperlink"/>
          <w:rFonts w:asciiTheme="minorHAnsi" w:hAnsiTheme="minorHAnsi" w:cstheme="minorHAnsi"/>
          <w:sz w:val="22"/>
          <w:lang w:val="ru-RU"/>
        </w:rPr>
        <w:t xml:space="preserve"> Прегле</w:t>
      </w:r>
      <w:r w:rsidR="006832E6" w:rsidRPr="00D93A25">
        <w:rPr>
          <w:rStyle w:val="Hyperlink"/>
          <w:rFonts w:asciiTheme="minorHAnsi" w:hAnsiTheme="minorHAnsi" w:cstheme="minorHAnsi"/>
          <w:sz w:val="22"/>
          <w:lang w:val="ru-RU"/>
        </w:rPr>
        <w:t>д</w:t>
      </w:r>
      <w:r w:rsidR="006832E6" w:rsidRPr="00D93A25">
        <w:rPr>
          <w:rStyle w:val="Hyperlink"/>
          <w:rFonts w:asciiTheme="minorHAnsi" w:hAnsiTheme="minorHAnsi" w:cstheme="minorHAnsi"/>
          <w:sz w:val="22"/>
          <w:lang w:val="ru-RU"/>
        </w:rPr>
        <w:t xml:space="preserve"> броја сарадника и статус сарадника у високошколској установи</w:t>
      </w:r>
    </w:p>
    <w:p w14:paraId="7945A589" w14:textId="6F679D4B" w:rsidR="006832E6" w:rsidRPr="00AB20DB" w:rsidRDefault="00D93A25" w:rsidP="00A30A5A">
      <w:pPr>
        <w:autoSpaceDE w:val="0"/>
        <w:autoSpaceDN w:val="0"/>
        <w:adjustRightInd w:val="0"/>
        <w:ind w:firstLine="0"/>
        <w:rPr>
          <w:rStyle w:val="Hyperlink"/>
          <w:rFonts w:asciiTheme="minorHAnsi" w:hAnsiTheme="minorHAnsi" w:cstheme="minorHAnsi"/>
          <w:sz w:val="22"/>
          <w:lang w:val="ru-RU"/>
        </w:rPr>
      </w:pPr>
      <w:r>
        <w:rPr>
          <w:rFonts w:asciiTheme="minorHAnsi" w:hAnsiTheme="minorHAnsi" w:cstheme="minorHAnsi"/>
          <w:b/>
          <w:bCs/>
          <w:sz w:val="22"/>
          <w:lang w:val="ru-RU"/>
        </w:rPr>
        <w:fldChar w:fldCharType="end"/>
      </w:r>
      <w:r w:rsidR="00AB20DB">
        <w:rPr>
          <w:rStyle w:val="Hyperlink"/>
          <w:rFonts w:asciiTheme="minorHAnsi" w:hAnsiTheme="minorHAnsi" w:cstheme="minorHAnsi"/>
          <w:b/>
          <w:bCs/>
          <w:color w:val="auto"/>
          <w:sz w:val="22"/>
          <w:u w:val="none"/>
          <w:lang w:val="ru-RU"/>
        </w:rPr>
        <w:fldChar w:fldCharType="begin"/>
      </w:r>
      <w:r>
        <w:rPr>
          <w:rStyle w:val="Hyperlink"/>
          <w:rFonts w:asciiTheme="minorHAnsi" w:hAnsiTheme="minorHAnsi" w:cstheme="minorHAnsi"/>
          <w:b/>
          <w:bCs/>
          <w:color w:val="auto"/>
          <w:sz w:val="22"/>
          <w:u w:val="none"/>
          <w:lang w:val="ru-RU"/>
        </w:rPr>
        <w:instrText>HYPERLINK "Табеле%20и%20прилози%20самовредновање/Прилог%207.1.%20Pravilnik-o-blizim-uslovima-izbora-u-zvanje-nastavnika-na-Farmaceutskom-fakultetu.pdf"</w:instrText>
      </w:r>
      <w:r w:rsidR="00AB20DB">
        <w:rPr>
          <w:rStyle w:val="Hyperlink"/>
          <w:rFonts w:asciiTheme="minorHAnsi" w:hAnsiTheme="minorHAnsi" w:cstheme="minorHAnsi"/>
          <w:b/>
          <w:bCs/>
          <w:color w:val="auto"/>
          <w:sz w:val="22"/>
          <w:u w:val="none"/>
          <w:lang w:val="ru-RU"/>
        </w:rPr>
        <w:fldChar w:fldCharType="separate"/>
      </w:r>
      <w:r w:rsidR="006832E6" w:rsidRPr="00AB20DB">
        <w:rPr>
          <w:rStyle w:val="Hyperlink"/>
          <w:rFonts w:asciiTheme="minorHAnsi" w:hAnsiTheme="minorHAnsi" w:cstheme="minorHAnsi"/>
          <w:b/>
          <w:bCs/>
          <w:sz w:val="22"/>
          <w:lang w:val="ru-RU"/>
        </w:rPr>
        <w:t>Прилог 7.1.</w:t>
      </w:r>
      <w:r w:rsidR="006832E6" w:rsidRPr="00AB20DB">
        <w:rPr>
          <w:rStyle w:val="Hyperlink"/>
          <w:rFonts w:asciiTheme="minorHAnsi" w:hAnsiTheme="minorHAnsi" w:cstheme="minorHAnsi"/>
          <w:sz w:val="22"/>
          <w:lang w:val="ru-RU"/>
        </w:rPr>
        <w:t xml:space="preserve"> Правилник о ближим условима за избор у звање наставника, доступан на интернет страници Факултета,  </w:t>
      </w:r>
      <w:r w:rsidR="006832E6" w:rsidRPr="00AB20DB">
        <w:rPr>
          <w:rStyle w:val="Hyperlink"/>
          <w:rFonts w:asciiTheme="minorHAnsi" w:eastAsia="TimesNewRoman" w:hAnsiTheme="minorHAnsi" w:cstheme="minorHAnsi"/>
          <w:sz w:val="22"/>
          <w:lang w:eastAsia="sr-Latn-CS"/>
        </w:rPr>
        <w:t>www</w:t>
      </w:r>
      <w:r w:rsidR="006832E6" w:rsidRPr="00AB20DB">
        <w:rPr>
          <w:rStyle w:val="Hyperlink"/>
          <w:rFonts w:asciiTheme="minorHAnsi" w:eastAsia="TimesNewRoman" w:hAnsiTheme="minorHAnsi" w:cstheme="minorHAnsi"/>
          <w:sz w:val="22"/>
          <w:lang w:val="ru-RU" w:eastAsia="sr-Latn-CS"/>
        </w:rPr>
        <w:t>.</w:t>
      </w:r>
      <w:r w:rsidR="006832E6" w:rsidRPr="00AB20DB">
        <w:rPr>
          <w:rStyle w:val="Hyperlink"/>
          <w:rFonts w:asciiTheme="minorHAnsi" w:eastAsia="TimesNewRoman" w:hAnsiTheme="minorHAnsi" w:cstheme="minorHAnsi"/>
          <w:sz w:val="22"/>
          <w:lang w:eastAsia="sr-Latn-CS"/>
        </w:rPr>
        <w:t>pharmacy</w:t>
      </w:r>
      <w:r w:rsidR="006832E6" w:rsidRPr="00AB20DB">
        <w:rPr>
          <w:rStyle w:val="Hyperlink"/>
          <w:rFonts w:asciiTheme="minorHAnsi" w:eastAsia="TimesNewRoman" w:hAnsiTheme="minorHAnsi" w:cstheme="minorHAnsi"/>
          <w:sz w:val="22"/>
          <w:lang w:val="ru-RU" w:eastAsia="sr-Latn-CS"/>
        </w:rPr>
        <w:t>.</w:t>
      </w:r>
      <w:r w:rsidR="006832E6" w:rsidRPr="00AB20DB">
        <w:rPr>
          <w:rStyle w:val="Hyperlink"/>
          <w:rFonts w:asciiTheme="minorHAnsi" w:eastAsia="TimesNewRoman" w:hAnsiTheme="minorHAnsi" w:cstheme="minorHAnsi"/>
          <w:sz w:val="22"/>
          <w:lang w:eastAsia="sr-Latn-CS"/>
        </w:rPr>
        <w:t>ac</w:t>
      </w:r>
      <w:r w:rsidR="006832E6" w:rsidRPr="00AB20DB">
        <w:rPr>
          <w:rStyle w:val="Hyperlink"/>
          <w:rFonts w:asciiTheme="minorHAnsi" w:eastAsia="TimesNewRoman" w:hAnsiTheme="minorHAnsi" w:cstheme="minorHAnsi"/>
          <w:sz w:val="22"/>
          <w:lang w:val="ru-RU" w:eastAsia="sr-Latn-CS"/>
        </w:rPr>
        <w:t>.</w:t>
      </w:r>
      <w:r w:rsidR="006832E6" w:rsidRPr="00AB20DB">
        <w:rPr>
          <w:rStyle w:val="Hyperlink"/>
          <w:rFonts w:asciiTheme="minorHAnsi" w:eastAsia="TimesNewRoman" w:hAnsiTheme="minorHAnsi" w:cstheme="minorHAnsi"/>
          <w:sz w:val="22"/>
          <w:lang w:eastAsia="sr-Latn-CS"/>
        </w:rPr>
        <w:t>bg</w:t>
      </w:r>
      <w:r w:rsidR="006832E6" w:rsidRPr="00AB20DB">
        <w:rPr>
          <w:rStyle w:val="Hyperlink"/>
          <w:rFonts w:asciiTheme="minorHAnsi" w:eastAsia="TimesNewRoman" w:hAnsiTheme="minorHAnsi" w:cstheme="minorHAnsi"/>
          <w:sz w:val="22"/>
          <w:lang w:val="ru-RU" w:eastAsia="sr-Latn-CS"/>
        </w:rPr>
        <w:t>.</w:t>
      </w:r>
      <w:r w:rsidR="006832E6" w:rsidRPr="00AB20DB">
        <w:rPr>
          <w:rStyle w:val="Hyperlink"/>
          <w:rFonts w:asciiTheme="minorHAnsi" w:eastAsia="TimesNewRoman" w:hAnsiTheme="minorHAnsi" w:cstheme="minorHAnsi"/>
          <w:sz w:val="22"/>
          <w:lang w:eastAsia="sr-Latn-CS"/>
        </w:rPr>
        <w:t>rs</w:t>
      </w:r>
    </w:p>
    <w:p w14:paraId="690FBEC7" w14:textId="0B3AA712" w:rsidR="006832E6" w:rsidRPr="00AB20DB" w:rsidRDefault="00AB20DB" w:rsidP="00A30A5A">
      <w:pPr>
        <w:adjustRightInd w:val="0"/>
        <w:ind w:firstLine="0"/>
        <w:contextualSpacing/>
        <w:jc w:val="left"/>
        <w:rPr>
          <w:rStyle w:val="Hyperlink"/>
          <w:rFonts w:asciiTheme="minorHAnsi" w:hAnsiTheme="minorHAnsi" w:cstheme="minorHAnsi"/>
          <w:sz w:val="22"/>
        </w:rPr>
      </w:pPr>
      <w:r>
        <w:rPr>
          <w:rStyle w:val="Hyperlink"/>
          <w:rFonts w:asciiTheme="minorHAnsi" w:hAnsiTheme="minorHAnsi" w:cstheme="minorHAnsi"/>
          <w:b/>
          <w:bCs/>
          <w:color w:val="auto"/>
          <w:sz w:val="22"/>
          <w:u w:val="none"/>
          <w:lang w:val="ru-RU"/>
        </w:rPr>
        <w:fldChar w:fldCharType="end"/>
      </w:r>
      <w:r>
        <w:rPr>
          <w:rFonts w:asciiTheme="minorHAnsi" w:hAnsiTheme="minorHAnsi" w:cstheme="minorHAnsi"/>
          <w:b/>
          <w:bCs/>
          <w:sz w:val="22"/>
          <w:lang w:val="ru-RU"/>
        </w:rPr>
        <w:fldChar w:fldCharType="begin"/>
      </w:r>
      <w:r w:rsidR="00D93A25">
        <w:rPr>
          <w:rFonts w:asciiTheme="minorHAnsi" w:hAnsiTheme="minorHAnsi" w:cstheme="minorHAnsi"/>
          <w:b/>
          <w:bCs/>
          <w:sz w:val="22"/>
          <w:lang w:val="ru-RU"/>
        </w:rPr>
        <w:instrText>HYPERLINK "Табеле%20и%20прилози%20самовредновање/Prilog%207.2.pdf"</w:instrText>
      </w:r>
      <w:r>
        <w:rPr>
          <w:rFonts w:asciiTheme="minorHAnsi" w:hAnsiTheme="minorHAnsi" w:cstheme="minorHAnsi"/>
          <w:b/>
          <w:bCs/>
          <w:sz w:val="22"/>
          <w:lang w:val="ru-RU"/>
        </w:rPr>
        <w:fldChar w:fldCharType="separate"/>
      </w:r>
      <w:r w:rsidR="006832E6" w:rsidRPr="00AB20DB">
        <w:rPr>
          <w:rStyle w:val="Hyperlink"/>
          <w:rFonts w:asciiTheme="minorHAnsi" w:hAnsiTheme="minorHAnsi" w:cstheme="minorHAnsi"/>
          <w:b/>
          <w:bCs/>
          <w:sz w:val="22"/>
          <w:lang w:val="ru-RU"/>
        </w:rPr>
        <w:t>Прилог 7.2.</w:t>
      </w:r>
      <w:r w:rsidR="006832E6" w:rsidRPr="00AB20DB">
        <w:rPr>
          <w:rStyle w:val="Hyperlink"/>
          <w:rFonts w:asciiTheme="minorHAnsi" w:hAnsiTheme="minorHAnsi" w:cstheme="minorHAnsi"/>
          <w:sz w:val="22"/>
          <w:lang w:val="ru-RU"/>
        </w:rPr>
        <w:t xml:space="preserve"> Однос у</w:t>
      </w:r>
      <w:r w:rsidR="006832E6" w:rsidRPr="00AB20DB">
        <w:rPr>
          <w:rStyle w:val="Hyperlink"/>
          <w:rFonts w:asciiTheme="minorHAnsi" w:hAnsiTheme="minorHAnsi" w:cstheme="minorHAnsi"/>
          <w:sz w:val="22"/>
          <w:lang w:val="ru-RU"/>
        </w:rPr>
        <w:t>к</w:t>
      </w:r>
      <w:r w:rsidR="006832E6" w:rsidRPr="00AB20DB">
        <w:rPr>
          <w:rStyle w:val="Hyperlink"/>
          <w:rFonts w:asciiTheme="minorHAnsi" w:hAnsiTheme="minorHAnsi" w:cstheme="minorHAnsi"/>
          <w:sz w:val="22"/>
          <w:lang w:val="ru-RU"/>
        </w:rPr>
        <w:t>упног броја студената и броја запослених наставника на нивоу установе</w:t>
      </w:r>
    </w:p>
    <w:p w14:paraId="6F8BD81B" w14:textId="5FAE205D" w:rsidR="006832E6" w:rsidRPr="00AF0A7B" w:rsidRDefault="00AB20DB" w:rsidP="00A30A5A">
      <w:pPr>
        <w:adjustRightInd w:val="0"/>
        <w:ind w:firstLine="0"/>
        <w:contextualSpacing/>
        <w:jc w:val="left"/>
        <w:rPr>
          <w:rStyle w:val="Hyperlink"/>
          <w:rFonts w:asciiTheme="minorHAnsi" w:hAnsiTheme="minorHAnsi" w:cstheme="minorHAnsi"/>
          <w:color w:val="auto"/>
          <w:sz w:val="22"/>
          <w:u w:val="none"/>
        </w:rPr>
      </w:pPr>
      <w:r>
        <w:rPr>
          <w:rFonts w:asciiTheme="minorHAnsi" w:hAnsiTheme="minorHAnsi" w:cstheme="minorHAnsi"/>
          <w:b/>
          <w:bCs/>
          <w:sz w:val="22"/>
          <w:lang w:val="ru-RU"/>
        </w:rPr>
        <w:fldChar w:fldCharType="end"/>
      </w:r>
    </w:p>
    <w:p w14:paraId="7C391E4D" w14:textId="53B98459" w:rsidR="003C495B" w:rsidRDefault="003C495B" w:rsidP="00A30A5A">
      <w:pPr>
        <w:ind w:firstLine="0"/>
        <w:contextualSpacing/>
        <w:jc w:val="left"/>
        <w:rPr>
          <w:rStyle w:val="Hyperlink"/>
          <w:rFonts w:asciiTheme="minorHAnsi" w:hAnsiTheme="minorHAnsi" w:cstheme="minorHAnsi"/>
          <w:color w:val="auto"/>
          <w:sz w:val="22"/>
          <w:u w:val="none"/>
          <w:lang w:val="ru-RU"/>
        </w:rPr>
      </w:pPr>
    </w:p>
    <w:p w14:paraId="49C25283"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3EE43FF6"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55768813"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3F4F1439"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27460728"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448D43D3"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7A6FDBA0"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3049917F"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115F7F18" w14:textId="77777777" w:rsidR="003B4AEA" w:rsidRDefault="003B4AEA" w:rsidP="00A30A5A">
      <w:pPr>
        <w:ind w:firstLine="0"/>
        <w:contextualSpacing/>
        <w:jc w:val="left"/>
        <w:rPr>
          <w:rStyle w:val="Hyperlink"/>
          <w:rFonts w:asciiTheme="minorHAnsi" w:hAnsiTheme="minorHAnsi" w:cstheme="minorHAnsi"/>
          <w:color w:val="auto"/>
          <w:sz w:val="22"/>
          <w:u w:val="none"/>
          <w:lang w:val="ru-RU"/>
        </w:rPr>
      </w:pPr>
    </w:p>
    <w:p w14:paraId="179B79E9" w14:textId="77777777" w:rsidR="003B4AEA" w:rsidRPr="00AF0A7B" w:rsidRDefault="003B4AEA" w:rsidP="00A30A5A">
      <w:pPr>
        <w:ind w:firstLine="0"/>
        <w:contextualSpacing/>
        <w:jc w:val="left"/>
        <w:rPr>
          <w:rStyle w:val="Hyperlink"/>
          <w:rFonts w:asciiTheme="minorHAnsi" w:hAnsiTheme="minorHAnsi" w:cstheme="minorHAnsi"/>
          <w:color w:val="auto"/>
          <w:sz w:val="22"/>
          <w:u w:val="none"/>
          <w:lang w:val="ru-RU"/>
        </w:rPr>
      </w:pPr>
    </w:p>
    <w:p w14:paraId="0F173782" w14:textId="357CD5CA" w:rsidR="003C495B" w:rsidRPr="00AF0A7B" w:rsidRDefault="003C495B" w:rsidP="00A30A5A">
      <w:pPr>
        <w:ind w:firstLine="0"/>
        <w:contextualSpacing/>
        <w:jc w:val="left"/>
        <w:rPr>
          <w:rStyle w:val="Hyperlink"/>
          <w:rFonts w:asciiTheme="minorHAnsi" w:hAnsiTheme="minorHAnsi" w:cstheme="minorHAnsi"/>
          <w:color w:val="auto"/>
          <w:sz w:val="22"/>
          <w:u w:val="none"/>
          <w:lang w:val="ru-RU"/>
        </w:rPr>
      </w:pPr>
    </w:p>
    <w:p w14:paraId="11226DF1" w14:textId="77777777" w:rsidR="003C495B" w:rsidRDefault="003C495B" w:rsidP="00A30A5A">
      <w:pPr>
        <w:ind w:firstLine="0"/>
        <w:contextualSpacing/>
        <w:jc w:val="left"/>
        <w:rPr>
          <w:rFonts w:asciiTheme="minorHAnsi" w:hAnsiTheme="minorHAnsi" w:cstheme="minorHAnsi"/>
          <w:sz w:val="22"/>
          <w:lang w:val="sr-Latn-RS"/>
        </w:rPr>
      </w:pPr>
    </w:p>
    <w:p w14:paraId="45FADB2E" w14:textId="77777777" w:rsidR="00AF0A7B" w:rsidRDefault="00AF0A7B" w:rsidP="00A30A5A">
      <w:pPr>
        <w:ind w:firstLine="0"/>
        <w:contextualSpacing/>
        <w:jc w:val="left"/>
        <w:rPr>
          <w:rFonts w:asciiTheme="minorHAnsi" w:hAnsiTheme="minorHAnsi" w:cstheme="minorHAnsi"/>
          <w:sz w:val="22"/>
          <w:lang w:val="sr-Latn-RS"/>
        </w:rPr>
      </w:pPr>
    </w:p>
    <w:p w14:paraId="43B752B8" w14:textId="77777777" w:rsidR="00AF0A7B" w:rsidRDefault="00AF0A7B" w:rsidP="00A30A5A">
      <w:pPr>
        <w:ind w:firstLine="0"/>
        <w:contextualSpacing/>
        <w:jc w:val="left"/>
        <w:rPr>
          <w:rFonts w:asciiTheme="minorHAnsi" w:hAnsiTheme="minorHAnsi" w:cstheme="minorHAnsi"/>
          <w:sz w:val="22"/>
          <w:lang w:val="sr-Latn-RS"/>
        </w:rPr>
      </w:pPr>
    </w:p>
    <w:p w14:paraId="6AED42F8" w14:textId="77777777" w:rsidR="00AF0A7B" w:rsidRDefault="00AF0A7B" w:rsidP="00A30A5A">
      <w:pPr>
        <w:ind w:firstLine="0"/>
        <w:contextualSpacing/>
        <w:jc w:val="left"/>
        <w:rPr>
          <w:rFonts w:asciiTheme="minorHAnsi" w:hAnsiTheme="minorHAnsi" w:cstheme="minorHAnsi"/>
          <w:sz w:val="22"/>
          <w:lang w:val="sr-Latn-RS"/>
        </w:rPr>
      </w:pPr>
    </w:p>
    <w:p w14:paraId="2B2F140A" w14:textId="77777777" w:rsidR="00AF0A7B" w:rsidRPr="00AF0A7B" w:rsidRDefault="00AF0A7B" w:rsidP="00A30A5A">
      <w:pPr>
        <w:ind w:firstLine="0"/>
        <w:contextualSpacing/>
        <w:jc w:val="left"/>
        <w:rPr>
          <w:rFonts w:asciiTheme="minorHAnsi" w:hAnsiTheme="minorHAnsi" w:cstheme="minorHAnsi"/>
          <w:sz w:val="22"/>
          <w:lang w:val="sr-Latn-RS"/>
        </w:rPr>
      </w:pPr>
    </w:p>
    <w:p w14:paraId="259C2814" w14:textId="77777777" w:rsidR="006832E6" w:rsidRPr="00AF0A7B" w:rsidRDefault="006832E6" w:rsidP="00A97F69">
      <w:pPr>
        <w:pStyle w:val="Heading1"/>
        <w:rPr>
          <w:rFonts w:asciiTheme="minorHAnsi" w:hAnsiTheme="minorHAnsi" w:cstheme="minorHAnsi"/>
          <w:szCs w:val="32"/>
          <w:lang w:val="ru-RU"/>
        </w:rPr>
      </w:pPr>
      <w:bookmarkStart w:id="0" w:name="_Toc534532420"/>
      <w:r w:rsidRPr="00AF0A7B">
        <w:rPr>
          <w:rFonts w:asciiTheme="minorHAnsi" w:hAnsiTheme="minorHAnsi" w:cstheme="minorHAnsi"/>
          <w:szCs w:val="32"/>
          <w:lang w:val="ru-RU"/>
        </w:rPr>
        <w:lastRenderedPageBreak/>
        <w:t>Стандард 8. Квалитет студената</w:t>
      </w:r>
      <w:bookmarkEnd w:id="0"/>
    </w:p>
    <w:p w14:paraId="09D75B7A" w14:textId="77777777" w:rsidR="00A30A5A" w:rsidRPr="00AF0A7B" w:rsidRDefault="00A30A5A" w:rsidP="00A30A5A">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1037B8A3" w14:textId="77777777" w:rsidR="006832E6" w:rsidRPr="00AF0A7B" w:rsidRDefault="006832E6" w:rsidP="00896C4F">
      <w:pPr>
        <w:spacing w:after="0"/>
        <w:ind w:firstLine="0"/>
        <w:rPr>
          <w:rFonts w:asciiTheme="minorHAnsi" w:hAnsiTheme="minorHAnsi" w:cstheme="minorHAnsi"/>
          <w:sz w:val="22"/>
        </w:rPr>
      </w:pPr>
    </w:p>
    <w:p w14:paraId="5AD714BF" w14:textId="77777777" w:rsidR="006832E6" w:rsidRPr="00AF0A7B" w:rsidRDefault="006832E6" w:rsidP="00896C4F">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Факултет сваке године уписује студенте на интегрисане академске студије по квоти који одобрава Влада Србије на предлог Фармацеутског факултета Универзитетат у Београду. На студијски програм Фармација уписује се 247 студената за студије на српском језику и 8 студената на студије на енглеском језику, док се студијски програм Фармација-медицинска биохемија изводи само на српском језику и уписује се 72 студента. Услови уписа су јасно дефинисани, доступни су јавности и налазе се на интернет страници Факултета, као и у заједни</w:t>
      </w:r>
      <w:r w:rsidRPr="00AF0A7B">
        <w:rPr>
          <w:rFonts w:asciiTheme="minorHAnsi" w:eastAsia="TimesNewRoman" w:hAnsiTheme="minorHAnsi" w:cstheme="minorHAnsi"/>
          <w:sz w:val="22"/>
          <w:lang w:val="ru-RU"/>
        </w:rPr>
        <w:t>ч</w:t>
      </w:r>
      <w:r w:rsidRPr="00AF0A7B">
        <w:rPr>
          <w:rFonts w:asciiTheme="minorHAnsi" w:hAnsiTheme="minorHAnsi" w:cstheme="minorHAnsi"/>
          <w:sz w:val="22"/>
          <w:lang w:val="ru-RU"/>
        </w:rPr>
        <w:t>ком Конкурсу који објављује Универзитет у Београду. По конкурсу као услов за упис је предвиђена одговарајућа школска спрема, као и полагање пријемног испита. Почев од школске 2019/2020. године, пријемни испит за упис у прву годину интегрисаних академских студија кандидати полажу из предмета Хемија – обавезни предмет и Математика или Биологија – опционо један од ова два предмета по избору кандидата. Опциони предмет се полаже у једном дану у трајању и уз расподелу бодова дефинисаних условима уписа. Текст конкурса садржи и друге детаље о условима за упис, као што су начин и рокови формирања ранг листе, могућности жалбе на рангирање, висина школарине за самофинансирајуће студенте и услови ослобађања пријемног испита.</w:t>
      </w:r>
    </w:p>
    <w:p w14:paraId="176D5090"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На Факултет се ве</w:t>
      </w:r>
      <w:r w:rsidRPr="00AF0A7B">
        <w:rPr>
          <w:rFonts w:asciiTheme="minorHAnsi" w:eastAsia="TimesNewRoman" w:hAnsiTheme="minorHAnsi" w:cstheme="minorHAnsi"/>
          <w:sz w:val="22"/>
          <w:lang w:val="ru-RU"/>
        </w:rPr>
        <w:t xml:space="preserve">ћ традиционално </w:t>
      </w:r>
      <w:r w:rsidRPr="00AF0A7B">
        <w:rPr>
          <w:rFonts w:asciiTheme="minorHAnsi" w:hAnsiTheme="minorHAnsi" w:cstheme="minorHAnsi"/>
          <w:sz w:val="22"/>
          <w:lang w:val="ru-RU"/>
        </w:rPr>
        <w:t>годинама пријављује већи број кандидата од одобреног броја. Неколико година уназад уочавао се постепени пад укупног броја пријављених кандидата, као и јасан пад минималног броја поена потребног за упис. При последњем упису (школска 2019/2020) забележен је повећан број заинтересованих кандидата у односу на претходне године, вероватно услед могућности избора другог предмета који се полаже на пријемном испиту, Математика или Биологија. Пријављени кандидати имају високе просе</w:t>
      </w:r>
      <w:r w:rsidRPr="00AF0A7B">
        <w:rPr>
          <w:rFonts w:asciiTheme="minorHAnsi" w:eastAsia="TimesNewRoman" w:hAnsiTheme="minorHAnsi" w:cstheme="minorHAnsi"/>
          <w:sz w:val="22"/>
          <w:lang w:val="ru-RU"/>
        </w:rPr>
        <w:t>ч</w:t>
      </w:r>
      <w:r w:rsidRPr="00AF0A7B">
        <w:rPr>
          <w:rFonts w:asciiTheme="minorHAnsi" w:hAnsiTheme="minorHAnsi" w:cstheme="minorHAnsi"/>
          <w:sz w:val="22"/>
          <w:lang w:val="ru-RU"/>
        </w:rPr>
        <w:t xml:space="preserve">не оцене остварене током претходног школовања, а освајају и значајан број поена на пријемном испиту (кандидати могу максимално имати 40 поена из средње школе/гиманзије и освојити максимално 60 поена на пријемном испиту: 30 поена из Хемије и 30 поена из Математике или Биологије). </w:t>
      </w:r>
    </w:p>
    <w:p w14:paraId="6FFE8400"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У циљу повећања броја и квалитета пријављених кандидата на Факултет, Факултет организује припремну наставу/консултације из Хемије, Математике и Биологије, као и пробни пријемни испит. Информације у вези услова и термина одржавања припремне наставе и пробног пријемног испита доступне су на интернет страници Факултета. Такође, потенцијалним студентима је доступан и Списак наставних јединица за припрему пријемног испита са препорученом литературом. Осим тога, Факултет организује бројне промотивне активности (манифестација „Отворена врата“, представљање Факултета ученицима гимназија, учешће Факултета на бројним сајмовима образовања, посете ученика средњих медицинских школа и гимназија Факултету, представљање Факултета у Студентском културном центру у оквиру трибине Циклус представљања факултета, итд.). У промотивне активности су укључени и студенти Факултета који потенцијалним колегама пружају све информације у вези студирања путем друштвених мрежа. Информације о могућности да будући студенти могу добити одговоре на своја питања од старијих колега су доступне на интернет страници Факултета.</w:t>
      </w:r>
    </w:p>
    <w:p w14:paraId="60D72375"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Такође, Факултет издаје </w:t>
      </w:r>
      <w:r w:rsidRPr="00AF0A7B">
        <w:rPr>
          <w:rFonts w:asciiTheme="minorHAnsi" w:hAnsiTheme="minorHAnsi" w:cstheme="minorHAnsi"/>
          <w:bCs/>
          <w:i/>
          <w:iCs/>
          <w:sz w:val="22"/>
          <w:lang w:val="ru-RU"/>
        </w:rPr>
        <w:t xml:space="preserve">Информатор за студенте, </w:t>
      </w:r>
      <w:r w:rsidRPr="00AF0A7B">
        <w:rPr>
          <w:rFonts w:asciiTheme="minorHAnsi" w:hAnsiTheme="minorHAnsi" w:cstheme="minorHAnsi"/>
          <w:bCs/>
          <w:iCs/>
          <w:sz w:val="22"/>
          <w:lang w:val="ru-RU"/>
        </w:rPr>
        <w:t>доступан на интернет страници Факултета,</w:t>
      </w:r>
      <w:r w:rsidRPr="00AF0A7B">
        <w:rPr>
          <w:rFonts w:asciiTheme="minorHAnsi" w:hAnsiTheme="minorHAnsi" w:cstheme="minorHAnsi"/>
          <w:sz w:val="22"/>
          <w:lang w:val="ru-RU"/>
        </w:rPr>
        <w:t xml:space="preserve"> у коме се потенцијални студенти могу детаљно информисати о свим активностима везаним за упис, структуром и исходима студијских програма, као и бројне могућности учешћа у студентским организацијама на Факултету.</w:t>
      </w:r>
    </w:p>
    <w:p w14:paraId="13C0405D"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Услови уписа на последипломске студије Факултета су јасно дефинисани и доступни су на интернет страници Факултета. Такође су доступне и информације о квоти одобреног броја студента докторских академских студије и специјалистичких академских студија (10 модула), руководиоцима модула, структури студијског програма итд. Конкурси са благовремено објављују на интернет страници факултета и садрже све податке од значаја за будуће студенте докторских академских и </w:t>
      </w:r>
      <w:r w:rsidRPr="00AF0A7B">
        <w:rPr>
          <w:rFonts w:asciiTheme="minorHAnsi" w:hAnsiTheme="minorHAnsi" w:cstheme="minorHAnsi"/>
          <w:sz w:val="22"/>
          <w:lang w:val="ru-RU"/>
        </w:rPr>
        <w:lastRenderedPageBreak/>
        <w:t>специјалистичких академских студија, неопходну документацију, време и место за подношење документације и сл. Рангирање студената за упис на последипломске студије Факултета врши се у складу са законом и правним актима који су доступни на интернет страницама Факултета и Универзитета.</w:t>
      </w:r>
    </w:p>
    <w:p w14:paraId="1BAEF202" w14:textId="77777777" w:rsidR="006832E6" w:rsidRPr="00AF0A7B" w:rsidRDefault="006832E6" w:rsidP="008D4195">
      <w:pPr>
        <w:spacing w:before="120"/>
        <w:rPr>
          <w:rFonts w:asciiTheme="minorHAnsi" w:hAnsiTheme="minorHAnsi" w:cstheme="minorHAnsi"/>
          <w:sz w:val="22"/>
        </w:rPr>
      </w:pPr>
      <w:r w:rsidRPr="00AF0A7B">
        <w:rPr>
          <w:rFonts w:asciiTheme="minorHAnsi" w:hAnsiTheme="minorHAnsi" w:cstheme="minorHAnsi"/>
          <w:sz w:val="22"/>
          <w:lang w:val="ru-RU"/>
        </w:rPr>
        <w:t xml:space="preserve">Процедура уписа студената на све нивое студија детаљно је описана у </w:t>
      </w:r>
      <w:r w:rsidRPr="00AF0A7B">
        <w:rPr>
          <w:rFonts w:asciiTheme="minorHAnsi" w:hAnsiTheme="minorHAnsi" w:cstheme="minorHAnsi"/>
          <w:i/>
          <w:iCs/>
          <w:sz w:val="22"/>
          <w:lang w:val="ru-RU"/>
        </w:rPr>
        <w:t xml:space="preserve">Правилнику о упису студената на студијске програме Универзитета у Београду, </w:t>
      </w:r>
      <w:r w:rsidRPr="00AF0A7B">
        <w:rPr>
          <w:rFonts w:asciiTheme="minorHAnsi" w:hAnsiTheme="minorHAnsi" w:cstheme="minorHAnsi"/>
          <w:sz w:val="22"/>
          <w:lang w:val="ru-RU"/>
        </w:rPr>
        <w:t>коју Факултет у потпуности поштује, а који се налази на интернет страници Универзитета у Београду</w:t>
      </w:r>
      <w:r w:rsidRPr="00AF0A7B">
        <w:rPr>
          <w:rFonts w:asciiTheme="minorHAnsi" w:hAnsiTheme="minorHAnsi" w:cstheme="minorHAnsi"/>
          <w:sz w:val="22"/>
        </w:rPr>
        <w:t xml:space="preserve"> Прилог 8.1)</w:t>
      </w:r>
      <w:r w:rsidRPr="00AF0A7B">
        <w:rPr>
          <w:rFonts w:asciiTheme="minorHAnsi" w:hAnsiTheme="minorHAnsi" w:cstheme="minorHAnsi"/>
          <w:i/>
          <w:iCs/>
          <w:sz w:val="22"/>
          <w:lang w:val="ru-RU"/>
        </w:rPr>
        <w:t xml:space="preserve">. </w:t>
      </w:r>
      <w:r w:rsidRPr="00AF0A7B">
        <w:rPr>
          <w:rFonts w:asciiTheme="minorHAnsi" w:hAnsiTheme="minorHAnsi" w:cstheme="minorHAnsi"/>
          <w:sz w:val="22"/>
        </w:rPr>
        <w:t>Број уписаних студената на свим студијским програмима у текућој школској години дат је у Табели 8.1.</w:t>
      </w:r>
    </w:p>
    <w:p w14:paraId="124FC94E"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Једнакост и равноправност студената по свим основама су загарантовани и негују се од настанка Факултета, што је дефинисано и Статутом Факултета који је доступан на интернет страници Факултета. </w:t>
      </w:r>
      <w:r w:rsidRPr="00AF0A7B">
        <w:rPr>
          <w:rFonts w:asciiTheme="minorHAnsi" w:hAnsiTheme="minorHAnsi" w:cstheme="minorHAnsi"/>
          <w:sz w:val="22"/>
        </w:rPr>
        <w:t>Н</w:t>
      </w:r>
      <w:r w:rsidRPr="00AF0A7B">
        <w:rPr>
          <w:rFonts w:asciiTheme="minorHAnsi" w:hAnsiTheme="minorHAnsi" w:cstheme="minorHAnsi"/>
          <w:sz w:val="22"/>
          <w:lang w:val="ru-RU"/>
        </w:rPr>
        <w:t>а Факултету није спровођена дискриминација студената ни по једном основу (политичком, верском, рођачком и др.)</w:t>
      </w:r>
      <w:r w:rsidRPr="00AF0A7B">
        <w:rPr>
          <w:rFonts w:asciiTheme="minorHAnsi" w:hAnsiTheme="minorHAnsi" w:cstheme="minorHAnsi"/>
          <w:sz w:val="22"/>
        </w:rPr>
        <w:t>.</w:t>
      </w:r>
      <w:r w:rsidRPr="00AF0A7B">
        <w:rPr>
          <w:rFonts w:asciiTheme="minorHAnsi" w:hAnsiTheme="minorHAnsi" w:cstheme="minorHAnsi"/>
          <w:sz w:val="22"/>
          <w:lang w:val="ru-RU"/>
        </w:rPr>
        <w:t xml:space="preserve"> Такође, загарантована је и могућност студирања студената са посебним потребама, тако да је школске 2016/17. године уписан један кандидат са инвалидитетом, школске 2017/18. два кандидата са инвалидитетом, а школске 2018/19. један кандидат, сви у статусу студената интегрисаних акдемских студија који се финансирају из буџета Републике Србије. </w:t>
      </w:r>
    </w:p>
    <w:p w14:paraId="3993C325" w14:textId="77777777" w:rsidR="006832E6" w:rsidRPr="00AF0A7B" w:rsidRDefault="006832E6" w:rsidP="008D4195">
      <w:pPr>
        <w:spacing w:before="120"/>
        <w:rPr>
          <w:rFonts w:asciiTheme="minorHAnsi" w:hAnsiTheme="minorHAnsi" w:cstheme="minorHAnsi"/>
          <w:color w:val="FF0000"/>
          <w:sz w:val="22"/>
          <w:lang w:val="ru-RU"/>
        </w:rPr>
      </w:pPr>
      <w:r w:rsidRPr="00AF0A7B">
        <w:rPr>
          <w:rFonts w:asciiTheme="minorHAnsi" w:hAnsiTheme="minorHAnsi" w:cstheme="minorHAnsi"/>
          <w:sz w:val="22"/>
          <w:lang w:val="ru-RU"/>
        </w:rPr>
        <w:t>Осим општих информација у вези студирања на свим нивоима студија које су доступне на интернет страници Факултета и редовно се ажурирају, приликом уписа сваки студент добија налог за упис на студентски сервис. Приступом електронском систему преко свог налога студенти се могу информисати о програму сваког предмета, увидом у Картон предмета  упознати се са дефинисаним циљевима, исходом предмета, начином одржавања наставе, оцењивања и броја ЕСПБ које предмет носи. Осим тога, студентима је омогућено да имају увид у планове теоријске и практичне наставе у којима су дефинисане наставне теме, место и време одржавања, као и наставници и сарадници који учествују у њиховој реализацији. На интернет страници Факултета налазе се доступни календар наставе, временски периоди одржавања испитних рокова, распоред испита по испитном року и сл. Према томе, Факултет обезбеђује уписаним студентима све релевантне информације и податке који су повезани са њиховим студијама.</w:t>
      </w:r>
    </w:p>
    <w:p w14:paraId="515B6D23"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развија и унапред упознаје студенте са важношћу праћења наставе. Неки од предмета уврстили су и присуство на предавањима у предиспитне активности те су тако студенти додатно подстакнути да присуствују и активно учествују у теоријској настави, док је практична настава на свим предметима обавезна. </w:t>
      </w:r>
    </w:p>
    <w:p w14:paraId="54FD4D69"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Првог дана у новој школској години организује се свечани пријем за бруцоше, где студенте поздрављају декан и продекан за наставу, дају</w:t>
      </w:r>
      <w:r w:rsidRPr="00AF0A7B">
        <w:rPr>
          <w:rFonts w:asciiTheme="minorHAnsi" w:eastAsia="TimesNewRoman" w:hAnsiTheme="minorHAnsi" w:cstheme="minorHAnsi"/>
          <w:sz w:val="22"/>
          <w:lang w:val="ru-RU"/>
        </w:rPr>
        <w:t>ћ</w:t>
      </w:r>
      <w:r w:rsidRPr="00AF0A7B">
        <w:rPr>
          <w:rFonts w:asciiTheme="minorHAnsi" w:hAnsiTheme="minorHAnsi" w:cstheme="minorHAnsi"/>
          <w:sz w:val="22"/>
          <w:lang w:val="ru-RU"/>
        </w:rPr>
        <w:t>и им основне информације о правилима студирања, а бруцоше поздравља и студент продекан, који презентује основне информације о студентском животу и студентским организацијама на Факултету. Од 2015. године сви бруцоши добијају и Кодекс студирања у чијој изради су учествовали наставници са Катедре за социјалну фармацију и фармацеутско законодавство. У периоду од 22. до 24. септембра 2019. у Сокобањи је одржан тродневни скуп на коме су бруцошима непосредно пре почетка школске године и студија на Факултету пружене информације о студирању, студијским програмима, безбедном раду у лабораторији, наставној литератури и свим информацијама у вези студентског живота.</w:t>
      </w:r>
    </w:p>
    <w:p w14:paraId="318CDF47" w14:textId="2AB71711"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Током студија, студенти се оцењују на основу унапред објављених критеријума, правила и процедура. Сви наставници Факултета поштују и у потпуности примењују одредбе </w:t>
      </w:r>
      <w:r w:rsidRPr="00AF0A7B">
        <w:rPr>
          <w:rFonts w:asciiTheme="minorHAnsi" w:hAnsiTheme="minorHAnsi" w:cstheme="minorHAnsi"/>
          <w:i/>
          <w:iCs/>
          <w:sz w:val="22"/>
          <w:lang w:val="ru-RU"/>
        </w:rPr>
        <w:t>Правилника о студирању на интегрисаним академским студијама на Факултету</w:t>
      </w:r>
      <w:r w:rsidRPr="00AF0A7B">
        <w:rPr>
          <w:rFonts w:asciiTheme="minorHAnsi" w:hAnsiTheme="minorHAnsi" w:cstheme="minorHAnsi"/>
          <w:sz w:val="22"/>
        </w:rPr>
        <w:t xml:space="preserve"> (Прилог 8.2)</w:t>
      </w:r>
      <w:r w:rsidRPr="00AF0A7B">
        <w:rPr>
          <w:rFonts w:asciiTheme="minorHAnsi" w:hAnsiTheme="minorHAnsi" w:cstheme="minorHAnsi"/>
          <w:sz w:val="22"/>
          <w:lang w:val="ru-RU"/>
        </w:rPr>
        <w:t xml:space="preserve">, који је у складу са </w:t>
      </w:r>
      <w:r w:rsidRPr="00AF0A7B">
        <w:rPr>
          <w:rFonts w:asciiTheme="minorHAnsi" w:hAnsiTheme="minorHAnsi" w:cstheme="minorHAnsi"/>
          <w:i/>
          <w:iCs/>
          <w:sz w:val="22"/>
          <w:lang w:val="ru-RU"/>
        </w:rPr>
        <w:t>Правилником о полагању испита и оцењивању на испиту Универзитета у Београду</w:t>
      </w:r>
      <w:r w:rsidRPr="00AF0A7B">
        <w:rPr>
          <w:rFonts w:asciiTheme="minorHAnsi" w:hAnsiTheme="minorHAnsi" w:cstheme="minorHAnsi"/>
          <w:sz w:val="22"/>
          <w:lang w:val="ru-RU"/>
        </w:rPr>
        <w:t xml:space="preserve">. На тај начин обезбеђује се коректно и професионално понашање наставника током оцењивања студената. Све одлуке везане за критеријуме и методе оцењивања који се примењују на предметима Факултета усвајају се од стране КПУКН и КПУКПС, као и Наставно-научног већа Факултета како би се осигурала усклађеност са циљевима, садржајем и обимом акредитованих студија. Током оцењивања наставници и сарадници поступају веома професионално и имају коректан однос према студентима, што </w:t>
      </w:r>
      <w:r w:rsidRPr="00AF0A7B">
        <w:rPr>
          <w:rFonts w:asciiTheme="minorHAnsi" w:hAnsiTheme="minorHAnsi" w:cstheme="minorHAnsi"/>
          <w:sz w:val="22"/>
          <w:lang w:val="ru-RU"/>
        </w:rPr>
        <w:lastRenderedPageBreak/>
        <w:t xml:space="preserve">потврђују резултати </w:t>
      </w:r>
      <w:r w:rsidRPr="00AF0A7B">
        <w:rPr>
          <w:rFonts w:asciiTheme="minorHAnsi" w:hAnsiTheme="minorHAnsi" w:cstheme="minorHAnsi"/>
          <w:i/>
          <w:iCs/>
          <w:sz w:val="22"/>
          <w:lang w:val="ru-RU"/>
        </w:rPr>
        <w:t xml:space="preserve">Анкете о вредновању педагошког рада наставника и сарадника </w:t>
      </w:r>
      <w:r w:rsidRPr="00AF0A7B">
        <w:rPr>
          <w:rFonts w:asciiTheme="minorHAnsi" w:hAnsiTheme="minorHAnsi" w:cstheme="minorHAnsi"/>
          <w:sz w:val="22"/>
          <w:lang w:val="ru-RU"/>
        </w:rPr>
        <w:t>према којима су професионалност и етичност наставника/сарадника у комуникацији са студентима оцењени просечном оценом већом од</w:t>
      </w:r>
      <w:r w:rsidR="001A3BC7">
        <w:rPr>
          <w:rFonts w:asciiTheme="minorHAnsi" w:hAnsiTheme="minorHAnsi" w:cstheme="minorHAnsi"/>
          <w:sz w:val="22"/>
          <w:lang w:val="sr-Latn-RS"/>
        </w:rPr>
        <w:t xml:space="preserve"> </w:t>
      </w:r>
      <w:r w:rsidRPr="00AF0A7B">
        <w:rPr>
          <w:rFonts w:asciiTheme="minorHAnsi" w:hAnsiTheme="minorHAnsi" w:cstheme="minorHAnsi"/>
          <w:sz w:val="22"/>
          <w:lang w:val="ru-RU"/>
        </w:rPr>
        <w:t xml:space="preserve"> 4,6. Збирна просечна оцена педагошког рада наставника и сарадника за школску у току школске 2015/16, 2016/17 и 2017/18. године је 4,53 за наставнике и 4,66 за сараднике. Периодично Факултет преиспитује да ли су методе и критеријуми оцењивања прилагођени предмету. Ово је један од задатака КПУКН (</w:t>
      </w:r>
      <w:r w:rsidRPr="00AF0A7B">
        <w:rPr>
          <w:rFonts w:asciiTheme="minorHAnsi" w:hAnsiTheme="minorHAnsi" w:cstheme="minorHAnsi"/>
          <w:iCs/>
          <w:color w:val="000000" w:themeColor="text1"/>
          <w:sz w:val="22"/>
          <w:lang w:val="ru-RU"/>
        </w:rPr>
        <w:t>Пословник о раду Комисије</w:t>
      </w:r>
      <w:r w:rsidRPr="00AF0A7B">
        <w:rPr>
          <w:rFonts w:asciiTheme="minorHAnsi" w:hAnsiTheme="minorHAnsi" w:cstheme="minorHAnsi"/>
          <w:sz w:val="22"/>
          <w:lang w:val="ru-RU"/>
        </w:rPr>
        <w:t>) и КПУКПС (</w:t>
      </w:r>
      <w:r w:rsidRPr="00AF0A7B">
        <w:rPr>
          <w:rFonts w:asciiTheme="minorHAnsi" w:hAnsiTheme="minorHAnsi" w:cstheme="minorHAnsi"/>
          <w:iCs/>
          <w:color w:val="000000" w:themeColor="text1"/>
          <w:sz w:val="22"/>
          <w:lang w:val="ru-RU"/>
        </w:rPr>
        <w:t>Пословник о раду Комисије</w:t>
      </w:r>
      <w:r w:rsidRPr="00AF0A7B">
        <w:rPr>
          <w:rFonts w:asciiTheme="minorHAnsi" w:hAnsiTheme="minorHAnsi" w:cstheme="minorHAnsi"/>
          <w:sz w:val="22"/>
          <w:lang w:val="ru-RU"/>
        </w:rPr>
        <w:t xml:space="preserve">) а студенти у оквиру студентских анкета дају своје мишљење о адекватности примењеног метода оцењивања и скрећу пажњу на евентуалне проблеме са којима су се сусретали током учења и полагања испита. </w:t>
      </w:r>
    </w:p>
    <w:p w14:paraId="447E2E0D"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Успешност студирања студената се редовно прати од стране наставника и сарадника, који периодично анализирају општи успех и предлажу мере за отклањање недостатака који ометају  успешно студирање. </w:t>
      </w:r>
      <w:r w:rsidRPr="00AF0A7B">
        <w:rPr>
          <w:rFonts w:asciiTheme="minorHAnsi" w:hAnsiTheme="minorHAnsi" w:cstheme="minorHAnsi"/>
          <w:sz w:val="22"/>
        </w:rPr>
        <w:t xml:space="preserve">Стопа успешности студената за све студијске програме по години студија (текућа школска година) дата ј еу Табели 8.2, док је у Табели 8.3 дат приказ остварених ЕСПБ бодова према три категорије, остварених 60 ЕСПБ поена, од 37 до 60 и мање од 37 ЕСПБ поена. </w:t>
      </w:r>
      <w:r w:rsidRPr="00AF0A7B">
        <w:rPr>
          <w:rFonts w:asciiTheme="minorHAnsi" w:hAnsiTheme="minorHAnsi" w:cstheme="minorHAnsi"/>
          <w:sz w:val="22"/>
          <w:lang w:val="ru-RU"/>
        </w:rPr>
        <w:t>Факултет систематично прати и проверава оцене студената по предметима, као и пролазност студената по студијским програмима, модулима, и годинама студија.</w:t>
      </w:r>
      <w:r w:rsidRPr="00AF0A7B">
        <w:rPr>
          <w:rFonts w:asciiTheme="minorHAnsi" w:hAnsiTheme="minorHAnsi" w:cstheme="minorHAnsi"/>
          <w:color w:val="FF0000"/>
          <w:sz w:val="22"/>
          <w:lang w:val="ru-RU"/>
        </w:rPr>
        <w:t xml:space="preserve"> </w:t>
      </w:r>
      <w:r w:rsidRPr="00AF0A7B">
        <w:rPr>
          <w:rFonts w:asciiTheme="minorHAnsi" w:hAnsiTheme="minorHAnsi" w:cstheme="minorHAnsi"/>
          <w:sz w:val="22"/>
          <w:lang w:val="ru-RU"/>
        </w:rPr>
        <w:t>Факултет води трајну евиденцију о положеним испитима, која се налази у записнику о полагању испита и индексу студента и као електронски запис којем студенти могу приступити преко студентског сервиса. По завршетку сваког испитног рока, Одсек за наставу и студентска питања наставницима и сарадницима доставља статистику испита која се састоји од података о броју студената који су пријавили испит, изашли на испит, положили испит, као и о расподели оцена и средњој оцени. У случају неадекватне расподеле оцена, продекан за наставу поступа према СОП-у о корективним и превентивним мерама</w:t>
      </w:r>
      <w:r w:rsidRPr="00AF0A7B">
        <w:rPr>
          <w:rFonts w:asciiTheme="minorHAnsi" w:hAnsiTheme="minorHAnsi" w:cstheme="minorHAnsi"/>
          <w:sz w:val="22"/>
        </w:rPr>
        <w:t xml:space="preserve"> (Прилог 8.3)</w:t>
      </w:r>
      <w:r w:rsidRPr="00AF0A7B">
        <w:rPr>
          <w:rFonts w:asciiTheme="minorHAnsi" w:hAnsiTheme="minorHAnsi" w:cstheme="minorHAnsi"/>
          <w:sz w:val="22"/>
          <w:lang w:val="ru-RU"/>
        </w:rPr>
        <w:t>.</w:t>
      </w:r>
    </w:p>
    <w:p w14:paraId="13D156A4" w14:textId="77777777" w:rsidR="006832E6" w:rsidRPr="00AF0A7B" w:rsidRDefault="006832E6" w:rsidP="008D4195">
      <w:pPr>
        <w:rPr>
          <w:rFonts w:asciiTheme="minorHAnsi" w:hAnsiTheme="minorHAnsi" w:cstheme="minorHAnsi"/>
          <w:color w:val="FF0000"/>
          <w:sz w:val="22"/>
          <w:lang w:val="ru-RU"/>
        </w:rPr>
      </w:pPr>
      <w:r w:rsidRPr="00AF0A7B">
        <w:rPr>
          <w:rFonts w:asciiTheme="minorHAnsi" w:hAnsiTheme="minorHAnsi" w:cstheme="minorHAnsi"/>
          <w:sz w:val="22"/>
          <w:lang w:val="ru-RU"/>
        </w:rPr>
        <w:t>Студенти су заступљени у свим сферама управљања и одлучивања на Факултету, у складу са Законом о високом образовању и Статутом Факултета. Представници студената редовно присуствују седницама Наставно-научног већа Факултета, чланови су Савета Факултета и бројних комисија на Факултету. Представнике студената у телима и органима Факултета делегира Студентски парламент. Учешће студената у оцени услова и организације студијских програма обезбеђено је и кроз студентске анкете којима се процењују услови студирања и рад стручних служби Факултета, а које попуњавају како активни студенти интегрисаних академских, специјалистичких и докторских академских студија, тако и свршени студенти при добијању дипломе. Факултет, дакле, омогућава студентима све облике студентског организовања, деловања и учешћа у одлучивању, у складу са Законом.</w:t>
      </w:r>
    </w:p>
    <w:p w14:paraId="49CC52D6"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Осим активности везаних за избор представника студената у телима и органима Факултета, Студентски парламент стара се и о заштити и интересима права студената и редовно одржава седнице на којима се расправља о студентским питањима и проблемима. Осим преко Студентског парламента, студенти имају право да се индивидуално обрате продекану за наставу (у дефинисаним терминима, а уколико то важност проблема налаже и изван ових термина).</w:t>
      </w:r>
    </w:p>
    <w:p w14:paraId="008F2C9E"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води рачуна о каријерном развоју студената и у том циљу је у 2018. години одржан дводневни едукативно-сајамски програм "Каријера у фармацији", по други пут на Факултету, као централни годишњи догађај у области каријерног развоја студената Факултета и окупио је више од 500 студената, представника компанија и удружења и наставника. Циљ пројекта био је да се у сарадњи са фармацеутским институцијама и компанијама, пружи шанса младим и амбициозним људима да се упознају са потребама будућих послодаваца. Овај догађај реализовали су студенти Факултета, уз подршку Факултета и Центра за развој каријере и саветовање студената Универзитета. </w:t>
      </w:r>
    </w:p>
    <w:p w14:paraId="6FC97F3A" w14:textId="77777777" w:rsidR="006832E6" w:rsidRPr="00AF0A7B" w:rsidRDefault="006832E6" w:rsidP="008D4195">
      <w:pPr>
        <w:rPr>
          <w:rFonts w:asciiTheme="minorHAnsi" w:hAnsiTheme="minorHAnsi" w:cstheme="minorHAnsi"/>
          <w:sz w:val="22"/>
        </w:rPr>
      </w:pPr>
      <w:r w:rsidRPr="00AF0A7B">
        <w:rPr>
          <w:rFonts w:asciiTheme="minorHAnsi" w:hAnsiTheme="minorHAnsi" w:cstheme="minorHAnsi"/>
          <w:sz w:val="22"/>
          <w:lang w:val="ru-RU"/>
        </w:rPr>
        <w:t xml:space="preserve">Квалитет студената обезбеђује се и упознавањем и подстицањем студената на  међународну мобилност путем објављивања података у вези са страним стипендијама у писаној и електронској форми што се свакодневно ажурира на интернет страници Факултета. Додатно, квалитет студената Факултета може се сагледати и кроз број студената који конкурише и добија различите стипендије и награде. </w:t>
      </w:r>
      <w:r w:rsidRPr="00AF0A7B">
        <w:rPr>
          <w:rFonts w:asciiTheme="minorHAnsi" w:hAnsiTheme="minorHAnsi" w:cstheme="minorHAnsi"/>
          <w:sz w:val="22"/>
        </w:rPr>
        <w:t xml:space="preserve">Неки од успеха студената су следећи: </w:t>
      </w:r>
    </w:p>
    <w:p w14:paraId="1C3028B8" w14:textId="77777777" w:rsidR="006832E6" w:rsidRPr="00AF0A7B" w:rsidRDefault="006832E6" w:rsidP="008D4195">
      <w:pPr>
        <w:pStyle w:val="ListParagraph"/>
        <w:numPr>
          <w:ilvl w:val="0"/>
          <w:numId w:val="14"/>
        </w:numPr>
        <w:rPr>
          <w:rFonts w:asciiTheme="minorHAnsi" w:hAnsiTheme="minorHAnsi" w:cstheme="minorHAnsi"/>
          <w:sz w:val="22"/>
          <w:lang w:val="ru-RU"/>
        </w:rPr>
      </w:pPr>
      <w:r w:rsidRPr="00AF0A7B">
        <w:rPr>
          <w:rFonts w:asciiTheme="minorHAnsi" w:hAnsiTheme="minorHAnsi" w:cstheme="minorHAnsi"/>
          <w:sz w:val="22"/>
          <w:lang w:val="ru-RU"/>
        </w:rPr>
        <w:lastRenderedPageBreak/>
        <w:t>Из средстава Задужбине Драгољуба Маринковића током 2016. године додељено је укупно 12 стипендија, а од тог броја 3 студента Фармацеутског факултета су добили стипендије за школску 2015/2016 годину и то: Тамара Антонић (просечна оцена 9,77), Вања Вишњић (просечна оцена 9,59) и Драгана Јаворац (просечна оцена 9,49).</w:t>
      </w:r>
    </w:p>
    <w:p w14:paraId="4664323C" w14:textId="77777777" w:rsidR="006832E6" w:rsidRPr="00AF0A7B" w:rsidRDefault="006832E6" w:rsidP="008D4195">
      <w:pPr>
        <w:pStyle w:val="ListParagraph"/>
        <w:numPr>
          <w:ilvl w:val="0"/>
          <w:numId w:val="14"/>
        </w:numPr>
        <w:rPr>
          <w:rFonts w:asciiTheme="minorHAnsi" w:hAnsiTheme="minorHAnsi" w:cstheme="minorHAnsi"/>
          <w:sz w:val="22"/>
          <w:lang w:val="ru-RU"/>
        </w:rPr>
      </w:pPr>
      <w:r w:rsidRPr="00AF0A7B">
        <w:rPr>
          <w:rFonts w:asciiTheme="minorHAnsi" w:hAnsiTheme="minorHAnsi" w:cstheme="minorHAnsi"/>
          <w:sz w:val="22"/>
          <w:lang w:val="ru-RU"/>
        </w:rPr>
        <w:t>На Конкурс Министарства просвете, науке и технолошког развоја Републике Србије за доделу ученичких и студентских стипендија изузетно надареним ученицима и студентима у Републици Србији, за школску 2015/16. додељене су три стипендије студентима Фармацеутског факултета и то: Наталији Н. Арсић, Сањи Д. Ерцег и Александри В. Видојевић.</w:t>
      </w:r>
    </w:p>
    <w:p w14:paraId="4AB2A2C9" w14:textId="77777777" w:rsidR="006832E6" w:rsidRPr="00AF0A7B" w:rsidRDefault="006832E6" w:rsidP="008D4195">
      <w:pPr>
        <w:pStyle w:val="ListParagraph"/>
        <w:numPr>
          <w:ilvl w:val="0"/>
          <w:numId w:val="14"/>
        </w:numPr>
        <w:rPr>
          <w:rFonts w:asciiTheme="minorHAnsi" w:hAnsiTheme="minorHAnsi" w:cstheme="minorHAnsi"/>
          <w:sz w:val="22"/>
        </w:rPr>
      </w:pPr>
      <w:r w:rsidRPr="00AF0A7B">
        <w:rPr>
          <w:rFonts w:asciiTheme="minorHAnsi" w:hAnsiTheme="minorHAnsi" w:cstheme="minorHAnsi"/>
          <w:sz w:val="22"/>
          <w:lang w:val="ru-RU"/>
        </w:rPr>
        <w:t xml:space="preserve">Друштва медицинских биохемичара Србије из Фонда „Професор Иван Беркеш“ наградио је по једног студента студијског програм Фармација-медицинска биохемија и студијског програм Фармација у 2016,  2017. и 2018.  </w:t>
      </w:r>
      <w:r w:rsidRPr="00AF0A7B">
        <w:rPr>
          <w:rFonts w:asciiTheme="minorHAnsi" w:hAnsiTheme="minorHAnsi" w:cstheme="minorHAnsi"/>
          <w:sz w:val="22"/>
        </w:rPr>
        <w:t>години</w:t>
      </w:r>
    </w:p>
    <w:p w14:paraId="58EE0611" w14:textId="77777777" w:rsidR="006832E6" w:rsidRPr="00AF0A7B" w:rsidRDefault="006832E6" w:rsidP="008D4195">
      <w:pPr>
        <w:pStyle w:val="ListParagraph"/>
        <w:numPr>
          <w:ilvl w:val="0"/>
          <w:numId w:val="14"/>
        </w:numPr>
        <w:rPr>
          <w:rFonts w:asciiTheme="minorHAnsi" w:hAnsiTheme="minorHAnsi" w:cstheme="minorHAnsi"/>
          <w:sz w:val="22"/>
          <w:lang w:val="ru-RU"/>
        </w:rPr>
      </w:pPr>
      <w:r w:rsidRPr="00AF0A7B">
        <w:rPr>
          <w:rFonts w:asciiTheme="minorHAnsi" w:hAnsiTheme="minorHAnsi" w:cstheme="minorHAnsi"/>
          <w:sz w:val="22"/>
          <w:lang w:val="ru-RU"/>
        </w:rPr>
        <w:t xml:space="preserve">Награђени студент на Универзитету по пројекту „Студент генерације“ је Милан Милојевић (просечна оцена током студија је 9,90) за 2016. годину и Тамара Антонић (просечна оцена током студија је 9,85) за 2017. </w:t>
      </w:r>
    </w:p>
    <w:p w14:paraId="3035BFC2" w14:textId="77777777" w:rsidR="006832E6" w:rsidRPr="00AF0A7B" w:rsidRDefault="006832E6" w:rsidP="008D4195">
      <w:pPr>
        <w:rPr>
          <w:rFonts w:asciiTheme="minorHAnsi" w:hAnsiTheme="minorHAnsi" w:cstheme="minorHAnsi"/>
          <w:b/>
          <w:sz w:val="22"/>
          <w:lang w:val="ru-RU"/>
        </w:rPr>
      </w:pPr>
      <w:r w:rsidRPr="00AF0A7B">
        <w:rPr>
          <w:rFonts w:asciiTheme="minorHAnsi" w:hAnsiTheme="minorHAnsi" w:cstheme="minorHAnsi"/>
          <w:sz w:val="22"/>
          <w:lang w:val="ru-RU"/>
        </w:rPr>
        <w:t xml:space="preserve">Најбољи студенти Факултета се једном годишње награђују на свечаној седници Наставно-научног већа која је посвећена Дану Факултета, а према Правилнику о додели годишње награде. Такође, једном годишње се награђују и студенти докторских академских студија за најбољи научно-истраживачки рад, а према Правилнику о додели годишње награде за научно истраживачке радове студената последипломских студија. Оба правилника доступна су на интернет страници Факултета. </w:t>
      </w:r>
    </w:p>
    <w:p w14:paraId="687C6DE0" w14:textId="3553E6FB" w:rsidR="006832E6" w:rsidRPr="00AF0A7B" w:rsidRDefault="006832E6" w:rsidP="008D4195">
      <w:pPr>
        <w:autoSpaceDE w:val="0"/>
        <w:autoSpaceDN w:val="0"/>
        <w:adjustRightInd w:val="0"/>
        <w:rPr>
          <w:rFonts w:asciiTheme="minorHAnsi" w:hAnsiTheme="minorHAnsi" w:cstheme="minorHAnsi"/>
          <w:b/>
          <w:sz w:val="22"/>
          <w:lang w:val="ru-RU"/>
        </w:rPr>
      </w:pPr>
    </w:p>
    <w:p w14:paraId="6ED10D0A" w14:textId="77777777" w:rsidR="009006B7" w:rsidRPr="00AF0A7B" w:rsidRDefault="009006B7" w:rsidP="008D4195">
      <w:pPr>
        <w:autoSpaceDE w:val="0"/>
        <w:autoSpaceDN w:val="0"/>
        <w:adjustRightInd w:val="0"/>
        <w:rPr>
          <w:rFonts w:asciiTheme="minorHAnsi" w:hAnsiTheme="minorHAnsi" w:cstheme="minorHAnsi"/>
          <w:b/>
          <w:sz w:val="22"/>
          <w:lang w:val="ru-RU"/>
        </w:rPr>
      </w:pPr>
    </w:p>
    <w:p w14:paraId="38C5508A" w14:textId="77777777" w:rsidR="006832E6" w:rsidRPr="00AF0A7B" w:rsidRDefault="006832E6" w:rsidP="00896C4F">
      <w:pPr>
        <w:autoSpaceDE w:val="0"/>
        <w:autoSpaceDN w:val="0"/>
        <w:adjustRightInd w:val="0"/>
        <w:ind w:firstLine="0"/>
        <w:rPr>
          <w:rFonts w:asciiTheme="minorHAnsi" w:hAnsiTheme="minorHAnsi" w:cstheme="minorHAnsi"/>
          <w:b/>
          <w:sz w:val="22"/>
          <w:lang w:val="ru-RU"/>
        </w:rPr>
      </w:pPr>
      <w:r w:rsidRPr="00AF0A7B">
        <w:rPr>
          <w:rFonts w:asciiTheme="minorHAnsi" w:hAnsiTheme="minorHAnsi" w:cstheme="minorHAnsi"/>
          <w:b/>
          <w:sz w:val="22"/>
        </w:rPr>
        <w:t>SWOT</w:t>
      </w:r>
      <w:r w:rsidRPr="00AF0A7B">
        <w:rPr>
          <w:rFonts w:asciiTheme="minorHAnsi" w:hAnsiTheme="minorHAnsi" w:cstheme="minorHAnsi"/>
          <w:b/>
          <w:sz w:val="22"/>
          <w:lang w:val="ru-RU"/>
        </w:rPr>
        <w:t xml:space="preserve"> анализа</w:t>
      </w:r>
    </w:p>
    <w:p w14:paraId="5B2F9378" w14:textId="77777777" w:rsidR="006832E6" w:rsidRPr="00AF0A7B" w:rsidRDefault="006832E6" w:rsidP="00896C4F">
      <w:pPr>
        <w:autoSpaceDE w:val="0"/>
        <w:autoSpaceDN w:val="0"/>
        <w:adjustRightInd w:val="0"/>
        <w:spacing w:after="0"/>
        <w:ind w:firstLine="0"/>
        <w:rPr>
          <w:rFonts w:asciiTheme="minorHAnsi" w:hAnsiTheme="minorHAnsi" w:cstheme="minorHAnsi"/>
          <w:bCs/>
          <w:sz w:val="22"/>
        </w:rPr>
      </w:pPr>
    </w:p>
    <w:p w14:paraId="2E4B9FB6" w14:textId="77777777" w:rsidR="006832E6" w:rsidRPr="00AF0A7B" w:rsidRDefault="006832E6" w:rsidP="00896C4F">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w:t>
      </w:r>
      <w:r w:rsidRPr="00AF0A7B">
        <w:rPr>
          <w:rFonts w:asciiTheme="minorHAnsi" w:hAnsiTheme="minorHAnsi" w:cstheme="minorHAnsi"/>
          <w:bCs/>
          <w:sz w:val="22"/>
        </w:rPr>
        <w:t>н</w:t>
      </w:r>
      <w:r w:rsidRPr="00AF0A7B">
        <w:rPr>
          <w:rFonts w:asciiTheme="minorHAnsi" w:hAnsiTheme="minorHAnsi" w:cstheme="minorHAnsi"/>
          <w:bCs/>
          <w:sz w:val="22"/>
          <w:lang w:val="ru-RU"/>
        </w:rPr>
        <w:t xml:space="preserve">ио </w:t>
      </w:r>
      <w:r w:rsidRPr="00AF0A7B">
        <w:rPr>
          <w:rFonts w:asciiTheme="minorHAnsi" w:hAnsiTheme="minorHAnsi" w:cstheme="minorHAnsi"/>
          <w:bCs/>
          <w:sz w:val="22"/>
        </w:rPr>
        <w:t xml:space="preserve">неке од </w:t>
      </w:r>
      <w:r w:rsidRPr="00AF0A7B">
        <w:rPr>
          <w:rFonts w:asciiTheme="minorHAnsi" w:hAnsiTheme="minorHAnsi" w:cstheme="minorHAnsi"/>
          <w:bCs/>
          <w:sz w:val="22"/>
          <w:lang w:val="ru-RU"/>
        </w:rPr>
        <w:t>следе</w:t>
      </w:r>
      <w:r w:rsidRPr="00AF0A7B">
        <w:rPr>
          <w:rFonts w:asciiTheme="minorHAnsi" w:hAnsiTheme="minorHAnsi" w:cstheme="minorHAnsi"/>
          <w:bCs/>
          <w:sz w:val="22"/>
        </w:rPr>
        <w:t>ћих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4768585E"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xml:space="preserve">- процедуру пријема студената; </w:t>
      </w:r>
    </w:p>
    <w:p w14:paraId="2118B413"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xml:space="preserve">- једнакост и равноправност студената, укључујући и студенте са посебним потребама;  </w:t>
      </w:r>
    </w:p>
    <w:p w14:paraId="22CF531B"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xml:space="preserve">- рад на планирању и развоју каријере студената; </w:t>
      </w:r>
    </w:p>
    <w:p w14:paraId="6A06C048"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xml:space="preserve">- доступност информација о студијама; </w:t>
      </w:r>
    </w:p>
    <w:p w14:paraId="7D00AE79"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xml:space="preserve">- доступност процедура и критеријума оцењивања; </w:t>
      </w:r>
    </w:p>
    <w:p w14:paraId="0CD06A4A"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xml:space="preserve">- анализу метода и критеријума оцењивања по предметима, програмима, годинама, уз корективне мере; усклађеност метода оцењивања са исходима студијског програма; </w:t>
      </w:r>
    </w:p>
    <w:p w14:paraId="27FE576D"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xml:space="preserve">- објективност и принципијелност наставника у процесу оцењивања; </w:t>
      </w:r>
    </w:p>
    <w:p w14:paraId="3FBFC347"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xml:space="preserve">- праћење пролазности студената по предметима, програмима и годинама, уз корективне мере; </w:t>
      </w:r>
    </w:p>
    <w:p w14:paraId="1AA11819"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студентско организовање и учествовање у одлучивању.</w:t>
      </w:r>
    </w:p>
    <w:p w14:paraId="263670CD" w14:textId="77777777" w:rsidR="006832E6" w:rsidRPr="00AF0A7B" w:rsidRDefault="006832E6" w:rsidP="00DC4FD7">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38E33036" w14:textId="77777777" w:rsidR="006832E6" w:rsidRPr="00AF0A7B" w:rsidRDefault="006832E6" w:rsidP="00DC4FD7">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41F946B7" w14:textId="77777777" w:rsidR="006832E6" w:rsidRPr="00AF0A7B" w:rsidRDefault="006832E6" w:rsidP="00DC4FD7">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7D2B7C57" w14:textId="77777777" w:rsidR="006832E6" w:rsidRPr="00AF0A7B" w:rsidRDefault="00AC268F" w:rsidP="00DC4FD7">
      <w:pPr>
        <w:spacing w:after="0"/>
        <w:ind w:left="720" w:firstLine="0"/>
        <w:rPr>
          <w:rFonts w:asciiTheme="minorHAnsi" w:hAnsiTheme="minorHAnsi" w:cstheme="minorHAnsi"/>
          <w:sz w:val="22"/>
        </w:rPr>
      </w:pPr>
      <w:r w:rsidRPr="00AF0A7B">
        <w:rPr>
          <w:rFonts w:asciiTheme="minorHAnsi" w:hAnsiTheme="minorHAnsi" w:cstheme="minorHAnsi"/>
          <w:noProof/>
          <w:sz w:val="22"/>
          <w:lang w:val="sr-Latn-RS" w:eastAsia="sr-Latn-RS"/>
        </w:rPr>
        <mc:AlternateContent>
          <mc:Choice Requires="wps">
            <w:drawing>
              <wp:anchor distT="0" distB="0" distL="114300" distR="114300" simplePos="0" relativeHeight="251658245" behindDoc="0" locked="0" layoutInCell="1" allowOverlap="1" wp14:anchorId="23AB7C8D" wp14:editId="07777777">
                <wp:simplePos x="0" y="0"/>
                <wp:positionH relativeFrom="page">
                  <wp:posOffset>685800</wp:posOffset>
                </wp:positionH>
                <wp:positionV relativeFrom="paragraph">
                  <wp:posOffset>528320</wp:posOffset>
                </wp:positionV>
                <wp:extent cx="18415" cy="19685"/>
                <wp:effectExtent l="0" t="0" r="0" b="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685"/>
                        </a:xfrm>
                        <a:custGeom>
                          <a:avLst/>
                          <a:gdLst>
                            <a:gd name="T0" fmla="+- 0 1109 1080"/>
                            <a:gd name="T1" fmla="*/ T0 w 29"/>
                            <a:gd name="T2" fmla="+- 0 832 832"/>
                            <a:gd name="T3" fmla="*/ 832 h 32"/>
                            <a:gd name="T4" fmla="+- 0 1090 1080"/>
                            <a:gd name="T5" fmla="*/ T4 w 29"/>
                            <a:gd name="T6" fmla="+- 0 832 832"/>
                            <a:gd name="T7" fmla="*/ 832 h 32"/>
                            <a:gd name="T8" fmla="+- 0 1080 1080"/>
                            <a:gd name="T9" fmla="*/ T8 w 29"/>
                            <a:gd name="T10" fmla="+- 0 832 832"/>
                            <a:gd name="T11" fmla="*/ 832 h 32"/>
                            <a:gd name="T12" fmla="+- 0 1080 1080"/>
                            <a:gd name="T13" fmla="*/ T12 w 29"/>
                            <a:gd name="T14" fmla="+- 0 842 832"/>
                            <a:gd name="T15" fmla="*/ 842 h 32"/>
                            <a:gd name="T16" fmla="+- 0 1080 1080"/>
                            <a:gd name="T17" fmla="*/ T16 w 29"/>
                            <a:gd name="T18" fmla="+- 0 863 832"/>
                            <a:gd name="T19" fmla="*/ 863 h 32"/>
                            <a:gd name="T20" fmla="+- 0 1090 1080"/>
                            <a:gd name="T21" fmla="*/ T20 w 29"/>
                            <a:gd name="T22" fmla="+- 0 863 832"/>
                            <a:gd name="T23" fmla="*/ 863 h 32"/>
                            <a:gd name="T24" fmla="+- 0 1090 1080"/>
                            <a:gd name="T25" fmla="*/ T24 w 29"/>
                            <a:gd name="T26" fmla="+- 0 842 832"/>
                            <a:gd name="T27" fmla="*/ 842 h 32"/>
                            <a:gd name="T28" fmla="+- 0 1109 1080"/>
                            <a:gd name="T29" fmla="*/ T28 w 29"/>
                            <a:gd name="T30" fmla="+- 0 842 832"/>
                            <a:gd name="T31" fmla="*/ 842 h 32"/>
                            <a:gd name="T32" fmla="+- 0 1109 1080"/>
                            <a:gd name="T33" fmla="*/ T32 w 29"/>
                            <a:gd name="T34" fmla="+- 0 832 832"/>
                            <a:gd name="T35" fmla="*/ 8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C768CA" id="Freeform 51" o:spid="_x0000_s1026" style="position:absolute;margin-left:54pt;margin-top:41.6pt;width:1.45pt;height: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" path="m29,l10,,,,,10,,31r10,l10,10r19,l29,e" fillcolor="black" stroked="f">
                <v:path arrowok="t" o:connecttype="custom" o:connectlocs="18415,511810;6350,511810;0,511810;0,517962;0,530880;6350,530880;6350,517962;18415,517962;18415,511810" o:connectangles="0,0,0,0,0,0,0,0,0"/>
                <w10:wrap anchorx="page"/>
              </v:shape>
            </w:pict>
          </mc:Fallback>
        </mc:AlternateContent>
      </w:r>
      <w:r w:rsidR="006832E6" w:rsidRPr="00AF0A7B">
        <w:rPr>
          <w:rFonts w:asciiTheme="minorHAnsi" w:hAnsiTheme="minorHAnsi" w:cstheme="minorHAnsi"/>
          <w:sz w:val="22"/>
        </w:rPr>
        <w:t xml:space="preserve">+ - мало значајно </w:t>
      </w:r>
    </w:p>
    <w:p w14:paraId="5CAFBAD7" w14:textId="77777777" w:rsidR="006832E6" w:rsidRDefault="006832E6" w:rsidP="00DC4FD7">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1CE35768" w14:textId="77777777" w:rsidR="00AF0A7B" w:rsidRDefault="00AF0A7B" w:rsidP="00DC4FD7">
      <w:pPr>
        <w:spacing w:after="0"/>
        <w:ind w:left="720" w:firstLine="0"/>
        <w:rPr>
          <w:rFonts w:asciiTheme="minorHAnsi" w:hAnsiTheme="minorHAnsi" w:cstheme="minorHAnsi"/>
          <w:sz w:val="22"/>
        </w:rPr>
      </w:pPr>
    </w:p>
    <w:p w14:paraId="589CF7F6" w14:textId="77777777" w:rsidR="00AF0A7B" w:rsidRDefault="00AF0A7B" w:rsidP="00DC4FD7">
      <w:pPr>
        <w:spacing w:after="0"/>
        <w:ind w:left="720" w:firstLine="0"/>
        <w:rPr>
          <w:rFonts w:asciiTheme="minorHAnsi" w:hAnsiTheme="minorHAnsi" w:cstheme="minorHAnsi"/>
          <w:sz w:val="22"/>
        </w:rPr>
      </w:pPr>
    </w:p>
    <w:p w14:paraId="18E187A3" w14:textId="77777777" w:rsidR="00AF0A7B" w:rsidRPr="00AF0A7B" w:rsidRDefault="00AF0A7B" w:rsidP="00DC4FD7">
      <w:pPr>
        <w:spacing w:after="0"/>
        <w:ind w:left="720" w:firstLine="0"/>
        <w:rPr>
          <w:rFonts w:asciiTheme="minorHAnsi" w:hAnsiTheme="minorHAnsi" w:cstheme="minorHAnsi"/>
          <w:sz w:val="22"/>
        </w:rPr>
      </w:pPr>
    </w:p>
    <w:p w14:paraId="58E6DD4E" w14:textId="77777777" w:rsidR="006832E6" w:rsidRPr="00AF0A7B" w:rsidRDefault="006832E6" w:rsidP="008D4195">
      <w:pPr>
        <w:pStyle w:val="BodyText"/>
        <w:tabs>
          <w:tab w:val="left" w:pos="3420"/>
        </w:tabs>
        <w:ind w:left="1008" w:right="6110"/>
        <w:rPr>
          <w:rFonts w:asciiTheme="minorHAnsi" w:hAnsiTheme="minorHAnsi" w:cstheme="minorHAnsi"/>
          <w:w w:val="95"/>
        </w:rPr>
      </w:pPr>
    </w:p>
    <w:tbl>
      <w:tblPr>
        <w:tblW w:w="9505"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424"/>
        <w:gridCol w:w="4381"/>
        <w:gridCol w:w="709"/>
        <w:gridCol w:w="3991"/>
      </w:tblGrid>
      <w:tr w:rsidR="006832E6" w:rsidRPr="00AF0A7B" w14:paraId="6C03907A" w14:textId="77777777" w:rsidTr="000E604F">
        <w:trPr>
          <w:trHeight w:val="645"/>
          <w:jc w:val="center"/>
        </w:trPr>
        <w:tc>
          <w:tcPr>
            <w:tcW w:w="424" w:type="dxa"/>
            <w:tcBorders>
              <w:top w:val="double" w:sz="4" w:space="0" w:color="auto"/>
              <w:left w:val="double" w:sz="4" w:space="0" w:color="auto"/>
              <w:bottom w:val="double" w:sz="4" w:space="0" w:color="auto"/>
              <w:right w:val="double" w:sz="4" w:space="0" w:color="auto"/>
            </w:tcBorders>
            <w:vAlign w:val="center"/>
          </w:tcPr>
          <w:p w14:paraId="08AEAA35"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lastRenderedPageBreak/>
              <w:t>S</w:t>
            </w:r>
          </w:p>
        </w:tc>
        <w:tc>
          <w:tcPr>
            <w:tcW w:w="4381" w:type="dxa"/>
            <w:tcBorders>
              <w:top w:val="double" w:sz="4" w:space="0" w:color="auto"/>
              <w:left w:val="double" w:sz="4" w:space="0" w:color="auto"/>
              <w:bottom w:val="double" w:sz="4" w:space="0" w:color="auto"/>
              <w:right w:val="double" w:sz="4" w:space="0" w:color="auto"/>
            </w:tcBorders>
            <w:vAlign w:val="center"/>
          </w:tcPr>
          <w:p w14:paraId="2BE3C7AC"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74F19828"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09" w:type="dxa"/>
            <w:tcBorders>
              <w:top w:val="double" w:sz="4" w:space="0" w:color="auto"/>
              <w:left w:val="double" w:sz="4" w:space="0" w:color="auto"/>
              <w:bottom w:val="double" w:sz="4" w:space="0" w:color="auto"/>
              <w:right w:val="double" w:sz="4" w:space="0" w:color="auto"/>
            </w:tcBorders>
            <w:vAlign w:val="center"/>
          </w:tcPr>
          <w:p w14:paraId="5CEC75A2"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O</w:t>
            </w:r>
          </w:p>
        </w:tc>
        <w:tc>
          <w:tcPr>
            <w:tcW w:w="3991" w:type="dxa"/>
            <w:tcBorders>
              <w:top w:val="double" w:sz="4" w:space="0" w:color="auto"/>
              <w:left w:val="double" w:sz="4" w:space="0" w:color="auto"/>
              <w:bottom w:val="double" w:sz="4" w:space="0" w:color="auto"/>
              <w:right w:val="double" w:sz="4" w:space="0" w:color="auto"/>
            </w:tcBorders>
            <w:vAlign w:val="center"/>
          </w:tcPr>
          <w:p w14:paraId="5B6ABE48"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5EEF08EA" w14:textId="77777777" w:rsidTr="000E604F">
        <w:trPr>
          <w:trHeight w:val="330"/>
          <w:jc w:val="center"/>
        </w:trPr>
        <w:tc>
          <w:tcPr>
            <w:tcW w:w="4805" w:type="dxa"/>
            <w:gridSpan w:val="2"/>
            <w:tcBorders>
              <w:top w:val="double" w:sz="4" w:space="0" w:color="auto"/>
              <w:left w:val="double" w:sz="4" w:space="0" w:color="auto"/>
              <w:bottom w:val="double" w:sz="4" w:space="0" w:color="auto"/>
              <w:right w:val="double" w:sz="4" w:space="0" w:color="auto"/>
            </w:tcBorders>
          </w:tcPr>
          <w:p w14:paraId="655F74D1" w14:textId="77777777"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Постојање традиционално квалитетне и добро организоване припремне наставе из Хемије и Математике, а од скоро и Биологије +++ </w:t>
            </w:r>
          </w:p>
          <w:p w14:paraId="3914BA09" w14:textId="77777777"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Висока заинтересованост најбољих средњошколаца у Србији за </w:t>
            </w:r>
            <w:r w:rsidRPr="00AF0A7B">
              <w:rPr>
                <w:rFonts w:asciiTheme="minorHAnsi" w:hAnsiTheme="minorHAnsi" w:cstheme="minorHAnsi"/>
                <w:w w:val="90"/>
                <w:lang w:val="ru-RU"/>
              </w:rPr>
              <w:t>Факултет; пријављује се ве</w:t>
            </w:r>
            <w:r w:rsidRPr="00AF0A7B">
              <w:rPr>
                <w:rFonts w:asciiTheme="minorHAnsi" w:hAnsiTheme="minorHAnsi" w:cstheme="minorHAnsi"/>
                <w:lang w:val="ru-RU"/>
              </w:rPr>
              <w:t>лики</w:t>
            </w:r>
            <w:r w:rsidRPr="00AF0A7B">
              <w:rPr>
                <w:rFonts w:asciiTheme="minorHAnsi" w:hAnsiTheme="minorHAnsi" w:cstheme="minorHAnsi"/>
                <w:spacing w:val="-36"/>
                <w:lang w:val="ru-RU"/>
              </w:rPr>
              <w:t xml:space="preserve"> </w:t>
            </w:r>
            <w:r w:rsidRPr="00AF0A7B">
              <w:rPr>
                <w:rFonts w:asciiTheme="minorHAnsi" w:hAnsiTheme="minorHAnsi" w:cstheme="minorHAnsi"/>
                <w:lang w:val="ru-RU"/>
              </w:rPr>
              <w:t>број</w:t>
            </w:r>
            <w:r w:rsidRPr="00AF0A7B">
              <w:rPr>
                <w:rFonts w:asciiTheme="minorHAnsi" w:hAnsiTheme="minorHAnsi" w:cstheme="minorHAnsi"/>
                <w:spacing w:val="-36"/>
                <w:lang w:val="ru-RU"/>
              </w:rPr>
              <w:t xml:space="preserve">     </w:t>
            </w:r>
            <w:r w:rsidRPr="00AF0A7B">
              <w:rPr>
                <w:rFonts w:asciiTheme="minorHAnsi" w:hAnsiTheme="minorHAnsi" w:cstheme="minorHAnsi"/>
                <w:lang w:val="ru-RU"/>
              </w:rPr>
              <w:t>ђака</w:t>
            </w:r>
            <w:r w:rsidRPr="00AF0A7B">
              <w:rPr>
                <w:rFonts w:asciiTheme="minorHAnsi" w:hAnsiTheme="minorHAnsi" w:cstheme="minorHAnsi"/>
                <w:spacing w:val="-36"/>
                <w:lang w:val="ru-RU"/>
              </w:rPr>
              <w:t xml:space="preserve"> </w:t>
            </w:r>
            <w:r w:rsidRPr="00AF0A7B">
              <w:rPr>
                <w:rFonts w:asciiTheme="minorHAnsi" w:hAnsiTheme="minorHAnsi" w:cstheme="minorHAnsi"/>
                <w:spacing w:val="-36"/>
              </w:rPr>
              <w:t xml:space="preserve"> </w:t>
            </w:r>
            <w:r w:rsidRPr="00AF0A7B">
              <w:rPr>
                <w:rFonts w:asciiTheme="minorHAnsi" w:hAnsiTheme="minorHAnsi" w:cstheme="minorHAnsi"/>
                <w:spacing w:val="-36"/>
                <w:lang w:val="ru-RU"/>
              </w:rPr>
              <w:t xml:space="preserve"> </w:t>
            </w:r>
            <w:r w:rsidRPr="00AF0A7B">
              <w:rPr>
                <w:rFonts w:asciiTheme="minorHAnsi" w:hAnsiTheme="minorHAnsi" w:cstheme="minorHAnsi"/>
              </w:rPr>
              <w:t>са  одличним  успехом</w:t>
            </w:r>
            <w:r w:rsidRPr="00AF0A7B">
              <w:rPr>
                <w:rFonts w:asciiTheme="minorHAnsi" w:hAnsiTheme="minorHAnsi" w:cstheme="minorHAnsi"/>
                <w:spacing w:val="-36"/>
                <w:lang w:val="ru-RU"/>
              </w:rPr>
              <w:t xml:space="preserve">  </w:t>
            </w:r>
            <w:r w:rsidRPr="00AF0A7B">
              <w:rPr>
                <w:rFonts w:asciiTheme="minorHAnsi" w:hAnsiTheme="minorHAnsi" w:cstheme="minorHAnsi"/>
                <w:lang w:val="ru-RU"/>
              </w:rPr>
              <w:t>у</w:t>
            </w:r>
            <w:r w:rsidRPr="00AF0A7B">
              <w:rPr>
                <w:rFonts w:asciiTheme="minorHAnsi" w:hAnsiTheme="minorHAnsi" w:cstheme="minorHAnsi"/>
                <w:spacing w:val="-37"/>
                <w:lang w:val="ru-RU"/>
              </w:rPr>
              <w:t xml:space="preserve"> </w:t>
            </w:r>
            <w:r w:rsidRPr="00AF0A7B">
              <w:rPr>
                <w:rFonts w:asciiTheme="minorHAnsi" w:hAnsiTheme="minorHAnsi" w:cstheme="minorHAnsi"/>
                <w:lang w:val="ru-RU"/>
              </w:rPr>
              <w:t xml:space="preserve">броју </w:t>
            </w:r>
            <w:r w:rsidRPr="00AF0A7B">
              <w:rPr>
                <w:rFonts w:asciiTheme="minorHAnsi" w:hAnsiTheme="minorHAnsi" w:cstheme="minorHAnsi"/>
                <w:w w:val="95"/>
                <w:lang w:val="ru-RU"/>
              </w:rPr>
              <w:t>који</w:t>
            </w:r>
            <w:r w:rsidRPr="00AF0A7B">
              <w:rPr>
                <w:rFonts w:asciiTheme="minorHAnsi" w:hAnsiTheme="minorHAnsi" w:cstheme="minorHAnsi"/>
                <w:spacing w:val="-21"/>
                <w:w w:val="95"/>
                <w:lang w:val="ru-RU"/>
              </w:rPr>
              <w:t xml:space="preserve"> </w:t>
            </w:r>
            <w:r w:rsidRPr="00AF0A7B">
              <w:rPr>
                <w:rFonts w:asciiTheme="minorHAnsi" w:hAnsiTheme="minorHAnsi" w:cstheme="minorHAnsi"/>
                <w:w w:val="95"/>
                <w:lang w:val="ru-RU"/>
              </w:rPr>
              <w:t>премашује</w:t>
            </w:r>
            <w:r w:rsidRPr="00AF0A7B">
              <w:rPr>
                <w:rFonts w:asciiTheme="minorHAnsi" w:hAnsiTheme="minorHAnsi" w:cstheme="minorHAnsi"/>
                <w:spacing w:val="-21"/>
                <w:w w:val="95"/>
                <w:lang w:val="ru-RU"/>
              </w:rPr>
              <w:t xml:space="preserve"> </w:t>
            </w:r>
            <w:r w:rsidRPr="00AF0A7B">
              <w:rPr>
                <w:rFonts w:asciiTheme="minorHAnsi" w:hAnsiTheme="minorHAnsi" w:cstheme="minorHAnsi"/>
                <w:w w:val="95"/>
                <w:lang w:val="ru-RU"/>
              </w:rPr>
              <w:t>одобрени</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број</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студената</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за</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lang w:val="ru-RU"/>
              </w:rPr>
              <w:t>пис++</w:t>
            </w:r>
          </w:p>
          <w:p w14:paraId="09FD8917" w14:textId="77777777"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Све</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релевантне</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информације</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о</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свим</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акредито- ваним</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студијским</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програмима,</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као</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све</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 xml:space="preserve">инфор- мације о предметима су на интернет страници </w:t>
            </w:r>
            <w:r w:rsidRPr="00AF0A7B">
              <w:rPr>
                <w:rFonts w:asciiTheme="minorHAnsi" w:hAnsiTheme="minorHAnsi" w:cstheme="minorHAnsi"/>
                <w:lang w:val="ru-RU"/>
              </w:rPr>
              <w:t>Факултета</w:t>
            </w:r>
            <w:r w:rsidRPr="00AF0A7B">
              <w:rPr>
                <w:rFonts w:asciiTheme="minorHAnsi" w:hAnsiTheme="minorHAnsi" w:cstheme="minorHAnsi"/>
                <w:spacing w:val="-15"/>
                <w:lang w:val="ru-RU"/>
              </w:rPr>
              <w:t xml:space="preserve"> </w:t>
            </w:r>
            <w:r w:rsidRPr="00AF0A7B">
              <w:rPr>
                <w:rFonts w:asciiTheme="minorHAnsi" w:hAnsiTheme="minorHAnsi" w:cstheme="minorHAnsi"/>
                <w:lang w:val="ru-RU"/>
              </w:rPr>
              <w:t>+++</w:t>
            </w:r>
          </w:p>
          <w:p w14:paraId="2DD9D60D" w14:textId="5E8357E8"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Јасно</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дефинисане</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јавности</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доступне</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проце- дуре</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које</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се</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односе</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на</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упис</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студената</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прву</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го- дину</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студија,</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као</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за</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напредовање</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 xml:space="preserve">студената </w:t>
            </w:r>
            <w:r w:rsidRPr="00AF0A7B">
              <w:rPr>
                <w:rFonts w:asciiTheme="minorHAnsi" w:hAnsiTheme="minorHAnsi" w:cstheme="minorHAnsi"/>
                <w:lang w:val="ru-RU"/>
              </w:rPr>
              <w:t>током студирања</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w:t>
            </w:r>
          </w:p>
          <w:p w14:paraId="67DB681D" w14:textId="77777777"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Одлична организација пријемног испита, пуна транспарентност и коришћење савремених технологија (електронск читач одговора)  +++ </w:t>
            </w:r>
          </w:p>
          <w:p w14:paraId="0DD7331F" w14:textId="77777777"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Поштовање равноправности студената укључујући студенте са посебним потребама, који могу бити врло успешни у пословима за које Факултет оспособљава +++ </w:t>
            </w:r>
          </w:p>
          <w:p w14:paraId="119682B6" w14:textId="77777777"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Процедура</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оцењивања</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студента</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је</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потпуно</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де- финисана</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поштују</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је</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сви</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наставници,</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правил- ник</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је</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доступан</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на</w:t>
            </w:r>
            <w:r w:rsidRPr="00AF0A7B">
              <w:rPr>
                <w:rFonts w:asciiTheme="minorHAnsi" w:hAnsiTheme="minorHAnsi" w:cstheme="minorHAnsi"/>
                <w:spacing w:val="-35"/>
                <w:w w:val="95"/>
                <w:lang w:val="ru-RU"/>
              </w:rPr>
              <w:t xml:space="preserve"> </w:t>
            </w:r>
            <w:r w:rsidRPr="00AF0A7B">
              <w:rPr>
                <w:rFonts w:asciiTheme="minorHAnsi" w:hAnsiTheme="minorHAnsi" w:cstheme="minorHAnsi"/>
                <w:w w:val="95"/>
                <w:lang w:val="ru-RU"/>
              </w:rPr>
              <w:t>интернет</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страници</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Факултета</w:t>
            </w:r>
          </w:p>
          <w:p w14:paraId="7C725E96" w14:textId="77777777" w:rsidR="006832E6" w:rsidRPr="00AF0A7B" w:rsidRDefault="006832E6" w:rsidP="00DB4295">
            <w:pPr>
              <w:pStyle w:val="TableParagraph"/>
              <w:spacing w:after="120"/>
              <w:ind w:left="96" w:right="227"/>
              <w:rPr>
                <w:rFonts w:asciiTheme="minorHAnsi" w:hAnsiTheme="minorHAnsi" w:cstheme="minorHAnsi"/>
                <w:w w:val="95"/>
                <w:lang w:val="ru-RU"/>
              </w:rPr>
            </w:pPr>
            <w:r w:rsidRPr="00AF0A7B">
              <w:rPr>
                <w:rFonts w:asciiTheme="minorHAnsi" w:hAnsiTheme="minorHAnsi" w:cstheme="minorHAnsi"/>
                <w:w w:val="95"/>
                <w:lang w:val="ru-RU"/>
              </w:rPr>
              <w:t>+++</w:t>
            </w:r>
          </w:p>
          <w:p w14:paraId="3426C66C" w14:textId="77777777"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Брига о развоју каријере студената кроз Центар за развој каријере при Факултету и Универзитету, као и специјализоване манифестације  ++ </w:t>
            </w:r>
          </w:p>
          <w:p w14:paraId="38671D92" w14:textId="77777777" w:rsidR="006832E6" w:rsidRPr="00AF0A7B" w:rsidRDefault="006832E6" w:rsidP="00DB429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Успостављен систем награђивања студената доприносу квалитету студената ++</w:t>
            </w:r>
          </w:p>
        </w:tc>
        <w:tc>
          <w:tcPr>
            <w:tcW w:w="4700" w:type="dxa"/>
            <w:gridSpan w:val="2"/>
            <w:tcBorders>
              <w:top w:val="double" w:sz="4" w:space="0" w:color="auto"/>
              <w:left w:val="double" w:sz="4" w:space="0" w:color="auto"/>
              <w:bottom w:val="double" w:sz="4" w:space="0" w:color="auto"/>
              <w:right w:val="double" w:sz="4" w:space="0" w:color="auto"/>
            </w:tcBorders>
          </w:tcPr>
          <w:p w14:paraId="06979CDE" w14:textId="77777777" w:rsidR="006832E6" w:rsidRPr="00AF0A7B" w:rsidRDefault="006832E6" w:rsidP="00DB4295">
            <w:pPr>
              <w:pStyle w:val="TableParagraph"/>
              <w:ind w:left="96" w:right="227"/>
              <w:rPr>
                <w:rFonts w:asciiTheme="minorHAnsi" w:hAnsiTheme="minorHAnsi" w:cstheme="minorHAnsi"/>
                <w:lang w:val="ru-RU"/>
              </w:rPr>
            </w:pPr>
            <w:r w:rsidRPr="00AF0A7B">
              <w:rPr>
                <w:rFonts w:asciiTheme="minorHAnsi" w:hAnsiTheme="minorHAnsi" w:cstheme="minorHAnsi"/>
                <w:w w:val="95"/>
                <w:lang w:val="ru-RU"/>
              </w:rPr>
              <w:t>Могућност</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организовања</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рада</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малим</w:t>
            </w:r>
            <w:r w:rsidRPr="00AF0A7B">
              <w:rPr>
                <w:rFonts w:asciiTheme="minorHAnsi" w:hAnsiTheme="minorHAnsi" w:cstheme="minorHAnsi"/>
                <w:spacing w:val="5"/>
                <w:w w:val="95"/>
                <w:lang w:val="ru-RU"/>
              </w:rPr>
              <w:t xml:space="preserve"> </w:t>
            </w:r>
            <w:r w:rsidRPr="00AF0A7B">
              <w:rPr>
                <w:rFonts w:asciiTheme="minorHAnsi" w:hAnsiTheme="minorHAnsi" w:cstheme="minorHAnsi"/>
                <w:w w:val="95"/>
                <w:lang w:val="ru-RU"/>
              </w:rPr>
              <w:t xml:space="preserve">групама, </w:t>
            </w:r>
            <w:r w:rsidRPr="00AF0A7B">
              <w:rPr>
                <w:rFonts w:asciiTheme="minorHAnsi" w:hAnsiTheme="minorHAnsi" w:cstheme="minorHAnsi"/>
                <w:lang w:val="ru-RU"/>
              </w:rPr>
              <w:t>за</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шта</w:t>
            </w:r>
            <w:r w:rsidRPr="00AF0A7B">
              <w:rPr>
                <w:rFonts w:asciiTheme="minorHAnsi" w:hAnsiTheme="minorHAnsi" w:cstheme="minorHAnsi"/>
                <w:spacing w:val="-44"/>
                <w:lang w:val="ru-RU"/>
              </w:rPr>
              <w:t xml:space="preserve"> </w:t>
            </w:r>
            <w:r w:rsidRPr="00AF0A7B">
              <w:rPr>
                <w:rFonts w:asciiTheme="minorHAnsi" w:hAnsiTheme="minorHAnsi" w:cstheme="minorHAnsi"/>
                <w:lang w:val="ru-RU"/>
              </w:rPr>
              <w:t>је</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потребан</w:t>
            </w:r>
            <w:r w:rsidRPr="00AF0A7B">
              <w:rPr>
                <w:rFonts w:asciiTheme="minorHAnsi" w:hAnsiTheme="minorHAnsi" w:cstheme="minorHAnsi"/>
                <w:spacing w:val="-44"/>
                <w:lang w:val="ru-RU"/>
              </w:rPr>
              <w:t xml:space="preserve"> </w:t>
            </w:r>
            <w:r w:rsidRPr="00AF0A7B">
              <w:rPr>
                <w:rFonts w:asciiTheme="minorHAnsi" w:hAnsiTheme="minorHAnsi" w:cstheme="minorHAnsi"/>
                <w:lang w:val="ru-RU"/>
              </w:rPr>
              <w:t>додатни</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учионички</w:t>
            </w:r>
            <w:r w:rsidRPr="00AF0A7B">
              <w:rPr>
                <w:rFonts w:asciiTheme="minorHAnsi" w:hAnsiTheme="minorHAnsi" w:cstheme="minorHAnsi"/>
                <w:spacing w:val="-43"/>
                <w:lang w:val="ru-RU"/>
              </w:rPr>
              <w:t xml:space="preserve"> </w:t>
            </w:r>
            <w:r w:rsidRPr="00AF0A7B">
              <w:rPr>
                <w:rFonts w:asciiTheme="minorHAnsi" w:hAnsiTheme="minorHAnsi" w:cstheme="minorHAnsi"/>
                <w:lang w:val="ru-RU"/>
              </w:rPr>
              <w:t>простор</w:t>
            </w:r>
          </w:p>
          <w:p w14:paraId="380B6F64" w14:textId="77777777" w:rsidR="006832E6" w:rsidRPr="00AF0A7B" w:rsidRDefault="006832E6" w:rsidP="00DB4295">
            <w:pPr>
              <w:pStyle w:val="TableParagraph"/>
              <w:ind w:left="96" w:right="227"/>
              <w:rPr>
                <w:rFonts w:asciiTheme="minorHAnsi" w:hAnsiTheme="minorHAnsi" w:cstheme="minorHAnsi"/>
                <w:w w:val="95"/>
                <w:lang w:val="ru-RU"/>
              </w:rPr>
            </w:pPr>
            <w:r w:rsidRPr="00AF0A7B">
              <w:rPr>
                <w:rFonts w:asciiTheme="minorHAnsi" w:hAnsiTheme="minorHAnsi" w:cstheme="minorHAnsi"/>
                <w:w w:val="95"/>
                <w:lang w:val="ru-RU"/>
              </w:rPr>
              <w:t>++</w:t>
            </w:r>
          </w:p>
          <w:p w14:paraId="6139F699" w14:textId="77777777"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Факултет</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подстиче</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студенте</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на</w:t>
            </w:r>
            <w:r w:rsidRPr="00AF0A7B">
              <w:rPr>
                <w:rFonts w:asciiTheme="minorHAnsi" w:hAnsiTheme="minorHAnsi" w:cstheme="minorHAnsi"/>
                <w:spacing w:val="-40"/>
                <w:w w:val="95"/>
                <w:lang w:val="ru-RU"/>
              </w:rPr>
              <w:t xml:space="preserve"> </w:t>
            </w:r>
            <w:r w:rsidRPr="00AF0A7B">
              <w:rPr>
                <w:rFonts w:asciiTheme="minorHAnsi" w:hAnsiTheme="minorHAnsi" w:cstheme="minorHAnsi"/>
                <w:w w:val="95"/>
                <w:lang w:val="ru-RU"/>
              </w:rPr>
              <w:t>међународну</w:t>
            </w:r>
            <w:r w:rsidRPr="00AF0A7B">
              <w:rPr>
                <w:rFonts w:asciiTheme="minorHAnsi" w:hAnsiTheme="minorHAnsi" w:cstheme="minorHAnsi"/>
                <w:spacing w:val="-38"/>
                <w:w w:val="95"/>
                <w:lang w:val="ru-RU"/>
              </w:rPr>
              <w:t xml:space="preserve"> </w:t>
            </w:r>
            <w:r w:rsidRPr="00AF0A7B">
              <w:rPr>
                <w:rFonts w:asciiTheme="minorHAnsi" w:hAnsiTheme="minorHAnsi" w:cstheme="minorHAnsi"/>
                <w:w w:val="95"/>
                <w:lang w:val="ru-RU"/>
              </w:rPr>
              <w:t xml:space="preserve">мо- </w:t>
            </w:r>
            <w:r w:rsidRPr="00AF0A7B">
              <w:rPr>
                <w:rFonts w:asciiTheme="minorHAnsi" w:hAnsiTheme="minorHAnsi" w:cstheme="minorHAnsi"/>
                <w:lang w:val="ru-RU"/>
              </w:rPr>
              <w:t>билност</w:t>
            </w:r>
            <w:r w:rsidRPr="00AF0A7B">
              <w:rPr>
                <w:rFonts w:asciiTheme="minorHAnsi" w:hAnsiTheme="minorHAnsi" w:cstheme="minorHAnsi"/>
                <w:spacing w:val="-15"/>
                <w:lang w:val="ru-RU"/>
              </w:rPr>
              <w:t xml:space="preserve"> </w:t>
            </w:r>
            <w:r w:rsidRPr="00AF0A7B">
              <w:rPr>
                <w:rFonts w:asciiTheme="minorHAnsi" w:hAnsiTheme="minorHAnsi" w:cstheme="minorHAnsi"/>
                <w:lang w:val="ru-RU"/>
              </w:rPr>
              <w:t>++</w:t>
            </w:r>
          </w:p>
          <w:p w14:paraId="23DBBB5D" w14:textId="77777777" w:rsidR="006832E6" w:rsidRPr="00AF0A7B" w:rsidRDefault="006832E6" w:rsidP="002652D8">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Даље унапређење промоције Факултета ++</w:t>
            </w:r>
          </w:p>
          <w:p w14:paraId="386EA78B" w14:textId="77777777" w:rsidR="006832E6" w:rsidRPr="00AF0A7B" w:rsidRDefault="006832E6" w:rsidP="002652D8">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 xml:space="preserve">Бољи маркетинг за припремну наставу, како у медијима тако и на интернет страници Факултета ++  </w:t>
            </w:r>
          </w:p>
          <w:p w14:paraId="75ACE260" w14:textId="77777777" w:rsidR="006832E6" w:rsidRPr="00AF0A7B" w:rsidRDefault="006832E6" w:rsidP="002652D8">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Развој уграђених процедура информационог система за свеобухватну анализу и дескриптивну презентацију података о пролазности +++</w:t>
            </w:r>
          </w:p>
          <w:p w14:paraId="6BA8E128"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Велике разлике у захтевима при оцењивању, просечним оценама и степену изборности на различитим изборним предметима  ++ </w:t>
            </w:r>
          </w:p>
          <w:p w14:paraId="00CE355D"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Повећање мобилности студената и могућност доласка студената и професора из других средина поспешује размену искустава и повећава заинтересованост за корективне процесе ++ </w:t>
            </w:r>
          </w:p>
          <w:p w14:paraId="231876C1"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Општи трендови на тржишту рада иду у прилог запошљивости стручњака које школује Факултет, што повећава интересовање најбољих ученика за упис +++</w:t>
            </w:r>
          </w:p>
          <w:p w14:paraId="2740B9FD"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Унапређење метода оцењивања путем персонализације тестова и осталих могућности система за даљинско учење++  </w:t>
            </w:r>
          </w:p>
          <w:p w14:paraId="66EE6A39"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Побољшање услова за рад студената изградњом веће читаонице ++ </w:t>
            </w:r>
          </w:p>
          <w:p w14:paraId="08448227" w14:textId="77777777" w:rsidR="006832E6" w:rsidRPr="00AF0A7B" w:rsidRDefault="006832E6" w:rsidP="002652D8">
            <w:pPr>
              <w:pStyle w:val="TableParagraph"/>
              <w:spacing w:after="120"/>
              <w:ind w:left="96" w:right="227"/>
              <w:rPr>
                <w:rFonts w:asciiTheme="minorHAnsi" w:hAnsiTheme="minorHAnsi" w:cstheme="minorHAnsi"/>
              </w:rPr>
            </w:pPr>
            <w:r w:rsidRPr="00AF0A7B">
              <w:rPr>
                <w:rFonts w:asciiTheme="minorHAnsi" w:hAnsiTheme="minorHAnsi" w:cstheme="minorHAnsi"/>
                <w:lang w:val="ru-RU"/>
              </w:rPr>
              <w:t xml:space="preserve">Побољшање рада у Рачунском центру набавком нових рачунара из наменских средстава пројеката +  </w:t>
            </w:r>
          </w:p>
          <w:p w14:paraId="7D3BEE8F" w14:textId="77777777" w:rsidR="006832E6" w:rsidRPr="00AF0A7B" w:rsidRDefault="006832E6" w:rsidP="002652D8">
            <w:pPr>
              <w:pStyle w:val="TableParagraph"/>
              <w:spacing w:after="120"/>
              <w:ind w:left="96" w:right="227"/>
              <w:rPr>
                <w:rFonts w:asciiTheme="minorHAnsi" w:hAnsiTheme="minorHAnsi" w:cstheme="minorHAnsi"/>
                <w:lang w:val="ru-RU"/>
              </w:rPr>
            </w:pPr>
          </w:p>
        </w:tc>
      </w:tr>
      <w:tr w:rsidR="006832E6" w:rsidRPr="00AF0A7B" w14:paraId="721FC033" w14:textId="77777777" w:rsidTr="000E604F">
        <w:trPr>
          <w:trHeight w:val="646"/>
          <w:jc w:val="center"/>
        </w:trPr>
        <w:tc>
          <w:tcPr>
            <w:tcW w:w="424" w:type="dxa"/>
            <w:tcBorders>
              <w:top w:val="double" w:sz="4" w:space="0" w:color="auto"/>
              <w:left w:val="double" w:sz="4" w:space="0" w:color="auto"/>
              <w:bottom w:val="double" w:sz="4" w:space="0" w:color="auto"/>
              <w:right w:val="double" w:sz="4" w:space="0" w:color="auto"/>
            </w:tcBorders>
            <w:vAlign w:val="center"/>
          </w:tcPr>
          <w:p w14:paraId="559410AB"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W</w:t>
            </w:r>
          </w:p>
        </w:tc>
        <w:tc>
          <w:tcPr>
            <w:tcW w:w="4381" w:type="dxa"/>
            <w:tcBorders>
              <w:top w:val="double" w:sz="4" w:space="0" w:color="auto"/>
              <w:left w:val="double" w:sz="4" w:space="0" w:color="auto"/>
              <w:bottom w:val="double" w:sz="4" w:space="0" w:color="auto"/>
              <w:right w:val="double" w:sz="4" w:space="0" w:color="auto"/>
            </w:tcBorders>
            <w:vAlign w:val="center"/>
          </w:tcPr>
          <w:p w14:paraId="54F43FB8"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09" w:type="dxa"/>
            <w:tcBorders>
              <w:top w:val="double" w:sz="4" w:space="0" w:color="auto"/>
              <w:left w:val="double" w:sz="4" w:space="0" w:color="auto"/>
              <w:bottom w:val="double" w:sz="4" w:space="0" w:color="auto"/>
              <w:right w:val="double" w:sz="4" w:space="0" w:color="auto"/>
            </w:tcBorders>
            <w:vAlign w:val="center"/>
          </w:tcPr>
          <w:p w14:paraId="48D5ED19"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T</w:t>
            </w:r>
          </w:p>
        </w:tc>
        <w:tc>
          <w:tcPr>
            <w:tcW w:w="3991" w:type="dxa"/>
            <w:tcBorders>
              <w:top w:val="double" w:sz="4" w:space="0" w:color="auto"/>
              <w:left w:val="double" w:sz="4" w:space="0" w:color="auto"/>
              <w:bottom w:val="double" w:sz="4" w:space="0" w:color="auto"/>
              <w:right w:val="double" w:sz="4" w:space="0" w:color="auto"/>
            </w:tcBorders>
            <w:vAlign w:val="center"/>
          </w:tcPr>
          <w:p w14:paraId="225ADA5E"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04BDEB5F" w14:textId="77777777" w:rsidTr="000E604F">
        <w:trPr>
          <w:trHeight w:val="2937"/>
          <w:jc w:val="center"/>
        </w:trPr>
        <w:tc>
          <w:tcPr>
            <w:tcW w:w="4805" w:type="dxa"/>
            <w:gridSpan w:val="2"/>
            <w:tcBorders>
              <w:top w:val="double" w:sz="4" w:space="0" w:color="auto"/>
              <w:left w:val="double" w:sz="4" w:space="0" w:color="auto"/>
              <w:bottom w:val="double" w:sz="4" w:space="0" w:color="auto"/>
              <w:right w:val="double" w:sz="4" w:space="0" w:color="auto"/>
            </w:tcBorders>
          </w:tcPr>
          <w:p w14:paraId="17602C62" w14:textId="12768AB4" w:rsidR="006832E6" w:rsidRPr="00AF0A7B" w:rsidRDefault="006832E6" w:rsidP="00DB4295">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lastRenderedPageBreak/>
              <w:t>Неки</w:t>
            </w:r>
            <w:r w:rsidRPr="00AF0A7B">
              <w:rPr>
                <w:rFonts w:asciiTheme="minorHAnsi" w:hAnsiTheme="minorHAnsi" w:cstheme="minorHAnsi"/>
                <w:spacing w:val="-34"/>
                <w:w w:val="95"/>
                <w:lang w:val="ru-RU"/>
              </w:rPr>
              <w:t xml:space="preserve"> </w:t>
            </w:r>
            <w:r w:rsidRPr="00AF0A7B">
              <w:rPr>
                <w:rFonts w:asciiTheme="minorHAnsi" w:hAnsiTheme="minorHAnsi" w:cstheme="minorHAnsi"/>
                <w:w w:val="95"/>
                <w:lang w:val="ru-RU"/>
              </w:rPr>
              <w:t>простори</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на</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Факултету</w:t>
            </w:r>
            <w:r w:rsidRPr="00AF0A7B">
              <w:rPr>
                <w:rFonts w:asciiTheme="minorHAnsi" w:hAnsiTheme="minorHAnsi" w:cstheme="minorHAnsi"/>
                <w:spacing w:val="-34"/>
                <w:w w:val="95"/>
                <w:lang w:val="ru-RU"/>
              </w:rPr>
              <w:t xml:space="preserve"> </w:t>
            </w:r>
            <w:r w:rsidRPr="00AF0A7B">
              <w:rPr>
                <w:rFonts w:asciiTheme="minorHAnsi" w:hAnsiTheme="minorHAnsi" w:cstheme="minorHAnsi"/>
                <w:w w:val="95"/>
                <w:lang w:val="ru-RU"/>
              </w:rPr>
              <w:t>нису</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 xml:space="preserve">прилагођени </w:t>
            </w:r>
            <w:r w:rsidRPr="00AF0A7B">
              <w:rPr>
                <w:rFonts w:asciiTheme="minorHAnsi" w:hAnsiTheme="minorHAnsi" w:cstheme="minorHAnsi"/>
                <w:lang w:val="ru-RU"/>
              </w:rPr>
              <w:t>студентима</w:t>
            </w:r>
            <w:r w:rsidRPr="00AF0A7B">
              <w:rPr>
                <w:rFonts w:asciiTheme="minorHAnsi" w:hAnsiTheme="minorHAnsi" w:cstheme="minorHAnsi"/>
                <w:spacing w:val="-27"/>
                <w:lang w:val="ru-RU"/>
              </w:rPr>
              <w:t xml:space="preserve"> </w:t>
            </w:r>
            <w:r w:rsidR="001A3BC7">
              <w:rPr>
                <w:rFonts w:asciiTheme="minorHAnsi" w:hAnsiTheme="minorHAnsi" w:cstheme="minorHAnsi"/>
                <w:spacing w:val="-27"/>
                <w:lang w:val="sr-Latn-RS"/>
              </w:rPr>
              <w:t xml:space="preserve"> </w:t>
            </w:r>
            <w:r w:rsidRPr="00AF0A7B">
              <w:rPr>
                <w:rFonts w:asciiTheme="minorHAnsi" w:hAnsiTheme="minorHAnsi" w:cstheme="minorHAnsi"/>
                <w:lang w:val="ru-RU"/>
              </w:rPr>
              <w:t>са</w:t>
            </w:r>
            <w:r w:rsidR="001A3BC7">
              <w:rPr>
                <w:rFonts w:asciiTheme="minorHAnsi" w:hAnsiTheme="minorHAnsi" w:cstheme="minorHAnsi"/>
                <w:lang w:val="sr-Latn-RS"/>
              </w:rPr>
              <w:t xml:space="preserve"> </w:t>
            </w:r>
            <w:r w:rsidRPr="00AF0A7B">
              <w:rPr>
                <w:rFonts w:asciiTheme="minorHAnsi" w:hAnsiTheme="minorHAnsi" w:cstheme="minorHAnsi"/>
                <w:spacing w:val="-27"/>
                <w:lang w:val="ru-RU"/>
              </w:rPr>
              <w:t xml:space="preserve"> </w:t>
            </w:r>
            <w:r w:rsidRPr="00AF0A7B">
              <w:rPr>
                <w:rFonts w:asciiTheme="minorHAnsi" w:hAnsiTheme="minorHAnsi" w:cstheme="minorHAnsi"/>
                <w:lang w:val="ru-RU"/>
              </w:rPr>
              <w:t>посебним</w:t>
            </w:r>
            <w:r w:rsidRPr="00AF0A7B">
              <w:rPr>
                <w:rFonts w:asciiTheme="minorHAnsi" w:hAnsiTheme="minorHAnsi" w:cstheme="minorHAnsi"/>
                <w:spacing w:val="-26"/>
                <w:lang w:val="ru-RU"/>
              </w:rPr>
              <w:t xml:space="preserve"> </w:t>
            </w:r>
            <w:r w:rsidR="001A3BC7">
              <w:rPr>
                <w:rFonts w:asciiTheme="minorHAnsi" w:hAnsiTheme="minorHAnsi" w:cstheme="minorHAnsi"/>
                <w:spacing w:val="-26"/>
                <w:lang w:val="sr-Latn-RS"/>
              </w:rPr>
              <w:t xml:space="preserve"> </w:t>
            </w:r>
            <w:r w:rsidRPr="00AF0A7B">
              <w:rPr>
                <w:rFonts w:asciiTheme="minorHAnsi" w:hAnsiTheme="minorHAnsi" w:cstheme="minorHAnsi"/>
                <w:lang w:val="ru-RU"/>
              </w:rPr>
              <w:t>потребама</w:t>
            </w:r>
            <w:r w:rsidRPr="00AF0A7B">
              <w:rPr>
                <w:rFonts w:asciiTheme="minorHAnsi" w:hAnsiTheme="minorHAnsi" w:cstheme="minorHAnsi"/>
                <w:spacing w:val="-27"/>
                <w:lang w:val="ru-RU"/>
              </w:rPr>
              <w:t xml:space="preserve"> </w:t>
            </w:r>
            <w:r w:rsidRPr="00AF0A7B">
              <w:rPr>
                <w:rFonts w:asciiTheme="minorHAnsi" w:hAnsiTheme="minorHAnsi" w:cstheme="minorHAnsi"/>
                <w:lang w:val="ru-RU"/>
              </w:rPr>
              <w:t>+</w:t>
            </w:r>
          </w:p>
          <w:p w14:paraId="3052F8BE" w14:textId="77777777" w:rsidR="006832E6" w:rsidRPr="00AF0A7B" w:rsidRDefault="006832E6" w:rsidP="00DB4295">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w w:val="95"/>
                <w:lang w:val="ru-RU"/>
              </w:rPr>
              <w:t>Не</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постоје</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јасне</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процедуре</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мере</w:t>
            </w:r>
            <w:r w:rsidRPr="00AF0A7B">
              <w:rPr>
                <w:rFonts w:asciiTheme="minorHAnsi" w:hAnsiTheme="minorHAnsi" w:cstheme="minorHAnsi"/>
                <w:spacing w:val="-35"/>
                <w:w w:val="95"/>
                <w:lang w:val="ru-RU"/>
              </w:rPr>
              <w:t xml:space="preserve"> </w:t>
            </w:r>
            <w:r w:rsidRPr="00AF0A7B">
              <w:rPr>
                <w:rFonts w:asciiTheme="minorHAnsi" w:hAnsiTheme="minorHAnsi" w:cstheme="minorHAnsi"/>
                <w:w w:val="95"/>
                <w:lang w:val="ru-RU"/>
              </w:rPr>
              <w:t>које</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Установа доноси у случају неравномерне дистрибуције средњих оцена нарочито на изборним</w:t>
            </w:r>
            <w:r w:rsidRPr="00AF0A7B">
              <w:rPr>
                <w:rFonts w:asciiTheme="minorHAnsi" w:hAnsiTheme="minorHAnsi" w:cstheme="minorHAnsi"/>
                <w:spacing w:val="-15"/>
                <w:w w:val="95"/>
                <w:lang w:val="ru-RU"/>
              </w:rPr>
              <w:t xml:space="preserve"> </w:t>
            </w:r>
            <w:r w:rsidRPr="00AF0A7B">
              <w:rPr>
                <w:rFonts w:asciiTheme="minorHAnsi" w:hAnsiTheme="minorHAnsi" w:cstheme="minorHAnsi"/>
                <w:w w:val="95"/>
                <w:lang w:val="ru-RU"/>
              </w:rPr>
              <w:t xml:space="preserve">предме- </w:t>
            </w:r>
            <w:r w:rsidRPr="00AF0A7B">
              <w:rPr>
                <w:rFonts w:asciiTheme="minorHAnsi" w:hAnsiTheme="minorHAnsi" w:cstheme="minorHAnsi"/>
                <w:lang w:val="ru-RU"/>
              </w:rPr>
              <w:t>тима++</w:t>
            </w:r>
          </w:p>
          <w:p w14:paraId="074010E2"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Велике разлике у захтевима при оцењивању, просечним оценама и степену изборности на изборним предметима  ++ </w:t>
            </w:r>
          </w:p>
          <w:p w14:paraId="3B21A623"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Лоша координација и споро реаговање при детектовању мале пролазности у одређеним случајевима  +  </w:t>
            </w:r>
          </w:p>
          <w:p w14:paraId="5F696D0F"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Настојање да се оцењивање учини потпуно објективним увођењем тестова са понуђеним одговорима и различитих електронских провера знања носи ризик од преписивања на испитима ++ </w:t>
            </w:r>
          </w:p>
          <w:p w14:paraId="1FDC527C"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 xml:space="preserve">Бирање лакших предмета ради веће пролазности уместо оних који представљају стварно интересовање и усклађене исходе + </w:t>
            </w:r>
          </w:p>
          <w:p w14:paraId="3DF3421C" w14:textId="77777777" w:rsidR="006832E6" w:rsidRPr="00AF0A7B" w:rsidRDefault="006832E6" w:rsidP="002652D8">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Још увек недовољно добро успостављена мобилност стварају проблеме приликом признавања оцена стечених на другим установама  +</w:t>
            </w:r>
          </w:p>
          <w:p w14:paraId="3B88899E" w14:textId="77777777" w:rsidR="006832E6" w:rsidRPr="00AF0A7B" w:rsidRDefault="006832E6" w:rsidP="00DB4295">
            <w:pPr>
              <w:pStyle w:val="TableParagraph"/>
              <w:spacing w:after="120"/>
              <w:ind w:left="96" w:right="227"/>
              <w:rPr>
                <w:rFonts w:asciiTheme="minorHAnsi" w:hAnsiTheme="minorHAnsi" w:cstheme="minorHAnsi"/>
                <w:lang w:val="ru-RU"/>
              </w:rPr>
            </w:pPr>
          </w:p>
        </w:tc>
        <w:tc>
          <w:tcPr>
            <w:tcW w:w="4700" w:type="dxa"/>
            <w:gridSpan w:val="2"/>
            <w:tcBorders>
              <w:top w:val="double" w:sz="4" w:space="0" w:color="auto"/>
              <w:left w:val="double" w:sz="4" w:space="0" w:color="auto"/>
              <w:bottom w:val="double" w:sz="4" w:space="0" w:color="auto"/>
              <w:right w:val="double" w:sz="4" w:space="0" w:color="auto"/>
            </w:tcBorders>
          </w:tcPr>
          <w:p w14:paraId="4582A196"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w w:val="95"/>
                <w:lang w:val="ru-RU"/>
              </w:rPr>
              <w:t>Све</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мањи</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број</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студената,</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који</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се</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пријављује</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за</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у- пис</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на</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Факултет</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као</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последица</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отварања</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нових</w:t>
            </w:r>
          </w:p>
          <w:p w14:paraId="3AFC66C7"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w w:val="95"/>
                <w:lang w:val="ru-RU"/>
              </w:rPr>
              <w:t>смерова</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на</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Медицинским</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факултетима</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који</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не припадају</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Универзитету</w:t>
            </w:r>
            <w:r w:rsidRPr="00AF0A7B">
              <w:rPr>
                <w:rFonts w:asciiTheme="minorHAnsi" w:hAnsiTheme="minorHAnsi" w:cstheme="minorHAnsi"/>
                <w:spacing w:val="-36"/>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Београду</w:t>
            </w:r>
            <w:r w:rsidRPr="00AF0A7B">
              <w:rPr>
                <w:rFonts w:asciiTheme="minorHAnsi" w:hAnsiTheme="minorHAnsi" w:cstheme="minorHAnsi"/>
                <w:spacing w:val="-36"/>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 xml:space="preserve">приватног </w:t>
            </w:r>
            <w:r w:rsidRPr="00AF0A7B">
              <w:rPr>
                <w:rFonts w:asciiTheme="minorHAnsi" w:hAnsiTheme="minorHAnsi" w:cstheme="minorHAnsi"/>
                <w:w w:val="90"/>
                <w:lang w:val="ru-RU"/>
              </w:rPr>
              <w:t xml:space="preserve">Фармацеутског факултета-европског Универзи- </w:t>
            </w:r>
            <w:r w:rsidRPr="00AF0A7B">
              <w:rPr>
                <w:rFonts w:asciiTheme="minorHAnsi" w:hAnsiTheme="minorHAnsi" w:cstheme="minorHAnsi"/>
                <w:lang w:val="ru-RU"/>
              </w:rPr>
              <w:t>тета</w:t>
            </w:r>
            <w:r w:rsidRPr="00AF0A7B">
              <w:rPr>
                <w:rFonts w:asciiTheme="minorHAnsi" w:hAnsiTheme="minorHAnsi" w:cstheme="minorHAnsi"/>
                <w:spacing w:val="-16"/>
                <w:lang w:val="ru-RU"/>
              </w:rPr>
              <w:t xml:space="preserve"> </w:t>
            </w:r>
            <w:r w:rsidRPr="00AF0A7B">
              <w:rPr>
                <w:rFonts w:asciiTheme="minorHAnsi" w:hAnsiTheme="minorHAnsi" w:cstheme="minorHAnsi"/>
                <w:lang w:val="ru-RU"/>
              </w:rPr>
              <w:t>+++</w:t>
            </w:r>
          </w:p>
          <w:p w14:paraId="33B1ECCC"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w w:val="90"/>
                <w:lang w:val="ru-RU"/>
              </w:rPr>
              <w:t xml:space="preserve">Повећање незапослености фармацеута у Србији, </w:t>
            </w:r>
            <w:r w:rsidRPr="00AF0A7B">
              <w:rPr>
                <w:rFonts w:asciiTheme="minorHAnsi" w:hAnsiTheme="minorHAnsi" w:cstheme="minorHAnsi"/>
                <w:lang w:val="ru-RU"/>
              </w:rPr>
              <w:t>што се огледа на смањени број пријављених кандидата +</w:t>
            </w:r>
          </w:p>
          <w:p w14:paraId="1557170A"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 xml:space="preserve">Предзнање које студенти доносе из средње школе већ читаву деценију опада ++ </w:t>
            </w:r>
          </w:p>
          <w:p w14:paraId="72D890C1"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 xml:space="preserve">Поједини наставници одбијају да сагледају ефекте нагомилавања студената услед недовољне пролазности и да коригују захтеве који су превисоки за већину студената +++ </w:t>
            </w:r>
          </w:p>
          <w:p w14:paraId="6D6F1A01"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Поједини наставници некритички снижавају критеријум ради повећања пролазности   ++</w:t>
            </w:r>
          </w:p>
          <w:p w14:paraId="43135CE5"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Опште снижавање критеријума за упис на факултет услед парирања конкуренцији  +</w:t>
            </w:r>
          </w:p>
          <w:p w14:paraId="6EFD68C9"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 xml:space="preserve">Неповерење студената да је уопште могуће утицати, кроз поступак анкетирања, на позитивне промене   ++ </w:t>
            </w:r>
          </w:p>
          <w:p w14:paraId="3038BEE1" w14:textId="77777777" w:rsidR="006832E6" w:rsidRPr="00AF0A7B" w:rsidRDefault="006832E6" w:rsidP="00DC4FD7">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lang w:val="ru-RU"/>
              </w:rPr>
              <w:t>Недовољна свест студената да треба да покажу иницијативу +</w:t>
            </w:r>
          </w:p>
          <w:p w14:paraId="3D894F12" w14:textId="77777777" w:rsidR="006832E6" w:rsidRPr="00AF0A7B" w:rsidRDefault="006832E6" w:rsidP="00DC4FD7">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Неповерење студената и наставника у анонимност анкета и добронамерност оних који их спроводе +</w:t>
            </w:r>
          </w:p>
        </w:tc>
      </w:tr>
    </w:tbl>
    <w:p w14:paraId="69E2BB2B" w14:textId="77777777" w:rsidR="006832E6" w:rsidRPr="00AF0A7B" w:rsidRDefault="006832E6" w:rsidP="008D4195">
      <w:pPr>
        <w:pStyle w:val="BodyText"/>
        <w:tabs>
          <w:tab w:val="left" w:pos="3420"/>
        </w:tabs>
        <w:ind w:left="1008" w:right="6110"/>
        <w:rPr>
          <w:rFonts w:asciiTheme="minorHAnsi" w:hAnsiTheme="minorHAnsi" w:cstheme="minorHAnsi"/>
          <w:w w:val="95"/>
          <w:lang w:val="ru-RU"/>
        </w:rPr>
      </w:pPr>
    </w:p>
    <w:p w14:paraId="3B82E367"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671660C3"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065C5AB3"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2EB28051" w14:textId="77777777" w:rsidR="000E604F" w:rsidRDefault="000E604F" w:rsidP="00AA65A6">
      <w:pPr>
        <w:autoSpaceDE w:val="0"/>
        <w:autoSpaceDN w:val="0"/>
        <w:adjustRightInd w:val="0"/>
        <w:spacing w:after="0"/>
        <w:ind w:firstLine="0"/>
        <w:rPr>
          <w:rFonts w:asciiTheme="minorHAnsi" w:hAnsiTheme="minorHAnsi" w:cstheme="minorHAnsi"/>
          <w:b/>
          <w:sz w:val="22"/>
          <w:lang w:val="sr-Latn-RS"/>
        </w:rPr>
      </w:pPr>
    </w:p>
    <w:p w14:paraId="1F1D47F1" w14:textId="77777777" w:rsidR="00AF0A7B" w:rsidRDefault="00AF0A7B" w:rsidP="00AA65A6">
      <w:pPr>
        <w:autoSpaceDE w:val="0"/>
        <w:autoSpaceDN w:val="0"/>
        <w:adjustRightInd w:val="0"/>
        <w:spacing w:after="0"/>
        <w:ind w:firstLine="0"/>
        <w:rPr>
          <w:rFonts w:asciiTheme="minorHAnsi" w:hAnsiTheme="minorHAnsi" w:cstheme="minorHAnsi"/>
          <w:b/>
          <w:sz w:val="22"/>
          <w:lang w:val="sr-Latn-RS"/>
        </w:rPr>
      </w:pPr>
    </w:p>
    <w:p w14:paraId="415DA638" w14:textId="77777777" w:rsidR="00AF0A7B" w:rsidRDefault="00AF0A7B" w:rsidP="00AA65A6">
      <w:pPr>
        <w:autoSpaceDE w:val="0"/>
        <w:autoSpaceDN w:val="0"/>
        <w:adjustRightInd w:val="0"/>
        <w:spacing w:after="0"/>
        <w:ind w:firstLine="0"/>
        <w:rPr>
          <w:rFonts w:asciiTheme="minorHAnsi" w:hAnsiTheme="minorHAnsi" w:cstheme="minorHAnsi"/>
          <w:b/>
          <w:sz w:val="22"/>
          <w:lang w:val="sr-Latn-RS"/>
        </w:rPr>
      </w:pPr>
    </w:p>
    <w:p w14:paraId="40BE78A0" w14:textId="77777777" w:rsidR="00AF0A7B" w:rsidRDefault="00AF0A7B" w:rsidP="00AA65A6">
      <w:pPr>
        <w:autoSpaceDE w:val="0"/>
        <w:autoSpaceDN w:val="0"/>
        <w:adjustRightInd w:val="0"/>
        <w:spacing w:after="0"/>
        <w:ind w:firstLine="0"/>
        <w:rPr>
          <w:rFonts w:asciiTheme="minorHAnsi" w:hAnsiTheme="minorHAnsi" w:cstheme="minorHAnsi"/>
          <w:b/>
          <w:sz w:val="22"/>
          <w:lang w:val="sr-Latn-RS"/>
        </w:rPr>
      </w:pPr>
    </w:p>
    <w:p w14:paraId="66267A80" w14:textId="77777777" w:rsidR="00AF0A7B" w:rsidRDefault="00AF0A7B" w:rsidP="00AA65A6">
      <w:pPr>
        <w:autoSpaceDE w:val="0"/>
        <w:autoSpaceDN w:val="0"/>
        <w:adjustRightInd w:val="0"/>
        <w:spacing w:after="0"/>
        <w:ind w:firstLine="0"/>
        <w:rPr>
          <w:rFonts w:asciiTheme="minorHAnsi" w:hAnsiTheme="minorHAnsi" w:cstheme="minorHAnsi"/>
          <w:b/>
          <w:sz w:val="22"/>
          <w:lang w:val="sr-Latn-RS"/>
        </w:rPr>
      </w:pPr>
    </w:p>
    <w:p w14:paraId="6D365B50" w14:textId="77777777" w:rsidR="00AF0A7B" w:rsidRPr="00AF0A7B" w:rsidRDefault="00AF0A7B" w:rsidP="00AA65A6">
      <w:pPr>
        <w:autoSpaceDE w:val="0"/>
        <w:autoSpaceDN w:val="0"/>
        <w:adjustRightInd w:val="0"/>
        <w:spacing w:after="0"/>
        <w:ind w:firstLine="0"/>
        <w:rPr>
          <w:rFonts w:asciiTheme="minorHAnsi" w:hAnsiTheme="minorHAnsi" w:cstheme="minorHAnsi"/>
          <w:b/>
          <w:sz w:val="22"/>
          <w:lang w:val="sr-Latn-RS"/>
        </w:rPr>
      </w:pPr>
    </w:p>
    <w:p w14:paraId="0D889E60"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005B8B3B"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2C21A66A"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5CB67DF5"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1A4AEE8F"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798FF914" w14:textId="77777777" w:rsidR="000E604F" w:rsidRPr="00AF0A7B" w:rsidRDefault="000E604F" w:rsidP="00AA65A6">
      <w:pPr>
        <w:autoSpaceDE w:val="0"/>
        <w:autoSpaceDN w:val="0"/>
        <w:adjustRightInd w:val="0"/>
        <w:spacing w:after="0"/>
        <w:ind w:firstLine="0"/>
        <w:rPr>
          <w:rFonts w:asciiTheme="minorHAnsi" w:hAnsiTheme="minorHAnsi" w:cstheme="minorHAnsi"/>
          <w:b/>
          <w:sz w:val="22"/>
          <w:lang w:val="ru-RU"/>
        </w:rPr>
      </w:pPr>
    </w:p>
    <w:p w14:paraId="53349226" w14:textId="287A5EB4" w:rsidR="006832E6" w:rsidRPr="00AF0A7B" w:rsidRDefault="006832E6" w:rsidP="00AA65A6">
      <w:pPr>
        <w:autoSpaceDE w:val="0"/>
        <w:autoSpaceDN w:val="0"/>
        <w:adjustRightInd w:val="0"/>
        <w:spacing w:after="0"/>
        <w:ind w:firstLine="0"/>
        <w:rPr>
          <w:rFonts w:asciiTheme="minorHAnsi" w:hAnsiTheme="minorHAnsi" w:cstheme="minorHAnsi"/>
          <w:b/>
          <w:sz w:val="22"/>
        </w:rPr>
      </w:pPr>
      <w:r w:rsidRPr="00AF0A7B">
        <w:rPr>
          <w:rFonts w:asciiTheme="minorHAnsi" w:hAnsiTheme="minorHAnsi" w:cstheme="minorHAnsi"/>
          <w:b/>
          <w:sz w:val="22"/>
          <w:lang w:val="ru-RU"/>
        </w:rPr>
        <w:lastRenderedPageBreak/>
        <w:t xml:space="preserve">Предлог мера и активности за унапређење квалитета </w:t>
      </w:r>
    </w:p>
    <w:p w14:paraId="57C0D796" w14:textId="77777777" w:rsidR="006832E6" w:rsidRPr="00AF0A7B" w:rsidRDefault="006832E6" w:rsidP="00AA65A6">
      <w:pPr>
        <w:autoSpaceDE w:val="0"/>
        <w:autoSpaceDN w:val="0"/>
        <w:adjustRightInd w:val="0"/>
        <w:spacing w:after="0"/>
        <w:rPr>
          <w:rFonts w:asciiTheme="minorHAnsi" w:hAnsiTheme="minorHAnsi" w:cstheme="minorHAnsi"/>
          <w:b/>
          <w:sz w:val="22"/>
          <w:lang w:val="ru-RU"/>
        </w:rPr>
      </w:pPr>
    </w:p>
    <w:tbl>
      <w:tblPr>
        <w:tblW w:w="9623"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77"/>
        <w:gridCol w:w="2260"/>
        <w:gridCol w:w="2491"/>
        <w:gridCol w:w="1573"/>
        <w:gridCol w:w="1322"/>
      </w:tblGrid>
      <w:tr w:rsidR="002621AF" w:rsidRPr="00AF0A7B" w14:paraId="725FC92B" w14:textId="77777777" w:rsidTr="003B4AEA">
        <w:trPr>
          <w:trHeight w:val="2479"/>
          <w:jc w:val="center"/>
        </w:trPr>
        <w:tc>
          <w:tcPr>
            <w:tcW w:w="1977" w:type="dxa"/>
          </w:tcPr>
          <w:p w14:paraId="2B2E8EE6" w14:textId="77777777" w:rsidR="002621AF" w:rsidRPr="00AF0A7B" w:rsidRDefault="002621AF" w:rsidP="00BE02AD">
            <w:pPr>
              <w:pStyle w:val="TableParagraph"/>
              <w:jc w:val="center"/>
              <w:rPr>
                <w:rFonts w:asciiTheme="minorHAnsi" w:hAnsiTheme="minorHAnsi" w:cstheme="minorHAnsi"/>
                <w:i/>
                <w:lang w:val="ru-RU"/>
              </w:rPr>
            </w:pPr>
          </w:p>
          <w:p w14:paraId="342CCD8B" w14:textId="77777777" w:rsidR="002621AF" w:rsidRPr="00AF0A7B" w:rsidRDefault="002621AF" w:rsidP="00BE02AD">
            <w:pPr>
              <w:pStyle w:val="TableParagraph"/>
              <w:jc w:val="center"/>
              <w:rPr>
                <w:rFonts w:asciiTheme="minorHAnsi" w:hAnsiTheme="minorHAnsi" w:cstheme="minorHAnsi"/>
                <w:i/>
                <w:lang w:val="ru-RU"/>
              </w:rPr>
            </w:pPr>
          </w:p>
          <w:p w14:paraId="35D62BFB" w14:textId="77777777" w:rsidR="002621AF" w:rsidRPr="00AF0A7B" w:rsidRDefault="002621AF" w:rsidP="00BE02AD">
            <w:pPr>
              <w:pStyle w:val="TableParagraph"/>
              <w:jc w:val="center"/>
              <w:rPr>
                <w:rFonts w:asciiTheme="minorHAnsi" w:hAnsiTheme="minorHAnsi" w:cstheme="minorHAnsi"/>
                <w:i/>
                <w:lang w:val="ru-RU"/>
              </w:rPr>
            </w:pPr>
          </w:p>
          <w:p w14:paraId="746217E5" w14:textId="77777777" w:rsidR="002621AF" w:rsidRPr="00AF0A7B" w:rsidRDefault="002621AF" w:rsidP="00BE02AD">
            <w:pPr>
              <w:pStyle w:val="TableParagraph"/>
              <w:jc w:val="center"/>
              <w:rPr>
                <w:rFonts w:asciiTheme="minorHAnsi" w:hAnsiTheme="minorHAnsi" w:cstheme="minorHAnsi"/>
                <w:i/>
                <w:lang w:val="ru-RU"/>
              </w:rPr>
            </w:pPr>
          </w:p>
          <w:p w14:paraId="50D2FF37" w14:textId="77777777" w:rsidR="00BE02AD" w:rsidRPr="00AF0A7B" w:rsidRDefault="00BE02AD" w:rsidP="00BE02AD">
            <w:pPr>
              <w:pStyle w:val="TableParagraph"/>
              <w:ind w:left="635"/>
              <w:jc w:val="center"/>
              <w:rPr>
                <w:rFonts w:asciiTheme="minorHAnsi" w:hAnsiTheme="minorHAnsi" w:cstheme="minorHAnsi"/>
                <w:b/>
              </w:rPr>
            </w:pPr>
          </w:p>
          <w:p w14:paraId="158AB6FB" w14:textId="77777777" w:rsidR="00BE02AD" w:rsidRPr="00AF0A7B" w:rsidRDefault="00BE02AD" w:rsidP="00BE02AD">
            <w:pPr>
              <w:pStyle w:val="TableParagraph"/>
              <w:ind w:left="635"/>
              <w:jc w:val="center"/>
              <w:rPr>
                <w:rFonts w:asciiTheme="minorHAnsi" w:hAnsiTheme="minorHAnsi" w:cstheme="minorHAnsi"/>
                <w:b/>
              </w:rPr>
            </w:pPr>
          </w:p>
          <w:p w14:paraId="1502C2B3" w14:textId="77777777" w:rsidR="00BE02AD" w:rsidRPr="00AF0A7B" w:rsidRDefault="00BE02AD" w:rsidP="00BE02AD">
            <w:pPr>
              <w:pStyle w:val="TableParagraph"/>
              <w:ind w:left="635"/>
              <w:jc w:val="center"/>
              <w:rPr>
                <w:rFonts w:asciiTheme="minorHAnsi" w:hAnsiTheme="minorHAnsi" w:cstheme="minorHAnsi"/>
                <w:b/>
              </w:rPr>
            </w:pPr>
          </w:p>
          <w:p w14:paraId="76AC15ED" w14:textId="3264D733" w:rsidR="002621AF" w:rsidRPr="00AF0A7B" w:rsidRDefault="00BE02AD" w:rsidP="00BE02AD">
            <w:pPr>
              <w:pStyle w:val="TableParagraph"/>
              <w:rPr>
                <w:rFonts w:asciiTheme="minorHAnsi" w:hAnsiTheme="minorHAnsi" w:cstheme="minorHAnsi"/>
                <w:b/>
              </w:rPr>
            </w:pPr>
            <w:r w:rsidRPr="00AF0A7B">
              <w:rPr>
                <w:rFonts w:asciiTheme="minorHAnsi" w:hAnsiTheme="minorHAnsi" w:cstheme="minorHAnsi"/>
                <w:b/>
              </w:rPr>
              <w:t xml:space="preserve">        </w:t>
            </w:r>
            <w:r w:rsidR="002621AF" w:rsidRPr="00AF0A7B">
              <w:rPr>
                <w:rFonts w:asciiTheme="minorHAnsi" w:hAnsiTheme="minorHAnsi" w:cstheme="minorHAnsi"/>
                <w:b/>
              </w:rPr>
              <w:t>Задатак</w:t>
            </w:r>
          </w:p>
        </w:tc>
        <w:tc>
          <w:tcPr>
            <w:tcW w:w="2260" w:type="dxa"/>
          </w:tcPr>
          <w:p w14:paraId="72749CEC" w14:textId="77777777" w:rsidR="002621AF" w:rsidRPr="00AF0A7B" w:rsidRDefault="002621AF" w:rsidP="00BE02AD">
            <w:pPr>
              <w:pStyle w:val="TableParagraph"/>
              <w:jc w:val="center"/>
              <w:rPr>
                <w:rFonts w:asciiTheme="minorHAnsi" w:hAnsiTheme="minorHAnsi" w:cstheme="minorHAnsi"/>
                <w:i/>
              </w:rPr>
            </w:pPr>
          </w:p>
          <w:p w14:paraId="7EB50EBB" w14:textId="77777777" w:rsidR="002621AF" w:rsidRPr="00AF0A7B" w:rsidRDefault="002621AF" w:rsidP="00BE02AD">
            <w:pPr>
              <w:pStyle w:val="TableParagraph"/>
              <w:jc w:val="center"/>
              <w:rPr>
                <w:rFonts w:asciiTheme="minorHAnsi" w:hAnsiTheme="minorHAnsi" w:cstheme="minorHAnsi"/>
                <w:i/>
              </w:rPr>
            </w:pPr>
          </w:p>
          <w:p w14:paraId="030305A9" w14:textId="77777777" w:rsidR="002621AF" w:rsidRPr="00AF0A7B" w:rsidRDefault="002621AF" w:rsidP="00BE02AD">
            <w:pPr>
              <w:pStyle w:val="TableParagraph"/>
              <w:jc w:val="center"/>
              <w:rPr>
                <w:rFonts w:asciiTheme="minorHAnsi" w:hAnsiTheme="minorHAnsi" w:cstheme="minorHAnsi"/>
                <w:i/>
              </w:rPr>
            </w:pPr>
          </w:p>
          <w:p w14:paraId="25FCE343" w14:textId="77777777" w:rsidR="002621AF" w:rsidRPr="00AF0A7B" w:rsidRDefault="002621AF" w:rsidP="00BE02AD">
            <w:pPr>
              <w:pStyle w:val="TableParagraph"/>
              <w:jc w:val="center"/>
              <w:rPr>
                <w:rFonts w:asciiTheme="minorHAnsi" w:hAnsiTheme="minorHAnsi" w:cstheme="minorHAnsi"/>
                <w:i/>
              </w:rPr>
            </w:pPr>
          </w:p>
          <w:p w14:paraId="71A74407" w14:textId="77777777" w:rsidR="002621AF" w:rsidRPr="00AF0A7B" w:rsidRDefault="002621AF" w:rsidP="00BE02AD">
            <w:pPr>
              <w:pStyle w:val="TableParagraph"/>
              <w:ind w:left="811"/>
              <w:jc w:val="center"/>
              <w:rPr>
                <w:rFonts w:asciiTheme="minorHAnsi" w:hAnsiTheme="minorHAnsi" w:cstheme="minorHAnsi"/>
                <w:b/>
              </w:rPr>
            </w:pPr>
          </w:p>
          <w:p w14:paraId="38E9A459" w14:textId="77777777" w:rsidR="002621AF" w:rsidRPr="00AF0A7B" w:rsidRDefault="002621AF" w:rsidP="00BE02AD">
            <w:pPr>
              <w:pStyle w:val="TableParagraph"/>
              <w:ind w:left="811"/>
              <w:jc w:val="center"/>
              <w:rPr>
                <w:rFonts w:asciiTheme="minorHAnsi" w:hAnsiTheme="minorHAnsi" w:cstheme="minorHAnsi"/>
                <w:b/>
              </w:rPr>
            </w:pPr>
          </w:p>
          <w:p w14:paraId="7652C212" w14:textId="77777777" w:rsidR="002621AF" w:rsidRPr="00AF0A7B" w:rsidRDefault="002621AF" w:rsidP="00BE02AD">
            <w:pPr>
              <w:pStyle w:val="TableParagraph"/>
              <w:ind w:left="811"/>
              <w:jc w:val="center"/>
              <w:rPr>
                <w:rFonts w:asciiTheme="minorHAnsi" w:hAnsiTheme="minorHAnsi" w:cstheme="minorHAnsi"/>
                <w:b/>
              </w:rPr>
            </w:pPr>
          </w:p>
          <w:p w14:paraId="5FEC2147" w14:textId="303CEDA8" w:rsidR="002621AF" w:rsidRPr="00AF0A7B" w:rsidRDefault="00BE02AD" w:rsidP="00BE02AD">
            <w:pPr>
              <w:pStyle w:val="TableParagraph"/>
              <w:rPr>
                <w:rFonts w:asciiTheme="minorHAnsi" w:hAnsiTheme="minorHAnsi" w:cstheme="minorHAnsi"/>
                <w:b/>
              </w:rPr>
            </w:pPr>
            <w:r w:rsidRPr="00AF0A7B">
              <w:rPr>
                <w:rFonts w:asciiTheme="minorHAnsi" w:hAnsiTheme="minorHAnsi" w:cstheme="minorHAnsi"/>
                <w:b/>
                <w:w w:val="95"/>
              </w:rPr>
              <w:t xml:space="preserve">      </w:t>
            </w:r>
            <w:r w:rsidR="002621AF" w:rsidRPr="00AF0A7B">
              <w:rPr>
                <w:rFonts w:asciiTheme="minorHAnsi" w:hAnsiTheme="minorHAnsi" w:cstheme="minorHAnsi"/>
                <w:b/>
                <w:w w:val="95"/>
              </w:rPr>
              <w:t>Активности</w:t>
            </w:r>
          </w:p>
          <w:p w14:paraId="4D02809F" w14:textId="4095CE5E" w:rsidR="002621AF" w:rsidRPr="00AF0A7B" w:rsidRDefault="002621AF" w:rsidP="00BE02AD">
            <w:pPr>
              <w:pStyle w:val="TableParagraph"/>
              <w:ind w:left="811"/>
              <w:jc w:val="center"/>
              <w:rPr>
                <w:rFonts w:asciiTheme="minorHAnsi" w:hAnsiTheme="minorHAnsi" w:cstheme="minorHAnsi"/>
                <w:b/>
              </w:rPr>
            </w:pPr>
          </w:p>
        </w:tc>
        <w:tc>
          <w:tcPr>
            <w:tcW w:w="2491" w:type="dxa"/>
            <w:vAlign w:val="center"/>
          </w:tcPr>
          <w:p w14:paraId="72AF6FB5" w14:textId="7D402481" w:rsidR="002621AF" w:rsidRPr="00AF0A7B" w:rsidRDefault="002621AF" w:rsidP="00BE02AD">
            <w:pPr>
              <w:pStyle w:val="TableParagraph"/>
              <w:jc w:val="center"/>
              <w:rPr>
                <w:rFonts w:asciiTheme="minorHAnsi" w:hAnsiTheme="minorHAnsi" w:cstheme="minorHAnsi"/>
                <w:b/>
              </w:rPr>
            </w:pPr>
            <w:r w:rsidRPr="00AF0A7B">
              <w:rPr>
                <w:rFonts w:asciiTheme="minorHAnsi" w:hAnsiTheme="minorHAnsi" w:cstheme="minorHAnsi"/>
                <w:b/>
              </w:rPr>
              <w:t>Извршилац</w:t>
            </w:r>
          </w:p>
        </w:tc>
        <w:tc>
          <w:tcPr>
            <w:tcW w:w="1573" w:type="dxa"/>
            <w:vAlign w:val="center"/>
          </w:tcPr>
          <w:p w14:paraId="457C67C3" w14:textId="77777777" w:rsidR="00BE02AD" w:rsidRPr="00AF0A7B" w:rsidRDefault="00BE02AD" w:rsidP="00BE02AD">
            <w:pPr>
              <w:pStyle w:val="TableParagraph"/>
              <w:jc w:val="center"/>
              <w:rPr>
                <w:rFonts w:asciiTheme="minorHAnsi" w:hAnsiTheme="minorHAnsi" w:cstheme="minorHAnsi"/>
                <w:b/>
                <w:w w:val="90"/>
              </w:rPr>
            </w:pPr>
          </w:p>
          <w:p w14:paraId="65497012" w14:textId="457570FD" w:rsidR="002621AF" w:rsidRPr="00AF0A7B" w:rsidRDefault="002621AF" w:rsidP="00BE02AD">
            <w:pPr>
              <w:pStyle w:val="TableParagraph"/>
              <w:jc w:val="center"/>
              <w:rPr>
                <w:rFonts w:asciiTheme="minorHAnsi" w:hAnsiTheme="minorHAnsi" w:cstheme="minorHAnsi"/>
                <w:b/>
                <w:w w:val="90"/>
              </w:rPr>
            </w:pPr>
            <w:r w:rsidRPr="00AF0A7B">
              <w:rPr>
                <w:rFonts w:asciiTheme="minorHAnsi" w:hAnsiTheme="minorHAnsi" w:cstheme="minorHAnsi"/>
                <w:b/>
                <w:w w:val="90"/>
              </w:rPr>
              <w:t>Рок</w:t>
            </w:r>
          </w:p>
          <w:p w14:paraId="4897AF2C" w14:textId="4D5D3C44" w:rsidR="002621AF" w:rsidRPr="00AF0A7B" w:rsidRDefault="002621AF" w:rsidP="00BE02AD">
            <w:pPr>
              <w:pStyle w:val="TableParagraph"/>
              <w:ind w:left="559" w:hanging="413"/>
              <w:jc w:val="center"/>
              <w:rPr>
                <w:rFonts w:asciiTheme="minorHAnsi" w:hAnsiTheme="minorHAnsi" w:cstheme="minorHAnsi"/>
                <w:b/>
              </w:rPr>
            </w:pPr>
            <w:r w:rsidRPr="00AF0A7B">
              <w:rPr>
                <w:rFonts w:asciiTheme="minorHAnsi" w:hAnsiTheme="minorHAnsi" w:cstheme="minorHAnsi"/>
                <w:b/>
                <w:w w:val="90"/>
              </w:rPr>
              <w:t>реализа</w:t>
            </w:r>
            <w:r w:rsidRPr="00AF0A7B">
              <w:rPr>
                <w:rFonts w:asciiTheme="minorHAnsi" w:hAnsiTheme="minorHAnsi" w:cstheme="minorHAnsi"/>
                <w:b/>
              </w:rPr>
              <w:t>ције</w:t>
            </w:r>
          </w:p>
        </w:tc>
        <w:tc>
          <w:tcPr>
            <w:tcW w:w="1322" w:type="dxa"/>
            <w:vAlign w:val="center"/>
          </w:tcPr>
          <w:p w14:paraId="3D9B9277" w14:textId="77777777" w:rsidR="002621AF" w:rsidRPr="00AF0A7B" w:rsidRDefault="002621AF" w:rsidP="002621AF">
            <w:pPr>
              <w:pStyle w:val="TableParagraph"/>
              <w:ind w:left="107" w:right="92"/>
              <w:jc w:val="center"/>
              <w:rPr>
                <w:rFonts w:asciiTheme="minorHAnsi" w:hAnsiTheme="minorHAnsi" w:cstheme="minorHAnsi"/>
                <w:b/>
                <w:lang w:val="ru-RU"/>
              </w:rPr>
            </w:pPr>
            <w:r w:rsidRPr="00AF0A7B">
              <w:rPr>
                <w:rFonts w:asciiTheme="minorHAnsi" w:hAnsiTheme="minorHAnsi" w:cstheme="minorHAnsi"/>
                <w:b/>
                <w:w w:val="90"/>
                <w:lang w:val="ru-RU"/>
              </w:rPr>
              <w:t>Индикатори ис</w:t>
            </w:r>
            <w:r w:rsidRPr="00AF0A7B">
              <w:rPr>
                <w:rFonts w:asciiTheme="minorHAnsi" w:hAnsiTheme="minorHAnsi" w:cstheme="minorHAnsi"/>
                <w:b/>
                <w:lang w:val="ru-RU"/>
              </w:rPr>
              <w:t>хода</w:t>
            </w:r>
          </w:p>
          <w:p w14:paraId="3E4F7596" w14:textId="77777777" w:rsidR="002621AF" w:rsidRPr="00AF0A7B" w:rsidRDefault="002621AF" w:rsidP="002621AF">
            <w:pPr>
              <w:pStyle w:val="TableParagraph"/>
              <w:ind w:left="139" w:right="130" w:firstLine="4"/>
              <w:jc w:val="center"/>
              <w:rPr>
                <w:rFonts w:asciiTheme="minorHAnsi" w:hAnsiTheme="minorHAnsi" w:cstheme="minorHAnsi"/>
                <w:b/>
                <w:w w:val="90"/>
              </w:rPr>
            </w:pPr>
            <w:r w:rsidRPr="00AF0A7B">
              <w:rPr>
                <w:rFonts w:asciiTheme="minorHAnsi" w:hAnsiTheme="minorHAnsi" w:cstheme="minorHAnsi"/>
                <w:b/>
                <w:w w:val="90"/>
                <w:lang w:val="ru-RU"/>
              </w:rPr>
              <w:t>(мерљиви</w:t>
            </w:r>
          </w:p>
          <w:p w14:paraId="17E4A075" w14:textId="77777777" w:rsidR="002621AF" w:rsidRPr="00AF0A7B" w:rsidRDefault="002621AF" w:rsidP="002621AF">
            <w:pPr>
              <w:pStyle w:val="TableParagraph"/>
              <w:ind w:left="139" w:right="130" w:firstLine="4"/>
              <w:jc w:val="center"/>
              <w:rPr>
                <w:rFonts w:asciiTheme="minorHAnsi" w:hAnsiTheme="minorHAnsi" w:cstheme="minorHAnsi"/>
                <w:b/>
                <w:w w:val="90"/>
              </w:rPr>
            </w:pPr>
            <w:r w:rsidRPr="00AF0A7B">
              <w:rPr>
                <w:rFonts w:asciiTheme="minorHAnsi" w:hAnsiTheme="minorHAnsi" w:cstheme="minorHAnsi"/>
                <w:b/>
                <w:w w:val="90"/>
                <w:lang w:val="ru-RU"/>
              </w:rPr>
              <w:t>циљеви</w:t>
            </w:r>
            <w:r w:rsidRPr="00AF0A7B">
              <w:rPr>
                <w:rFonts w:asciiTheme="minorHAnsi" w:hAnsiTheme="minorHAnsi" w:cstheme="minorHAnsi"/>
                <w:b/>
                <w:spacing w:val="-38"/>
                <w:w w:val="90"/>
                <w:lang w:val="ru-RU"/>
              </w:rPr>
              <w:t xml:space="preserve"> </w:t>
            </w:r>
            <w:r w:rsidRPr="00AF0A7B">
              <w:rPr>
                <w:rFonts w:asciiTheme="minorHAnsi" w:hAnsiTheme="minorHAnsi" w:cstheme="minorHAnsi"/>
                <w:b/>
                <w:w w:val="90"/>
                <w:lang w:val="ru-RU"/>
              </w:rPr>
              <w:t>у</w:t>
            </w:r>
            <w:r w:rsidRPr="00AF0A7B">
              <w:rPr>
                <w:rFonts w:asciiTheme="minorHAnsi" w:hAnsiTheme="minorHAnsi" w:cstheme="minorHAnsi"/>
                <w:b/>
                <w:spacing w:val="-37"/>
                <w:w w:val="90"/>
                <w:lang w:val="ru-RU"/>
              </w:rPr>
              <w:t xml:space="preserve"> </w:t>
            </w:r>
            <w:r w:rsidRPr="00AF0A7B">
              <w:rPr>
                <w:rFonts w:asciiTheme="minorHAnsi" w:hAnsiTheme="minorHAnsi" w:cstheme="minorHAnsi"/>
                <w:b/>
                <w:w w:val="90"/>
                <w:lang w:val="ru-RU"/>
              </w:rPr>
              <w:t>погледу</w:t>
            </w:r>
            <w:r w:rsidRPr="00AF0A7B">
              <w:rPr>
                <w:rFonts w:asciiTheme="minorHAnsi" w:hAnsiTheme="minorHAnsi" w:cstheme="minorHAnsi"/>
                <w:b/>
                <w:w w:val="85"/>
                <w:lang w:val="ru-RU"/>
              </w:rPr>
              <w:t xml:space="preserve"> </w:t>
            </w:r>
            <w:r w:rsidRPr="00AF0A7B">
              <w:rPr>
                <w:rFonts w:asciiTheme="minorHAnsi" w:hAnsiTheme="minorHAnsi" w:cstheme="minorHAnsi"/>
                <w:b/>
                <w:w w:val="90"/>
                <w:lang w:val="ru-RU"/>
              </w:rPr>
              <w:t xml:space="preserve">контроле </w:t>
            </w:r>
          </w:p>
          <w:p w14:paraId="6275A62E" w14:textId="77777777" w:rsidR="002621AF" w:rsidRPr="00AF0A7B" w:rsidRDefault="002621AF" w:rsidP="002621AF">
            <w:pPr>
              <w:pStyle w:val="TableParagraph"/>
              <w:ind w:left="139" w:right="130" w:firstLine="4"/>
              <w:jc w:val="center"/>
              <w:rPr>
                <w:rFonts w:asciiTheme="minorHAnsi" w:hAnsiTheme="minorHAnsi" w:cstheme="minorHAnsi"/>
                <w:b/>
                <w:lang w:val="ru-RU"/>
              </w:rPr>
            </w:pPr>
            <w:r w:rsidRPr="00AF0A7B">
              <w:rPr>
                <w:rFonts w:asciiTheme="minorHAnsi" w:hAnsiTheme="minorHAnsi" w:cstheme="minorHAnsi"/>
                <w:b/>
                <w:w w:val="90"/>
                <w:lang w:val="ru-RU"/>
              </w:rPr>
              <w:t>реа</w:t>
            </w:r>
            <w:r w:rsidRPr="00AF0A7B">
              <w:rPr>
                <w:rFonts w:asciiTheme="minorHAnsi" w:hAnsiTheme="minorHAnsi" w:cstheme="minorHAnsi"/>
                <w:b/>
                <w:lang w:val="ru-RU"/>
              </w:rPr>
              <w:t>лизације)</w:t>
            </w:r>
          </w:p>
        </w:tc>
      </w:tr>
      <w:tr w:rsidR="002621AF" w:rsidRPr="00AF0A7B" w14:paraId="2F75F80C" w14:textId="77777777" w:rsidTr="003B4AEA">
        <w:trPr>
          <w:trHeight w:val="2053"/>
          <w:jc w:val="center"/>
        </w:trPr>
        <w:tc>
          <w:tcPr>
            <w:tcW w:w="1977" w:type="dxa"/>
          </w:tcPr>
          <w:p w14:paraId="28FB43D5" w14:textId="77777777" w:rsidR="002621AF" w:rsidRPr="00AF0A7B" w:rsidRDefault="002621AF" w:rsidP="002621AF">
            <w:pPr>
              <w:pStyle w:val="TableParagraph"/>
              <w:ind w:left="96" w:right="227"/>
              <w:rPr>
                <w:rFonts w:asciiTheme="minorHAnsi" w:hAnsiTheme="minorHAnsi" w:cstheme="minorHAnsi"/>
                <w:w w:val="90"/>
              </w:rPr>
            </w:pPr>
            <w:r w:rsidRPr="00AF0A7B">
              <w:rPr>
                <w:rFonts w:asciiTheme="minorHAnsi" w:hAnsiTheme="minorHAnsi" w:cstheme="minorHAnsi"/>
                <w:w w:val="90"/>
              </w:rPr>
              <w:t xml:space="preserve">Унапређење </w:t>
            </w:r>
          </w:p>
          <w:p w14:paraId="313F9136" w14:textId="77777777" w:rsidR="002621AF" w:rsidRPr="00AF0A7B" w:rsidRDefault="002621AF" w:rsidP="002621AF">
            <w:pPr>
              <w:pStyle w:val="TableParagraph"/>
              <w:ind w:left="96" w:right="227"/>
              <w:rPr>
                <w:rFonts w:asciiTheme="minorHAnsi" w:hAnsiTheme="minorHAnsi" w:cstheme="minorHAnsi"/>
              </w:rPr>
            </w:pPr>
            <w:r w:rsidRPr="00AF0A7B">
              <w:rPr>
                <w:rFonts w:asciiTheme="minorHAnsi" w:hAnsiTheme="minorHAnsi" w:cstheme="minorHAnsi"/>
                <w:w w:val="90"/>
              </w:rPr>
              <w:t>квалитета студената</w:t>
            </w:r>
          </w:p>
        </w:tc>
        <w:tc>
          <w:tcPr>
            <w:tcW w:w="2260" w:type="dxa"/>
          </w:tcPr>
          <w:p w14:paraId="6063F695" w14:textId="77777777" w:rsidR="002621AF" w:rsidRPr="00AF0A7B" w:rsidRDefault="002621AF" w:rsidP="002621AF">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Дефинисати корективне мере</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з</w:t>
            </w:r>
            <w:r w:rsidRPr="00AF0A7B">
              <w:rPr>
                <w:rFonts w:asciiTheme="minorHAnsi" w:hAnsiTheme="minorHAnsi" w:cstheme="minorHAnsi"/>
                <w:w w:val="95"/>
              </w:rPr>
              <w:t>a</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случај</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ниске</w:t>
            </w:r>
            <w:r w:rsidRPr="00AF0A7B">
              <w:rPr>
                <w:rFonts w:asciiTheme="minorHAnsi" w:hAnsiTheme="minorHAnsi" w:cstheme="minorHAnsi"/>
                <w:spacing w:val="-26"/>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ви</w:t>
            </w:r>
            <w:r w:rsidRPr="00AF0A7B">
              <w:rPr>
                <w:rFonts w:asciiTheme="minorHAnsi" w:hAnsiTheme="minorHAnsi" w:cstheme="minorHAnsi"/>
                <w:lang w:val="ru-RU"/>
              </w:rPr>
              <w:t>соке пролазности и не</w:t>
            </w:r>
            <w:r w:rsidRPr="00AF0A7B">
              <w:rPr>
                <w:rFonts w:asciiTheme="minorHAnsi" w:hAnsiTheme="minorHAnsi" w:cstheme="minorHAnsi"/>
                <w:w w:val="95"/>
                <w:lang w:val="ru-RU"/>
              </w:rPr>
              <w:t>равномерне</w:t>
            </w:r>
            <w:r w:rsidRPr="00AF0A7B">
              <w:rPr>
                <w:rFonts w:asciiTheme="minorHAnsi" w:hAnsiTheme="minorHAnsi" w:cstheme="minorHAnsi"/>
                <w:spacing w:val="-42"/>
                <w:w w:val="95"/>
                <w:lang w:val="ru-RU"/>
              </w:rPr>
              <w:t xml:space="preserve"> </w:t>
            </w:r>
            <w:r w:rsidRPr="00AF0A7B">
              <w:rPr>
                <w:rFonts w:asciiTheme="minorHAnsi" w:hAnsiTheme="minorHAnsi" w:cstheme="minorHAnsi"/>
                <w:w w:val="95"/>
                <w:lang w:val="ru-RU"/>
              </w:rPr>
              <w:t>расподеле</w:t>
            </w:r>
            <w:r w:rsidRPr="00AF0A7B">
              <w:rPr>
                <w:rFonts w:asciiTheme="minorHAnsi" w:hAnsiTheme="minorHAnsi" w:cstheme="minorHAnsi"/>
                <w:spacing w:val="-42"/>
                <w:w w:val="95"/>
                <w:lang w:val="ru-RU"/>
              </w:rPr>
              <w:t xml:space="preserve"> </w:t>
            </w:r>
            <w:r w:rsidRPr="00AF0A7B">
              <w:rPr>
                <w:rFonts w:asciiTheme="minorHAnsi" w:hAnsiTheme="minorHAnsi" w:cstheme="minorHAnsi"/>
                <w:w w:val="95"/>
                <w:lang w:val="ru-RU"/>
              </w:rPr>
              <w:t>о</w:t>
            </w:r>
            <w:r w:rsidRPr="00AF0A7B">
              <w:rPr>
                <w:rFonts w:asciiTheme="minorHAnsi" w:hAnsiTheme="minorHAnsi" w:cstheme="minorHAnsi"/>
                <w:lang w:val="ru-RU"/>
              </w:rPr>
              <w:t>цена</w:t>
            </w:r>
          </w:p>
        </w:tc>
        <w:tc>
          <w:tcPr>
            <w:tcW w:w="2491" w:type="dxa"/>
          </w:tcPr>
          <w:p w14:paraId="2A9F8BA9" w14:textId="77777777" w:rsidR="002621AF" w:rsidRPr="00AF0A7B" w:rsidRDefault="002621AF" w:rsidP="002621AF">
            <w:pPr>
              <w:pStyle w:val="TableParagraph"/>
              <w:ind w:left="96" w:right="227"/>
              <w:rPr>
                <w:rFonts w:asciiTheme="minorHAnsi" w:hAnsiTheme="minorHAnsi" w:cstheme="minorHAnsi"/>
                <w:lang w:val="ru-RU"/>
              </w:rPr>
            </w:pPr>
            <w:r w:rsidRPr="00AF0A7B">
              <w:rPr>
                <w:rFonts w:asciiTheme="minorHAnsi" w:hAnsiTheme="minorHAnsi" w:cstheme="minorHAnsi"/>
                <w:lang w:val="ru-RU"/>
              </w:rPr>
              <w:t>Продекан за</w:t>
            </w:r>
          </w:p>
          <w:p w14:paraId="5AB79AA5" w14:textId="77777777" w:rsidR="002621AF" w:rsidRPr="00AF0A7B" w:rsidRDefault="002621AF" w:rsidP="002621AF">
            <w:pPr>
              <w:pStyle w:val="TableParagraph"/>
              <w:ind w:left="96" w:right="227"/>
              <w:rPr>
                <w:rFonts w:asciiTheme="minorHAnsi" w:hAnsiTheme="minorHAnsi" w:cstheme="minorHAnsi"/>
                <w:w w:val="90"/>
              </w:rPr>
            </w:pPr>
            <w:r w:rsidRPr="00AF0A7B">
              <w:rPr>
                <w:rFonts w:asciiTheme="minorHAnsi" w:hAnsiTheme="minorHAnsi" w:cstheme="minorHAnsi"/>
                <w:w w:val="90"/>
              </w:rPr>
              <w:t>Н</w:t>
            </w:r>
            <w:r w:rsidRPr="00AF0A7B">
              <w:rPr>
                <w:rFonts w:asciiTheme="minorHAnsi" w:hAnsiTheme="minorHAnsi" w:cstheme="minorHAnsi"/>
                <w:w w:val="90"/>
                <w:lang w:val="ru-RU"/>
              </w:rPr>
              <w:t>аставу</w:t>
            </w:r>
          </w:p>
          <w:p w14:paraId="0C178E9E" w14:textId="77777777" w:rsidR="002621AF" w:rsidRPr="00AF0A7B" w:rsidRDefault="002621AF" w:rsidP="002621AF">
            <w:pPr>
              <w:pStyle w:val="TableParagraph"/>
              <w:ind w:left="96" w:right="227"/>
              <w:rPr>
                <w:rFonts w:asciiTheme="minorHAnsi" w:hAnsiTheme="minorHAnsi" w:cstheme="minorHAnsi"/>
                <w:w w:val="90"/>
              </w:rPr>
            </w:pPr>
          </w:p>
          <w:p w14:paraId="1C81FB28" w14:textId="77777777" w:rsidR="002621AF" w:rsidRPr="00AF0A7B" w:rsidRDefault="002621AF" w:rsidP="002621AF">
            <w:pPr>
              <w:pStyle w:val="TableParagraph"/>
              <w:spacing w:after="120"/>
              <w:ind w:left="96" w:right="227"/>
              <w:rPr>
                <w:rFonts w:asciiTheme="minorHAnsi" w:hAnsiTheme="minorHAnsi" w:cstheme="minorHAnsi"/>
                <w:w w:val="90"/>
                <w:lang w:val="ru-RU"/>
              </w:rPr>
            </w:pPr>
            <w:r w:rsidRPr="00AF0A7B">
              <w:rPr>
                <w:rFonts w:asciiTheme="minorHAnsi" w:hAnsiTheme="minorHAnsi" w:cstheme="minorHAnsi"/>
                <w:w w:val="90"/>
                <w:lang w:val="ru-RU"/>
              </w:rPr>
              <w:t>КПУКН</w:t>
            </w:r>
          </w:p>
          <w:p w14:paraId="406A0E84" w14:textId="77777777" w:rsidR="002621AF" w:rsidRPr="00AF0A7B" w:rsidRDefault="002621AF" w:rsidP="002621AF">
            <w:pPr>
              <w:pStyle w:val="TableParagraph"/>
              <w:spacing w:after="120"/>
              <w:ind w:left="96" w:right="227"/>
              <w:rPr>
                <w:rFonts w:asciiTheme="minorHAnsi" w:hAnsiTheme="minorHAnsi" w:cstheme="minorHAnsi"/>
                <w:w w:val="90"/>
                <w:lang w:val="ru-RU"/>
              </w:rPr>
            </w:pPr>
            <w:r w:rsidRPr="00AF0A7B">
              <w:rPr>
                <w:rFonts w:asciiTheme="minorHAnsi" w:hAnsiTheme="minorHAnsi" w:cstheme="minorHAnsi"/>
                <w:w w:val="90"/>
                <w:lang w:val="ru-RU"/>
              </w:rPr>
              <w:t>КПУКПС</w:t>
            </w:r>
          </w:p>
          <w:p w14:paraId="3C0395D3" w14:textId="77777777" w:rsidR="002621AF" w:rsidRPr="00AF0A7B" w:rsidRDefault="002621AF" w:rsidP="002621AF">
            <w:pPr>
              <w:pStyle w:val="TableParagraph"/>
              <w:spacing w:after="120"/>
              <w:ind w:left="96" w:right="227"/>
              <w:rPr>
                <w:rFonts w:asciiTheme="minorHAnsi" w:hAnsiTheme="minorHAnsi" w:cstheme="minorHAnsi"/>
                <w:lang w:val="ru-RU"/>
              </w:rPr>
            </w:pPr>
          </w:p>
        </w:tc>
        <w:tc>
          <w:tcPr>
            <w:tcW w:w="1573" w:type="dxa"/>
          </w:tcPr>
          <w:p w14:paraId="49E158DF"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rPr>
              <w:t>Септембар 2020.</w:t>
            </w:r>
          </w:p>
        </w:tc>
        <w:tc>
          <w:tcPr>
            <w:tcW w:w="1322" w:type="dxa"/>
          </w:tcPr>
          <w:p w14:paraId="0E5B8EF6" w14:textId="77777777" w:rsidR="002621AF" w:rsidRPr="00AF0A7B" w:rsidRDefault="002621AF" w:rsidP="002621AF">
            <w:pPr>
              <w:pStyle w:val="TableParagraph"/>
              <w:ind w:left="96" w:right="227"/>
              <w:rPr>
                <w:rFonts w:asciiTheme="minorHAnsi" w:hAnsiTheme="minorHAnsi" w:cstheme="minorHAnsi"/>
                <w:w w:val="90"/>
              </w:rPr>
            </w:pPr>
            <w:r w:rsidRPr="00AF0A7B">
              <w:rPr>
                <w:rFonts w:asciiTheme="minorHAnsi" w:hAnsiTheme="minorHAnsi" w:cstheme="minorHAnsi"/>
                <w:w w:val="90"/>
              </w:rPr>
              <w:t xml:space="preserve">Израђен </w:t>
            </w:r>
          </w:p>
          <w:p w14:paraId="523C59F8" w14:textId="77777777" w:rsidR="002621AF" w:rsidRPr="00AF0A7B" w:rsidRDefault="002621AF" w:rsidP="002621AF">
            <w:pPr>
              <w:pStyle w:val="TableParagraph"/>
              <w:ind w:left="96" w:right="227"/>
              <w:rPr>
                <w:rFonts w:asciiTheme="minorHAnsi" w:hAnsiTheme="minorHAnsi" w:cstheme="minorHAnsi"/>
              </w:rPr>
            </w:pPr>
            <w:r w:rsidRPr="00AF0A7B">
              <w:rPr>
                <w:rFonts w:asciiTheme="minorHAnsi" w:hAnsiTheme="minorHAnsi" w:cstheme="minorHAnsi"/>
                <w:w w:val="90"/>
              </w:rPr>
              <w:t>пра</w:t>
            </w:r>
            <w:r w:rsidRPr="00AF0A7B">
              <w:rPr>
                <w:rFonts w:asciiTheme="minorHAnsi" w:hAnsiTheme="minorHAnsi" w:cstheme="minorHAnsi"/>
              </w:rPr>
              <w:t>вилник</w:t>
            </w:r>
          </w:p>
        </w:tc>
      </w:tr>
      <w:tr w:rsidR="002621AF" w:rsidRPr="00AF0A7B" w14:paraId="2431FD35" w14:textId="77777777" w:rsidTr="003B4AEA">
        <w:trPr>
          <w:trHeight w:val="2053"/>
          <w:jc w:val="center"/>
        </w:trPr>
        <w:tc>
          <w:tcPr>
            <w:tcW w:w="1977" w:type="dxa"/>
          </w:tcPr>
          <w:p w14:paraId="5FC875F4" w14:textId="77777777" w:rsidR="002621AF" w:rsidRPr="00AF0A7B" w:rsidRDefault="002621AF" w:rsidP="002621AF">
            <w:pPr>
              <w:pStyle w:val="TableParagraph"/>
              <w:spacing w:after="120"/>
              <w:ind w:left="96" w:right="227"/>
              <w:rPr>
                <w:rFonts w:asciiTheme="minorHAnsi" w:hAnsiTheme="minorHAnsi" w:cstheme="minorHAnsi"/>
                <w:w w:val="90"/>
                <w:lang w:val="ru-RU"/>
              </w:rPr>
            </w:pPr>
            <w:r w:rsidRPr="00AF0A7B">
              <w:rPr>
                <w:rFonts w:asciiTheme="minorHAnsi" w:hAnsiTheme="minorHAnsi" w:cstheme="minorHAnsi"/>
                <w:bCs/>
                <w:w w:val="90"/>
                <w:lang w:val="ru-RU"/>
              </w:rPr>
              <w:t xml:space="preserve">Унапредити саджај интернет странице на енглеском језику и друге могућности промовисања Факултета у иностранству ради привлачења квалитетних страних студената кроз програме мобилности;  </w:t>
            </w:r>
          </w:p>
        </w:tc>
        <w:tc>
          <w:tcPr>
            <w:tcW w:w="2260" w:type="dxa"/>
          </w:tcPr>
          <w:p w14:paraId="497EA855" w14:textId="77777777" w:rsidR="002621AF" w:rsidRPr="00AF0A7B" w:rsidRDefault="002621AF" w:rsidP="002621AF">
            <w:pPr>
              <w:pStyle w:val="TableParagraph"/>
              <w:spacing w:after="120"/>
              <w:ind w:left="96" w:right="227"/>
              <w:rPr>
                <w:rFonts w:asciiTheme="minorHAnsi" w:hAnsiTheme="minorHAnsi" w:cstheme="minorHAnsi"/>
                <w:w w:val="95"/>
                <w:lang w:val="ru-RU"/>
              </w:rPr>
            </w:pPr>
            <w:r w:rsidRPr="00AF0A7B">
              <w:rPr>
                <w:rFonts w:asciiTheme="minorHAnsi" w:hAnsiTheme="minorHAnsi" w:cstheme="minorHAnsi"/>
                <w:w w:val="95"/>
                <w:lang w:val="ru-RU"/>
              </w:rPr>
              <w:t>Дефинисати садржаје од значаја који треба да буду доступни на енглеском језику на интернет страници</w:t>
            </w:r>
          </w:p>
        </w:tc>
        <w:tc>
          <w:tcPr>
            <w:tcW w:w="2491" w:type="dxa"/>
          </w:tcPr>
          <w:p w14:paraId="59841C58"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lang w:val="ru-RU"/>
              </w:rPr>
              <w:t>Комисија за сајт</w:t>
            </w:r>
          </w:p>
          <w:p w14:paraId="1FC2B393" w14:textId="77777777" w:rsidR="002621AF" w:rsidRPr="00AF0A7B" w:rsidRDefault="002621AF" w:rsidP="002621AF">
            <w:pPr>
              <w:pStyle w:val="TableParagraph"/>
              <w:spacing w:after="120"/>
              <w:ind w:left="96" w:right="227"/>
              <w:rPr>
                <w:rFonts w:asciiTheme="minorHAnsi" w:hAnsiTheme="minorHAnsi" w:cstheme="minorHAnsi"/>
                <w:lang w:val="ru-RU"/>
              </w:rPr>
            </w:pPr>
            <w:r w:rsidRPr="00AF0A7B">
              <w:rPr>
                <w:rFonts w:asciiTheme="minorHAnsi" w:hAnsiTheme="minorHAnsi" w:cstheme="minorHAnsi"/>
                <w:lang w:val="ru-RU"/>
              </w:rPr>
              <w:t>Тим за промоцију Факултета</w:t>
            </w:r>
          </w:p>
        </w:tc>
        <w:tc>
          <w:tcPr>
            <w:tcW w:w="1573" w:type="dxa"/>
          </w:tcPr>
          <w:p w14:paraId="6DC3F90D"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rPr>
              <w:t>Јун 2020.</w:t>
            </w:r>
          </w:p>
        </w:tc>
        <w:tc>
          <w:tcPr>
            <w:tcW w:w="1322" w:type="dxa"/>
          </w:tcPr>
          <w:p w14:paraId="07866852" w14:textId="77777777" w:rsidR="002621AF" w:rsidRPr="00AF0A7B" w:rsidRDefault="002621AF" w:rsidP="002621AF">
            <w:pPr>
              <w:pStyle w:val="TableParagraph"/>
              <w:spacing w:after="120"/>
              <w:ind w:left="96" w:right="227"/>
              <w:rPr>
                <w:rFonts w:asciiTheme="minorHAnsi" w:hAnsiTheme="minorHAnsi" w:cstheme="minorHAnsi"/>
                <w:w w:val="90"/>
                <w:lang w:val="ru-RU"/>
              </w:rPr>
            </w:pPr>
            <w:r w:rsidRPr="00AF0A7B">
              <w:rPr>
                <w:rFonts w:asciiTheme="minorHAnsi" w:hAnsiTheme="minorHAnsi" w:cstheme="minorHAnsi"/>
                <w:w w:val="90"/>
                <w:lang w:val="ru-RU"/>
              </w:rPr>
              <w:t xml:space="preserve">Унапређена интернет страница на енглеском језику; већи број страних студената </w:t>
            </w:r>
          </w:p>
        </w:tc>
      </w:tr>
      <w:tr w:rsidR="002621AF" w:rsidRPr="00AF0A7B" w14:paraId="35159F41" w14:textId="77777777" w:rsidTr="003B4AEA">
        <w:trPr>
          <w:trHeight w:val="3104"/>
          <w:jc w:val="center"/>
        </w:trPr>
        <w:tc>
          <w:tcPr>
            <w:tcW w:w="1977" w:type="dxa"/>
          </w:tcPr>
          <w:p w14:paraId="0CE81B48" w14:textId="77777777" w:rsidR="002621AF" w:rsidRPr="00AF0A7B" w:rsidRDefault="002621AF" w:rsidP="002621AF">
            <w:pPr>
              <w:pStyle w:val="TableParagraph"/>
              <w:ind w:left="96" w:right="227"/>
              <w:rPr>
                <w:rFonts w:asciiTheme="minorHAnsi" w:hAnsiTheme="minorHAnsi" w:cstheme="minorHAnsi"/>
                <w:lang w:val="ru-RU"/>
              </w:rPr>
            </w:pPr>
            <w:r w:rsidRPr="00AF0A7B">
              <w:rPr>
                <w:rFonts w:asciiTheme="minorHAnsi" w:hAnsiTheme="minorHAnsi" w:cstheme="minorHAnsi"/>
                <w:lang w:val="ru-RU"/>
              </w:rPr>
              <w:t xml:space="preserve">Позиционирање Факултета међу </w:t>
            </w:r>
            <w:r w:rsidRPr="00AF0A7B">
              <w:rPr>
                <w:rFonts w:asciiTheme="minorHAnsi" w:hAnsiTheme="minorHAnsi" w:cstheme="minorHAnsi"/>
                <w:w w:val="95"/>
                <w:lang w:val="ru-RU"/>
              </w:rPr>
              <w:t xml:space="preserve">другим одсецима и </w:t>
            </w:r>
            <w:r w:rsidRPr="00AF0A7B">
              <w:rPr>
                <w:rFonts w:asciiTheme="minorHAnsi" w:hAnsiTheme="minorHAnsi" w:cstheme="minorHAnsi"/>
                <w:lang w:val="ru-RU"/>
              </w:rPr>
              <w:t>факултетима који</w:t>
            </w:r>
          </w:p>
          <w:p w14:paraId="123BDAAE" w14:textId="77777777" w:rsidR="002621AF" w:rsidRPr="00AF0A7B" w:rsidRDefault="002621AF" w:rsidP="002621AF">
            <w:pPr>
              <w:pStyle w:val="TableParagraph"/>
              <w:ind w:left="96" w:right="227"/>
              <w:rPr>
                <w:rFonts w:asciiTheme="minorHAnsi" w:hAnsiTheme="minorHAnsi" w:cstheme="minorHAnsi"/>
                <w:w w:val="95"/>
              </w:rPr>
            </w:pPr>
            <w:r w:rsidRPr="00AF0A7B">
              <w:rPr>
                <w:rFonts w:asciiTheme="minorHAnsi" w:hAnsiTheme="minorHAnsi" w:cstheme="minorHAnsi"/>
                <w:w w:val="95"/>
              </w:rPr>
              <w:t xml:space="preserve">припадају другим </w:t>
            </w:r>
          </w:p>
          <w:p w14:paraId="2B4A1399" w14:textId="77777777" w:rsidR="002621AF" w:rsidRPr="00AF0A7B" w:rsidRDefault="002621AF" w:rsidP="002621AF">
            <w:pPr>
              <w:pStyle w:val="TableParagraph"/>
              <w:ind w:left="96" w:right="227"/>
              <w:rPr>
                <w:rFonts w:asciiTheme="minorHAnsi" w:hAnsiTheme="minorHAnsi" w:cstheme="minorHAnsi"/>
              </w:rPr>
            </w:pPr>
            <w:r w:rsidRPr="00AF0A7B">
              <w:rPr>
                <w:rFonts w:asciiTheme="minorHAnsi" w:hAnsiTheme="minorHAnsi" w:cstheme="minorHAnsi"/>
                <w:w w:val="95"/>
              </w:rPr>
              <w:t>У</w:t>
            </w:r>
            <w:r w:rsidRPr="00AF0A7B">
              <w:rPr>
                <w:rFonts w:asciiTheme="minorHAnsi" w:hAnsiTheme="minorHAnsi" w:cstheme="minorHAnsi"/>
              </w:rPr>
              <w:t>ниверзитетима</w:t>
            </w:r>
          </w:p>
        </w:tc>
        <w:tc>
          <w:tcPr>
            <w:tcW w:w="2260" w:type="dxa"/>
          </w:tcPr>
          <w:p w14:paraId="100E8558" w14:textId="77777777" w:rsidR="002621AF" w:rsidRPr="00AF0A7B" w:rsidRDefault="002621AF" w:rsidP="002621AF">
            <w:pPr>
              <w:pStyle w:val="TableParagraph"/>
              <w:spacing w:after="120"/>
              <w:ind w:left="96" w:right="227"/>
              <w:jc w:val="both"/>
              <w:rPr>
                <w:rFonts w:asciiTheme="minorHAnsi" w:hAnsiTheme="minorHAnsi" w:cstheme="minorHAnsi"/>
              </w:rPr>
            </w:pPr>
            <w:r w:rsidRPr="00AF0A7B">
              <w:rPr>
                <w:rFonts w:asciiTheme="minorHAnsi" w:hAnsiTheme="minorHAnsi" w:cstheme="minorHAnsi"/>
                <w:w w:val="95"/>
                <w:lang w:val="ru-RU"/>
              </w:rPr>
              <w:t>Иницирање</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да</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се</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ранги- рају</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универзитети</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 xml:space="preserve">Реп. </w:t>
            </w:r>
            <w:r w:rsidRPr="00AF0A7B">
              <w:rPr>
                <w:rFonts w:asciiTheme="minorHAnsi" w:hAnsiTheme="minorHAnsi" w:cstheme="minorHAnsi"/>
              </w:rPr>
              <w:t>Србији</w:t>
            </w:r>
          </w:p>
        </w:tc>
        <w:tc>
          <w:tcPr>
            <w:tcW w:w="2491" w:type="dxa"/>
          </w:tcPr>
          <w:p w14:paraId="06512E02"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rPr>
              <w:t>Руководство</w:t>
            </w:r>
          </w:p>
        </w:tc>
        <w:tc>
          <w:tcPr>
            <w:tcW w:w="1573" w:type="dxa"/>
          </w:tcPr>
          <w:p w14:paraId="3EEF13DA"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rPr>
              <w:t>Фебруар 2020.</w:t>
            </w:r>
          </w:p>
        </w:tc>
        <w:tc>
          <w:tcPr>
            <w:tcW w:w="1322" w:type="dxa"/>
          </w:tcPr>
          <w:p w14:paraId="7C75B6F4" w14:textId="77777777" w:rsidR="002621AF" w:rsidRPr="00AF0A7B" w:rsidRDefault="002621AF" w:rsidP="002621AF">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Дописи Мини</w:t>
            </w:r>
            <w:r w:rsidRPr="00AF0A7B">
              <w:rPr>
                <w:rFonts w:asciiTheme="minorHAnsi" w:hAnsiTheme="minorHAnsi" w:cstheme="minorHAnsi"/>
                <w:lang w:val="ru-RU"/>
              </w:rPr>
              <w:t>старству</w:t>
            </w:r>
          </w:p>
          <w:p w14:paraId="753FF227" w14:textId="77777777" w:rsidR="002621AF" w:rsidRPr="00AF0A7B" w:rsidRDefault="002621AF" w:rsidP="002621AF">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Дописи Универ</w:t>
            </w:r>
            <w:r w:rsidRPr="00AF0A7B">
              <w:rPr>
                <w:rFonts w:asciiTheme="minorHAnsi" w:hAnsiTheme="minorHAnsi" w:cstheme="minorHAnsi"/>
                <w:lang w:val="ru-RU"/>
              </w:rPr>
              <w:t>зитету</w:t>
            </w:r>
          </w:p>
          <w:p w14:paraId="5923681D" w14:textId="77777777" w:rsidR="002621AF" w:rsidRPr="00AF0A7B" w:rsidRDefault="002621AF" w:rsidP="002621AF">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0"/>
                <w:lang w:val="ru-RU"/>
              </w:rPr>
              <w:t>Израђена зва</w:t>
            </w:r>
            <w:r w:rsidRPr="00AF0A7B">
              <w:rPr>
                <w:rFonts w:asciiTheme="minorHAnsi" w:hAnsiTheme="minorHAnsi" w:cstheme="minorHAnsi"/>
                <w:lang w:val="ru-RU"/>
              </w:rPr>
              <w:t>нична ранг</w:t>
            </w:r>
            <w:r w:rsidRPr="00AF0A7B">
              <w:rPr>
                <w:rFonts w:asciiTheme="minorHAnsi" w:hAnsiTheme="minorHAnsi" w:cstheme="minorHAnsi"/>
              </w:rPr>
              <w:t xml:space="preserve"> </w:t>
            </w:r>
            <w:r w:rsidRPr="00AF0A7B">
              <w:rPr>
                <w:rFonts w:asciiTheme="minorHAnsi" w:hAnsiTheme="minorHAnsi" w:cstheme="minorHAnsi"/>
                <w:w w:val="95"/>
                <w:lang w:val="ru-RU"/>
              </w:rPr>
              <w:t>листа универзитета</w:t>
            </w:r>
          </w:p>
        </w:tc>
      </w:tr>
      <w:tr w:rsidR="002621AF" w:rsidRPr="00AF0A7B" w14:paraId="36B93F4A" w14:textId="77777777" w:rsidTr="003B4AEA">
        <w:trPr>
          <w:trHeight w:val="2053"/>
          <w:jc w:val="center"/>
        </w:trPr>
        <w:tc>
          <w:tcPr>
            <w:tcW w:w="1977" w:type="dxa"/>
          </w:tcPr>
          <w:p w14:paraId="156CDF76"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w w:val="90"/>
              </w:rPr>
              <w:lastRenderedPageBreak/>
              <w:t>Повећање студент</w:t>
            </w:r>
            <w:r w:rsidRPr="00AF0A7B">
              <w:rPr>
                <w:rFonts w:asciiTheme="minorHAnsi" w:hAnsiTheme="minorHAnsi" w:cstheme="minorHAnsi"/>
              </w:rPr>
              <w:t>ске мобилности</w:t>
            </w:r>
          </w:p>
        </w:tc>
        <w:tc>
          <w:tcPr>
            <w:tcW w:w="2260" w:type="dxa"/>
          </w:tcPr>
          <w:p w14:paraId="53ABE475" w14:textId="77777777" w:rsidR="002621AF" w:rsidRPr="00AF0A7B" w:rsidRDefault="002621AF" w:rsidP="002621AF">
            <w:pPr>
              <w:pStyle w:val="TableParagraph"/>
              <w:spacing w:after="120"/>
              <w:ind w:left="96" w:right="227"/>
              <w:jc w:val="both"/>
              <w:rPr>
                <w:rFonts w:asciiTheme="minorHAnsi" w:hAnsiTheme="minorHAnsi" w:cstheme="minorHAnsi"/>
                <w:lang w:val="ru-RU"/>
              </w:rPr>
            </w:pPr>
            <w:r w:rsidRPr="00AF0A7B">
              <w:rPr>
                <w:rFonts w:asciiTheme="minorHAnsi" w:hAnsiTheme="minorHAnsi" w:cstheme="minorHAnsi"/>
                <w:w w:val="95"/>
                <w:lang w:val="ru-RU"/>
              </w:rPr>
              <w:t>Одржавање</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трибина</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радионица</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о</w:t>
            </w:r>
            <w:r w:rsidRPr="00AF0A7B">
              <w:rPr>
                <w:rFonts w:asciiTheme="minorHAnsi" w:hAnsiTheme="minorHAnsi" w:cstheme="minorHAnsi"/>
                <w:spacing w:val="-20"/>
                <w:w w:val="95"/>
                <w:lang w:val="ru-RU"/>
              </w:rPr>
              <w:t xml:space="preserve"> </w:t>
            </w:r>
            <w:r w:rsidRPr="00AF0A7B">
              <w:rPr>
                <w:rFonts w:asciiTheme="minorHAnsi" w:hAnsiTheme="minorHAnsi" w:cstheme="minorHAnsi"/>
                <w:w w:val="95"/>
                <w:lang w:val="ru-RU"/>
              </w:rPr>
              <w:t>значају</w:t>
            </w:r>
            <w:r w:rsidRPr="00AF0A7B">
              <w:rPr>
                <w:rFonts w:asciiTheme="minorHAnsi" w:hAnsiTheme="minorHAnsi" w:cstheme="minorHAnsi"/>
                <w:spacing w:val="-20"/>
                <w:w w:val="95"/>
                <w:lang w:val="ru-RU"/>
              </w:rPr>
              <w:t xml:space="preserve"> </w:t>
            </w:r>
            <w:r w:rsidRPr="00AF0A7B">
              <w:rPr>
                <w:rFonts w:asciiTheme="minorHAnsi" w:hAnsiTheme="minorHAnsi" w:cstheme="minorHAnsi"/>
                <w:w w:val="95"/>
                <w:lang w:val="ru-RU"/>
              </w:rPr>
              <w:t xml:space="preserve">мобил- </w:t>
            </w:r>
            <w:r w:rsidRPr="00AF0A7B">
              <w:rPr>
                <w:rFonts w:asciiTheme="minorHAnsi" w:hAnsiTheme="minorHAnsi" w:cstheme="minorHAnsi"/>
                <w:lang w:val="ru-RU"/>
              </w:rPr>
              <w:t>ности</w:t>
            </w:r>
          </w:p>
        </w:tc>
        <w:tc>
          <w:tcPr>
            <w:tcW w:w="2491" w:type="dxa"/>
          </w:tcPr>
          <w:p w14:paraId="552AC5D9" w14:textId="77777777" w:rsidR="002621AF" w:rsidRPr="00AF0A7B" w:rsidRDefault="002621AF" w:rsidP="002621AF">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 xml:space="preserve">Продекан за </w:t>
            </w:r>
            <w:r w:rsidRPr="00AF0A7B">
              <w:rPr>
                <w:rFonts w:asciiTheme="minorHAnsi" w:hAnsiTheme="minorHAnsi" w:cstheme="minorHAnsi"/>
                <w:lang w:val="ru-RU"/>
              </w:rPr>
              <w:t>наставу, продекан за науку и међународну сарадњу</w:t>
            </w:r>
          </w:p>
          <w:p w14:paraId="24A69746" w14:textId="77777777" w:rsidR="002621AF" w:rsidRPr="00AF0A7B" w:rsidRDefault="002621AF" w:rsidP="002621AF">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0"/>
                <w:lang w:val="ru-RU"/>
              </w:rPr>
              <w:t xml:space="preserve">ЕСПБ коорди- </w:t>
            </w:r>
            <w:r w:rsidRPr="00AF0A7B">
              <w:rPr>
                <w:rFonts w:asciiTheme="minorHAnsi" w:hAnsiTheme="minorHAnsi" w:cstheme="minorHAnsi"/>
                <w:lang w:val="ru-RU"/>
              </w:rPr>
              <w:t>натор</w:t>
            </w:r>
          </w:p>
        </w:tc>
        <w:tc>
          <w:tcPr>
            <w:tcW w:w="1573" w:type="dxa"/>
          </w:tcPr>
          <w:p w14:paraId="42251AD1"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rPr>
              <w:t>Јануар 2020.</w:t>
            </w:r>
          </w:p>
        </w:tc>
        <w:tc>
          <w:tcPr>
            <w:tcW w:w="1322" w:type="dxa"/>
          </w:tcPr>
          <w:p w14:paraId="58FE0A99" w14:textId="77777777" w:rsidR="002621AF" w:rsidRPr="00AF0A7B" w:rsidRDefault="002621AF" w:rsidP="002621AF">
            <w:pPr>
              <w:pStyle w:val="TableParagraph"/>
              <w:spacing w:after="120"/>
              <w:ind w:left="96" w:right="227"/>
              <w:rPr>
                <w:rFonts w:asciiTheme="minorHAnsi" w:hAnsiTheme="minorHAnsi" w:cstheme="minorHAnsi"/>
                <w:lang w:val="ru-RU"/>
              </w:rPr>
            </w:pPr>
            <w:r w:rsidRPr="00AF0A7B">
              <w:rPr>
                <w:rFonts w:asciiTheme="minorHAnsi" w:hAnsiTheme="minorHAnsi" w:cstheme="minorHAnsi"/>
                <w:w w:val="95"/>
                <w:lang w:val="ru-RU"/>
              </w:rPr>
              <w:t xml:space="preserve">Најмање </w:t>
            </w:r>
            <w:r w:rsidRPr="00AF0A7B">
              <w:rPr>
                <w:rFonts w:asciiTheme="minorHAnsi" w:hAnsiTheme="minorHAnsi" w:cstheme="minorHAnsi"/>
                <w:w w:val="95"/>
              </w:rPr>
              <w:t>три</w:t>
            </w:r>
            <w:r w:rsidRPr="00AF0A7B">
              <w:rPr>
                <w:rFonts w:asciiTheme="minorHAnsi" w:hAnsiTheme="minorHAnsi" w:cstheme="minorHAnsi"/>
                <w:w w:val="95"/>
                <w:lang w:val="ru-RU"/>
              </w:rPr>
              <w:t xml:space="preserve"> сту</w:t>
            </w:r>
            <w:r w:rsidRPr="00AF0A7B">
              <w:rPr>
                <w:rFonts w:asciiTheme="minorHAnsi" w:hAnsiTheme="minorHAnsi" w:cstheme="minorHAnsi"/>
                <w:lang w:val="ru-RU"/>
              </w:rPr>
              <w:t xml:space="preserve">дената који су један или два </w:t>
            </w:r>
            <w:r w:rsidRPr="00AF0A7B">
              <w:rPr>
                <w:rFonts w:asciiTheme="minorHAnsi" w:hAnsiTheme="minorHAnsi" w:cstheme="minorHAnsi"/>
                <w:w w:val="90"/>
                <w:lang w:val="ru-RU"/>
              </w:rPr>
              <w:t>семестра завр</w:t>
            </w:r>
            <w:r w:rsidRPr="00AF0A7B">
              <w:rPr>
                <w:rFonts w:asciiTheme="minorHAnsi" w:hAnsiTheme="minorHAnsi" w:cstheme="minorHAnsi"/>
                <w:lang w:val="ru-RU"/>
              </w:rPr>
              <w:t>шили у иностранству</w:t>
            </w:r>
          </w:p>
        </w:tc>
      </w:tr>
      <w:tr w:rsidR="002621AF" w:rsidRPr="00AF0A7B" w14:paraId="228802C2" w14:textId="77777777" w:rsidTr="003B4AEA">
        <w:trPr>
          <w:trHeight w:val="2053"/>
          <w:jc w:val="center"/>
        </w:trPr>
        <w:tc>
          <w:tcPr>
            <w:tcW w:w="1977" w:type="dxa"/>
          </w:tcPr>
          <w:p w14:paraId="3D239F62" w14:textId="77777777" w:rsidR="002621AF" w:rsidRPr="00AF0A7B" w:rsidRDefault="002621AF" w:rsidP="002621AF">
            <w:pPr>
              <w:pStyle w:val="TableParagraph"/>
              <w:spacing w:after="120"/>
              <w:ind w:left="96" w:right="227"/>
              <w:rPr>
                <w:rFonts w:asciiTheme="minorHAnsi" w:hAnsiTheme="minorHAnsi" w:cstheme="minorHAnsi"/>
                <w:w w:val="90"/>
                <w:lang w:val="ru-RU"/>
              </w:rPr>
            </w:pPr>
            <w:r w:rsidRPr="00AF0A7B">
              <w:rPr>
                <w:rFonts w:asciiTheme="minorHAnsi" w:hAnsiTheme="minorHAnsi" w:cstheme="minorHAnsi"/>
                <w:bCs/>
                <w:lang w:val="ru-RU"/>
              </w:rPr>
              <w:t>Обезбедити атрактивне стручне праксе у престижним компанијама ради унапређења практичног рада студената.</w:t>
            </w:r>
          </w:p>
        </w:tc>
        <w:tc>
          <w:tcPr>
            <w:tcW w:w="2260" w:type="dxa"/>
          </w:tcPr>
          <w:p w14:paraId="0178161E" w14:textId="77777777" w:rsidR="002621AF" w:rsidRPr="00AF0A7B" w:rsidRDefault="002621AF" w:rsidP="002621AF">
            <w:pPr>
              <w:pStyle w:val="TableParagraph"/>
              <w:spacing w:after="120"/>
              <w:ind w:left="96" w:right="227"/>
              <w:jc w:val="both"/>
              <w:rPr>
                <w:rFonts w:asciiTheme="minorHAnsi" w:hAnsiTheme="minorHAnsi" w:cstheme="minorHAnsi"/>
                <w:w w:val="95"/>
              </w:rPr>
            </w:pPr>
            <w:r w:rsidRPr="00AF0A7B">
              <w:rPr>
                <w:rFonts w:asciiTheme="minorHAnsi" w:hAnsiTheme="minorHAnsi" w:cstheme="minorHAnsi"/>
                <w:w w:val="95"/>
              </w:rPr>
              <w:t>Организовање стручне праксе</w:t>
            </w:r>
          </w:p>
        </w:tc>
        <w:tc>
          <w:tcPr>
            <w:tcW w:w="2491" w:type="dxa"/>
          </w:tcPr>
          <w:p w14:paraId="6151565A" w14:textId="77777777" w:rsidR="002621AF" w:rsidRPr="00AF0A7B" w:rsidRDefault="002621AF" w:rsidP="002621AF">
            <w:pPr>
              <w:pStyle w:val="TableParagraph"/>
              <w:spacing w:after="120"/>
              <w:ind w:left="96" w:right="227"/>
              <w:rPr>
                <w:rFonts w:asciiTheme="minorHAnsi" w:hAnsiTheme="minorHAnsi" w:cstheme="minorHAnsi"/>
                <w:w w:val="95"/>
              </w:rPr>
            </w:pPr>
            <w:r w:rsidRPr="00AF0A7B">
              <w:rPr>
                <w:rFonts w:asciiTheme="minorHAnsi" w:hAnsiTheme="minorHAnsi" w:cstheme="minorHAnsi"/>
                <w:w w:val="95"/>
              </w:rPr>
              <w:t>Комисија за стручну праксу</w:t>
            </w:r>
          </w:p>
        </w:tc>
        <w:tc>
          <w:tcPr>
            <w:tcW w:w="1573" w:type="dxa"/>
          </w:tcPr>
          <w:p w14:paraId="2F17A765" w14:textId="77777777" w:rsidR="002621AF" w:rsidRPr="00AF0A7B" w:rsidRDefault="002621AF" w:rsidP="002621AF">
            <w:pPr>
              <w:pStyle w:val="TableParagraph"/>
              <w:ind w:left="96" w:right="227"/>
              <w:rPr>
                <w:rFonts w:asciiTheme="minorHAnsi" w:hAnsiTheme="minorHAnsi" w:cstheme="minorHAnsi"/>
              </w:rPr>
            </w:pPr>
            <w:r w:rsidRPr="00AF0A7B">
              <w:rPr>
                <w:rFonts w:asciiTheme="minorHAnsi" w:hAnsiTheme="minorHAnsi" w:cstheme="minorHAnsi"/>
              </w:rPr>
              <w:t>Континуирана</w:t>
            </w:r>
          </w:p>
          <w:p w14:paraId="4E9F1117" w14:textId="77777777" w:rsidR="002621AF" w:rsidRPr="00AF0A7B" w:rsidRDefault="002621AF" w:rsidP="002621AF">
            <w:pPr>
              <w:pStyle w:val="TableParagraph"/>
              <w:ind w:left="96" w:right="227"/>
              <w:rPr>
                <w:rFonts w:asciiTheme="minorHAnsi" w:hAnsiTheme="minorHAnsi" w:cstheme="minorHAnsi"/>
              </w:rPr>
            </w:pPr>
            <w:r w:rsidRPr="00AF0A7B">
              <w:rPr>
                <w:rFonts w:asciiTheme="minorHAnsi" w:hAnsiTheme="minorHAnsi" w:cstheme="minorHAnsi"/>
              </w:rPr>
              <w:t>активност</w:t>
            </w:r>
          </w:p>
        </w:tc>
        <w:tc>
          <w:tcPr>
            <w:tcW w:w="1322" w:type="dxa"/>
          </w:tcPr>
          <w:p w14:paraId="3BFB2D64" w14:textId="77777777" w:rsidR="002621AF" w:rsidRPr="00AF0A7B" w:rsidRDefault="002621AF" w:rsidP="002621AF">
            <w:pPr>
              <w:pStyle w:val="TableParagraph"/>
              <w:spacing w:after="120"/>
              <w:ind w:left="96" w:right="227"/>
              <w:rPr>
                <w:rFonts w:asciiTheme="minorHAnsi" w:hAnsiTheme="minorHAnsi" w:cstheme="minorHAnsi"/>
                <w:w w:val="95"/>
                <w:lang w:val="ru-RU"/>
              </w:rPr>
            </w:pPr>
            <w:r w:rsidRPr="00AF0A7B">
              <w:rPr>
                <w:rFonts w:asciiTheme="minorHAnsi" w:hAnsiTheme="minorHAnsi" w:cstheme="minorHAnsi"/>
                <w:w w:val="95"/>
                <w:lang w:val="ru-RU"/>
              </w:rPr>
              <w:t>Извештај ментора и Комисије о реализованој студентској пракси</w:t>
            </w:r>
          </w:p>
        </w:tc>
      </w:tr>
      <w:tr w:rsidR="002621AF" w:rsidRPr="00AF0A7B" w14:paraId="1AF34FB6" w14:textId="77777777" w:rsidTr="003B4AEA">
        <w:trPr>
          <w:trHeight w:val="2053"/>
          <w:jc w:val="center"/>
        </w:trPr>
        <w:tc>
          <w:tcPr>
            <w:tcW w:w="1977" w:type="dxa"/>
          </w:tcPr>
          <w:p w14:paraId="2F829F3C" w14:textId="77777777" w:rsidR="002621AF" w:rsidRPr="00AF0A7B" w:rsidRDefault="002621AF" w:rsidP="002621AF">
            <w:pPr>
              <w:pStyle w:val="TableParagraph"/>
              <w:spacing w:after="120"/>
              <w:ind w:left="96" w:right="227"/>
              <w:rPr>
                <w:rFonts w:asciiTheme="minorHAnsi" w:hAnsiTheme="minorHAnsi" w:cstheme="minorHAnsi"/>
                <w:bCs/>
                <w:lang w:val="ru-RU"/>
              </w:rPr>
            </w:pPr>
            <w:r w:rsidRPr="00AF0A7B">
              <w:rPr>
                <w:rFonts w:asciiTheme="minorHAnsi" w:hAnsiTheme="minorHAnsi" w:cstheme="minorHAnsi"/>
                <w:bCs/>
                <w:lang w:val="ru-RU"/>
              </w:rPr>
              <w:t>Подстицати и подржавати учешће студената на разним конгресима и на тај начин повећати њихову конкурентност и мотивацију за постизање посебних успеха;</w:t>
            </w:r>
          </w:p>
        </w:tc>
        <w:tc>
          <w:tcPr>
            <w:tcW w:w="2260" w:type="dxa"/>
          </w:tcPr>
          <w:p w14:paraId="1EF564EF" w14:textId="77777777" w:rsidR="002621AF" w:rsidRPr="00AF0A7B" w:rsidRDefault="002621AF" w:rsidP="002621AF">
            <w:pPr>
              <w:pStyle w:val="TableParagraph"/>
              <w:spacing w:after="120"/>
              <w:ind w:left="96" w:right="227"/>
              <w:jc w:val="both"/>
              <w:rPr>
                <w:rFonts w:asciiTheme="minorHAnsi" w:hAnsiTheme="minorHAnsi" w:cstheme="minorHAnsi"/>
                <w:w w:val="95"/>
                <w:lang w:val="ru-RU"/>
              </w:rPr>
            </w:pPr>
            <w:r w:rsidRPr="00AF0A7B">
              <w:rPr>
                <w:rFonts w:asciiTheme="minorHAnsi" w:hAnsiTheme="minorHAnsi" w:cstheme="minorHAnsi"/>
                <w:w w:val="95"/>
                <w:lang w:val="ru-RU"/>
              </w:rPr>
              <w:t>Информисати студенте о могућности учешћа на конгресима</w:t>
            </w:r>
          </w:p>
        </w:tc>
        <w:tc>
          <w:tcPr>
            <w:tcW w:w="2491" w:type="dxa"/>
          </w:tcPr>
          <w:p w14:paraId="457B77E2" w14:textId="77777777" w:rsidR="002621AF" w:rsidRPr="00AF0A7B" w:rsidRDefault="002621AF" w:rsidP="002621AF">
            <w:pPr>
              <w:pStyle w:val="TableParagraph"/>
              <w:spacing w:after="120"/>
              <w:ind w:left="96" w:right="227"/>
              <w:rPr>
                <w:rFonts w:asciiTheme="minorHAnsi" w:hAnsiTheme="minorHAnsi" w:cstheme="minorHAnsi"/>
                <w:w w:val="95"/>
              </w:rPr>
            </w:pPr>
            <w:r w:rsidRPr="00AF0A7B">
              <w:rPr>
                <w:rFonts w:asciiTheme="minorHAnsi" w:hAnsiTheme="minorHAnsi" w:cstheme="minorHAnsi"/>
                <w:w w:val="95"/>
                <w:lang w:val="ru-RU"/>
              </w:rPr>
              <w:t xml:space="preserve">Наставници и сарадници </w:t>
            </w:r>
          </w:p>
          <w:p w14:paraId="535907C4" w14:textId="77777777" w:rsidR="002621AF" w:rsidRPr="00AF0A7B" w:rsidRDefault="002621AF" w:rsidP="002621AF">
            <w:pPr>
              <w:pStyle w:val="TableParagraph"/>
              <w:spacing w:after="120"/>
              <w:ind w:left="96" w:right="227"/>
              <w:rPr>
                <w:rFonts w:asciiTheme="minorHAnsi" w:hAnsiTheme="minorHAnsi" w:cstheme="minorHAnsi"/>
                <w:w w:val="95"/>
              </w:rPr>
            </w:pPr>
            <w:r w:rsidRPr="00AF0A7B">
              <w:rPr>
                <w:rFonts w:asciiTheme="minorHAnsi" w:hAnsiTheme="minorHAnsi" w:cstheme="minorHAnsi"/>
                <w:w w:val="95"/>
                <w:lang w:val="ru-RU"/>
              </w:rPr>
              <w:t>Продекан за науку</w:t>
            </w:r>
          </w:p>
          <w:p w14:paraId="7517EB69" w14:textId="77777777" w:rsidR="002621AF" w:rsidRPr="00AF0A7B" w:rsidRDefault="002621AF" w:rsidP="002621AF">
            <w:pPr>
              <w:pStyle w:val="TableParagraph"/>
              <w:spacing w:after="120"/>
              <w:ind w:left="96" w:right="227"/>
              <w:rPr>
                <w:rFonts w:asciiTheme="minorHAnsi" w:hAnsiTheme="minorHAnsi" w:cstheme="minorHAnsi"/>
                <w:w w:val="95"/>
                <w:lang w:val="ru-RU"/>
              </w:rPr>
            </w:pPr>
            <w:r w:rsidRPr="00AF0A7B">
              <w:rPr>
                <w:rFonts w:asciiTheme="minorHAnsi" w:hAnsiTheme="minorHAnsi" w:cstheme="minorHAnsi"/>
                <w:w w:val="95"/>
                <w:lang w:val="ru-RU"/>
              </w:rPr>
              <w:t>ЦНИРС</w:t>
            </w:r>
          </w:p>
        </w:tc>
        <w:tc>
          <w:tcPr>
            <w:tcW w:w="1573" w:type="dxa"/>
          </w:tcPr>
          <w:p w14:paraId="5BDA96E2"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rPr>
              <w:t>Континуирана активност</w:t>
            </w:r>
          </w:p>
        </w:tc>
        <w:tc>
          <w:tcPr>
            <w:tcW w:w="1322" w:type="dxa"/>
          </w:tcPr>
          <w:p w14:paraId="346FABEF" w14:textId="77777777" w:rsidR="002621AF" w:rsidRPr="00AF0A7B" w:rsidRDefault="002621AF" w:rsidP="002621AF">
            <w:pPr>
              <w:pStyle w:val="TableParagraph"/>
              <w:spacing w:after="120"/>
              <w:ind w:left="96" w:right="227"/>
              <w:rPr>
                <w:rFonts w:asciiTheme="minorHAnsi" w:hAnsiTheme="minorHAnsi" w:cstheme="minorHAnsi"/>
                <w:w w:val="95"/>
                <w:lang w:val="ru-RU"/>
              </w:rPr>
            </w:pPr>
            <w:r w:rsidRPr="00AF0A7B">
              <w:rPr>
                <w:rFonts w:asciiTheme="minorHAnsi" w:hAnsiTheme="minorHAnsi" w:cstheme="minorHAnsi"/>
                <w:w w:val="95"/>
                <w:lang w:val="ru-RU"/>
              </w:rPr>
              <w:t xml:space="preserve">Број студената учесника на Конгресима </w:t>
            </w:r>
          </w:p>
        </w:tc>
      </w:tr>
      <w:tr w:rsidR="002621AF" w:rsidRPr="00AF0A7B" w14:paraId="0A6E4980" w14:textId="77777777" w:rsidTr="003B4AEA">
        <w:trPr>
          <w:trHeight w:val="2053"/>
          <w:jc w:val="center"/>
        </w:trPr>
        <w:tc>
          <w:tcPr>
            <w:tcW w:w="1977" w:type="dxa"/>
          </w:tcPr>
          <w:p w14:paraId="51C5E185" w14:textId="77777777" w:rsidR="002621AF" w:rsidRPr="00AF0A7B" w:rsidRDefault="002621AF" w:rsidP="002621AF">
            <w:pPr>
              <w:ind w:left="96" w:right="227"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Радити на обезбеђивању стипендија за студенте који имају изузетне резултате и квалитет, али слабије финансијске могућности.  </w:t>
            </w:r>
          </w:p>
          <w:p w14:paraId="3254BC2F" w14:textId="77777777" w:rsidR="002621AF" w:rsidRPr="00AF0A7B" w:rsidRDefault="002621AF" w:rsidP="002621AF">
            <w:pPr>
              <w:pStyle w:val="TableParagraph"/>
              <w:spacing w:after="120"/>
              <w:ind w:left="96" w:right="227"/>
              <w:rPr>
                <w:rFonts w:asciiTheme="minorHAnsi" w:hAnsiTheme="minorHAnsi" w:cstheme="minorHAnsi"/>
                <w:bCs/>
                <w:lang w:val="ru-RU"/>
              </w:rPr>
            </w:pPr>
          </w:p>
        </w:tc>
        <w:tc>
          <w:tcPr>
            <w:tcW w:w="2260" w:type="dxa"/>
          </w:tcPr>
          <w:p w14:paraId="1B8A70EF" w14:textId="77777777" w:rsidR="002621AF" w:rsidRPr="00AF0A7B" w:rsidRDefault="002621AF" w:rsidP="002621AF">
            <w:pPr>
              <w:pStyle w:val="TableParagraph"/>
              <w:spacing w:after="120"/>
              <w:ind w:left="96" w:right="227"/>
              <w:jc w:val="both"/>
              <w:rPr>
                <w:rFonts w:asciiTheme="minorHAnsi" w:hAnsiTheme="minorHAnsi" w:cstheme="minorHAnsi"/>
                <w:w w:val="95"/>
                <w:lang w:val="ru-RU"/>
              </w:rPr>
            </w:pPr>
            <w:r w:rsidRPr="00AF0A7B">
              <w:rPr>
                <w:rFonts w:asciiTheme="minorHAnsi" w:hAnsiTheme="minorHAnsi" w:cstheme="minorHAnsi"/>
                <w:w w:val="95"/>
                <w:lang w:val="ru-RU"/>
              </w:rPr>
              <w:t>Организовати пријаву за добијање стипендије</w:t>
            </w:r>
          </w:p>
        </w:tc>
        <w:tc>
          <w:tcPr>
            <w:tcW w:w="2491" w:type="dxa"/>
          </w:tcPr>
          <w:p w14:paraId="6CCA30F7" w14:textId="77777777" w:rsidR="002621AF" w:rsidRPr="00AF0A7B" w:rsidRDefault="002621AF" w:rsidP="002621AF">
            <w:pPr>
              <w:pStyle w:val="TableParagraph"/>
              <w:spacing w:after="120"/>
              <w:ind w:left="96" w:right="227"/>
              <w:rPr>
                <w:rFonts w:asciiTheme="minorHAnsi" w:hAnsiTheme="minorHAnsi" w:cstheme="minorHAnsi"/>
                <w:w w:val="95"/>
              </w:rPr>
            </w:pPr>
            <w:r w:rsidRPr="00AF0A7B">
              <w:rPr>
                <w:rFonts w:asciiTheme="minorHAnsi" w:hAnsiTheme="minorHAnsi" w:cstheme="minorHAnsi"/>
                <w:w w:val="95"/>
              </w:rPr>
              <w:t>Продекан за наставу</w:t>
            </w:r>
          </w:p>
        </w:tc>
        <w:tc>
          <w:tcPr>
            <w:tcW w:w="1573" w:type="dxa"/>
          </w:tcPr>
          <w:p w14:paraId="67FDDDB4" w14:textId="77777777" w:rsidR="002621AF" w:rsidRPr="00AF0A7B" w:rsidRDefault="002621AF" w:rsidP="002621AF">
            <w:pPr>
              <w:pStyle w:val="TableParagraph"/>
              <w:spacing w:after="120"/>
              <w:ind w:left="96" w:right="227"/>
              <w:rPr>
                <w:rFonts w:asciiTheme="minorHAnsi" w:hAnsiTheme="minorHAnsi" w:cstheme="minorHAnsi"/>
              </w:rPr>
            </w:pPr>
            <w:r w:rsidRPr="00AF0A7B">
              <w:rPr>
                <w:rFonts w:asciiTheme="minorHAnsi" w:hAnsiTheme="minorHAnsi" w:cstheme="minorHAnsi"/>
              </w:rPr>
              <w:t>Септембар 2020.</w:t>
            </w:r>
          </w:p>
        </w:tc>
        <w:tc>
          <w:tcPr>
            <w:tcW w:w="1322" w:type="dxa"/>
          </w:tcPr>
          <w:p w14:paraId="308F281B" w14:textId="77777777" w:rsidR="002621AF" w:rsidRPr="00AF0A7B" w:rsidRDefault="002621AF" w:rsidP="002621AF">
            <w:pPr>
              <w:pStyle w:val="TableParagraph"/>
              <w:spacing w:after="120"/>
              <w:ind w:left="96" w:right="227"/>
              <w:rPr>
                <w:rFonts w:asciiTheme="minorHAnsi" w:hAnsiTheme="minorHAnsi" w:cstheme="minorHAnsi"/>
                <w:w w:val="95"/>
              </w:rPr>
            </w:pPr>
            <w:r w:rsidRPr="00AF0A7B">
              <w:rPr>
                <w:rFonts w:asciiTheme="minorHAnsi" w:hAnsiTheme="minorHAnsi" w:cstheme="minorHAnsi"/>
                <w:w w:val="95"/>
              </w:rPr>
              <w:t>Број остварених стипендија</w:t>
            </w:r>
          </w:p>
        </w:tc>
      </w:tr>
    </w:tbl>
    <w:p w14:paraId="651E9592" w14:textId="77777777" w:rsidR="006832E6" w:rsidRPr="00AF0A7B" w:rsidRDefault="006832E6" w:rsidP="0035116C">
      <w:pPr>
        <w:ind w:firstLine="0"/>
        <w:rPr>
          <w:rFonts w:asciiTheme="minorHAnsi" w:hAnsiTheme="minorHAnsi" w:cstheme="minorHAnsi"/>
          <w:bCs/>
          <w:sz w:val="22"/>
        </w:rPr>
      </w:pPr>
    </w:p>
    <w:p w14:paraId="7F419BE1" w14:textId="72B7480E" w:rsidR="00DA6AB7" w:rsidRPr="00AF0A7B" w:rsidRDefault="00DA6AB7" w:rsidP="0035116C">
      <w:pPr>
        <w:ind w:firstLine="0"/>
        <w:rPr>
          <w:rFonts w:asciiTheme="minorHAnsi" w:hAnsiTheme="minorHAnsi" w:cstheme="minorHAnsi"/>
          <w:bCs/>
          <w:sz w:val="22"/>
        </w:rPr>
      </w:pPr>
    </w:p>
    <w:p w14:paraId="57C7A7F2" w14:textId="77777777" w:rsidR="003B4AEA" w:rsidRDefault="003B4AEA" w:rsidP="0035116C">
      <w:pPr>
        <w:ind w:firstLine="0"/>
        <w:rPr>
          <w:rFonts w:asciiTheme="minorHAnsi" w:hAnsiTheme="minorHAnsi" w:cstheme="minorHAnsi"/>
          <w:b/>
          <w:sz w:val="22"/>
          <w:lang w:val="ru-RU"/>
        </w:rPr>
      </w:pPr>
    </w:p>
    <w:p w14:paraId="5B7EA72D" w14:textId="410A15C3" w:rsidR="006832E6" w:rsidRPr="00AF0A7B" w:rsidRDefault="006832E6" w:rsidP="0035116C">
      <w:pPr>
        <w:ind w:firstLine="0"/>
        <w:rPr>
          <w:rFonts w:asciiTheme="minorHAnsi" w:hAnsiTheme="minorHAnsi" w:cstheme="minorHAnsi"/>
          <w:b/>
          <w:sz w:val="22"/>
        </w:rPr>
      </w:pPr>
      <w:r w:rsidRPr="00AF0A7B">
        <w:rPr>
          <w:rFonts w:asciiTheme="minorHAnsi" w:hAnsiTheme="minorHAnsi" w:cstheme="minorHAnsi"/>
          <w:b/>
          <w:sz w:val="22"/>
          <w:lang w:val="ru-RU"/>
        </w:rPr>
        <w:lastRenderedPageBreak/>
        <w:t>П</w:t>
      </w:r>
      <w:r w:rsidRPr="00AF0A7B">
        <w:rPr>
          <w:rFonts w:asciiTheme="minorHAnsi" w:hAnsiTheme="minorHAnsi" w:cstheme="minorHAnsi"/>
          <w:b/>
          <w:sz w:val="22"/>
        </w:rPr>
        <w:t>оказатељи и прилози</w:t>
      </w:r>
    </w:p>
    <w:p w14:paraId="3AF1AAB0" w14:textId="77777777" w:rsidR="000E604F" w:rsidRPr="00AF0A7B" w:rsidRDefault="000E604F" w:rsidP="0035116C">
      <w:pPr>
        <w:ind w:firstLine="0"/>
        <w:rPr>
          <w:rFonts w:asciiTheme="minorHAnsi" w:hAnsiTheme="minorHAnsi" w:cstheme="minorHAnsi"/>
          <w:b/>
          <w:sz w:val="22"/>
        </w:rPr>
      </w:pPr>
    </w:p>
    <w:p w14:paraId="64058407" w14:textId="03C8BF47" w:rsidR="006832E6" w:rsidRPr="001A3BC7" w:rsidRDefault="001A3BC7" w:rsidP="0035116C">
      <w:pPr>
        <w:ind w:firstLine="0"/>
        <w:rPr>
          <w:rStyle w:val="Hyperlink"/>
          <w:rFonts w:asciiTheme="minorHAnsi" w:hAnsiTheme="minorHAnsi" w:cstheme="minorHAnsi"/>
          <w:sz w:val="22"/>
          <w:lang w:val="ru-RU" w:eastAsia="sr-Latn-CS"/>
        </w:rPr>
      </w:pPr>
      <w:r>
        <w:rPr>
          <w:rFonts w:asciiTheme="minorHAnsi" w:hAnsiTheme="minorHAnsi" w:cstheme="minorHAnsi"/>
          <w:sz w:val="22"/>
          <w:lang w:val="ru-RU" w:eastAsia="sr-Latn-CS"/>
        </w:rPr>
        <w:fldChar w:fldCharType="begin"/>
      </w:r>
      <w:r w:rsidR="009E6B20">
        <w:rPr>
          <w:rFonts w:asciiTheme="minorHAnsi" w:hAnsiTheme="minorHAnsi" w:cstheme="minorHAnsi"/>
          <w:sz w:val="22"/>
          <w:lang w:val="ru-RU" w:eastAsia="sr-Latn-CS"/>
        </w:rPr>
        <w:instrText>HYPERLINK "Табеле%20и%20прилози%20самовредновање/Табела%208.1%20Преглед%20броја%20студената.._.pdf"</w:instrText>
      </w:r>
      <w:r>
        <w:rPr>
          <w:rFonts w:asciiTheme="minorHAnsi" w:hAnsiTheme="minorHAnsi" w:cstheme="minorHAnsi"/>
          <w:sz w:val="22"/>
          <w:lang w:val="ru-RU" w:eastAsia="sr-Latn-CS"/>
        </w:rPr>
        <w:fldChar w:fldCharType="separate"/>
      </w:r>
      <w:r w:rsidR="006832E6" w:rsidRPr="001A3BC7">
        <w:rPr>
          <w:rStyle w:val="Hyperlink"/>
          <w:rFonts w:asciiTheme="minorHAnsi" w:hAnsiTheme="minorHAnsi" w:cstheme="minorHAnsi"/>
          <w:sz w:val="22"/>
          <w:lang w:val="ru-RU" w:eastAsia="sr-Latn-CS"/>
        </w:rPr>
        <w:t xml:space="preserve">Табела 8.1. Преглед броја студената </w:t>
      </w:r>
      <w:r w:rsidR="006832E6" w:rsidRPr="001A3BC7">
        <w:rPr>
          <w:rStyle w:val="Hyperlink"/>
          <w:rFonts w:asciiTheme="minorHAnsi" w:hAnsiTheme="minorHAnsi" w:cstheme="minorHAnsi"/>
          <w:sz w:val="22"/>
          <w:lang w:val="ru-RU" w:eastAsia="sr-Latn-CS"/>
        </w:rPr>
        <w:t>п</w:t>
      </w:r>
      <w:r w:rsidR="006832E6" w:rsidRPr="001A3BC7">
        <w:rPr>
          <w:rStyle w:val="Hyperlink"/>
          <w:rFonts w:asciiTheme="minorHAnsi" w:hAnsiTheme="minorHAnsi" w:cstheme="minorHAnsi"/>
          <w:sz w:val="22"/>
          <w:lang w:val="ru-RU" w:eastAsia="sr-Latn-CS"/>
        </w:rPr>
        <w:t>о степенима, студијским програмима и годинама студија на текућој школској години</w:t>
      </w:r>
    </w:p>
    <w:p w14:paraId="708542DB" w14:textId="2FFA9D3A" w:rsidR="006832E6" w:rsidRPr="00032B51" w:rsidRDefault="001A3BC7" w:rsidP="0035116C">
      <w:pPr>
        <w:ind w:firstLine="0"/>
        <w:rPr>
          <w:rStyle w:val="Hyperlink"/>
          <w:rFonts w:asciiTheme="minorHAnsi" w:hAnsiTheme="minorHAnsi" w:cstheme="minorHAnsi"/>
          <w:sz w:val="22"/>
          <w:lang w:val="ru-RU" w:eastAsia="sr-Latn-CS"/>
        </w:rPr>
      </w:pPr>
      <w:r>
        <w:rPr>
          <w:rFonts w:asciiTheme="minorHAnsi" w:hAnsiTheme="minorHAnsi" w:cstheme="minorHAnsi"/>
          <w:sz w:val="22"/>
          <w:lang w:val="ru-RU" w:eastAsia="sr-Latn-CS"/>
        </w:rPr>
        <w:fldChar w:fldCharType="end"/>
      </w:r>
      <w:r w:rsidR="00032B51">
        <w:rPr>
          <w:rFonts w:asciiTheme="minorHAnsi" w:hAnsiTheme="minorHAnsi" w:cstheme="minorHAnsi"/>
          <w:sz w:val="22"/>
          <w:lang w:val="ru-RU" w:eastAsia="sr-Latn-CS"/>
        </w:rPr>
        <w:fldChar w:fldCharType="begin"/>
      </w:r>
      <w:r w:rsidR="009E6B20">
        <w:rPr>
          <w:rFonts w:asciiTheme="minorHAnsi" w:hAnsiTheme="minorHAnsi" w:cstheme="minorHAnsi"/>
          <w:sz w:val="22"/>
          <w:lang w:val="ru-RU" w:eastAsia="sr-Latn-CS"/>
        </w:rPr>
        <w:instrText>HYPERLINK "Табеле%20и%20прилози%20самовредновање/Табела%208.2%20Стопа%20успешности%20студената.pdf"</w:instrText>
      </w:r>
      <w:r w:rsidR="00032B51">
        <w:rPr>
          <w:rFonts w:asciiTheme="minorHAnsi" w:hAnsiTheme="minorHAnsi" w:cstheme="minorHAnsi"/>
          <w:sz w:val="22"/>
          <w:lang w:val="ru-RU" w:eastAsia="sr-Latn-CS"/>
        </w:rPr>
        <w:fldChar w:fldCharType="separate"/>
      </w:r>
      <w:r w:rsidR="006832E6" w:rsidRPr="00032B51">
        <w:rPr>
          <w:rStyle w:val="Hyperlink"/>
          <w:rFonts w:asciiTheme="minorHAnsi" w:hAnsiTheme="minorHAnsi" w:cstheme="minorHAnsi"/>
          <w:sz w:val="22"/>
          <w:lang w:val="ru-RU" w:eastAsia="sr-Latn-CS"/>
        </w:rPr>
        <w:t>Табела 8.2. Стопа успешности студената</w:t>
      </w:r>
    </w:p>
    <w:p w14:paraId="48622EDD" w14:textId="0FE2D4B7" w:rsidR="006832E6" w:rsidRPr="00032B51" w:rsidRDefault="00032B51" w:rsidP="0035116C">
      <w:pPr>
        <w:ind w:firstLine="0"/>
        <w:rPr>
          <w:rStyle w:val="Hyperlink"/>
          <w:rFonts w:asciiTheme="minorHAnsi" w:hAnsiTheme="minorHAnsi" w:cstheme="minorHAnsi"/>
          <w:sz w:val="22"/>
          <w:lang w:val="ru-RU" w:eastAsia="sr-Latn-CS"/>
        </w:rPr>
      </w:pPr>
      <w:r>
        <w:rPr>
          <w:rFonts w:asciiTheme="minorHAnsi" w:hAnsiTheme="minorHAnsi" w:cstheme="minorHAnsi"/>
          <w:sz w:val="22"/>
          <w:lang w:val="ru-RU" w:eastAsia="sr-Latn-CS"/>
        </w:rPr>
        <w:fldChar w:fldCharType="end"/>
      </w:r>
      <w:r>
        <w:rPr>
          <w:rFonts w:asciiTheme="minorHAnsi" w:hAnsiTheme="minorHAnsi" w:cstheme="minorHAnsi"/>
          <w:sz w:val="22"/>
          <w:lang w:val="ru-RU" w:eastAsia="sr-Latn-CS"/>
        </w:rPr>
        <w:fldChar w:fldCharType="begin"/>
      </w:r>
      <w:r w:rsidR="009E6B20">
        <w:rPr>
          <w:rFonts w:asciiTheme="minorHAnsi" w:hAnsiTheme="minorHAnsi" w:cstheme="minorHAnsi"/>
          <w:sz w:val="22"/>
          <w:lang w:val="ru-RU" w:eastAsia="sr-Latn-CS"/>
        </w:rPr>
        <w:instrText>HYPERLINK "Табеле%20и%20прилози%20самовредновање/Табела%208.3%20Број%20студената%20који%20су%20уписали%20ЕСПБ.pdf"</w:instrText>
      </w:r>
      <w:r>
        <w:rPr>
          <w:rFonts w:asciiTheme="minorHAnsi" w:hAnsiTheme="minorHAnsi" w:cstheme="minorHAnsi"/>
          <w:sz w:val="22"/>
          <w:lang w:val="ru-RU" w:eastAsia="sr-Latn-CS"/>
        </w:rPr>
        <w:fldChar w:fldCharType="separate"/>
      </w:r>
      <w:r w:rsidR="006832E6" w:rsidRPr="00032B51">
        <w:rPr>
          <w:rStyle w:val="Hyperlink"/>
          <w:rFonts w:asciiTheme="minorHAnsi" w:hAnsiTheme="minorHAnsi" w:cstheme="minorHAnsi"/>
          <w:sz w:val="22"/>
          <w:lang w:val="ru-RU" w:eastAsia="sr-Latn-CS"/>
        </w:rPr>
        <w:t>Табела 8.3. Број студ</w:t>
      </w:r>
      <w:r w:rsidR="006832E6" w:rsidRPr="00032B51">
        <w:rPr>
          <w:rStyle w:val="Hyperlink"/>
          <w:rFonts w:asciiTheme="minorHAnsi" w:hAnsiTheme="minorHAnsi" w:cstheme="minorHAnsi"/>
          <w:sz w:val="22"/>
          <w:lang w:val="ru-RU" w:eastAsia="sr-Latn-CS"/>
        </w:rPr>
        <w:t>е</w:t>
      </w:r>
      <w:r w:rsidR="006832E6" w:rsidRPr="00032B51">
        <w:rPr>
          <w:rStyle w:val="Hyperlink"/>
          <w:rFonts w:asciiTheme="minorHAnsi" w:hAnsiTheme="minorHAnsi" w:cstheme="minorHAnsi"/>
          <w:sz w:val="22"/>
          <w:lang w:val="ru-RU" w:eastAsia="sr-Latn-CS"/>
        </w:rPr>
        <w:t>ната који су уписали текућу школску годину у односу на остварене ЕСПБ бодове (60), (37-60) и (мање од 37) за све студијске програме по годинама студија</w:t>
      </w:r>
    </w:p>
    <w:p w14:paraId="49F9D05E" w14:textId="7CC6ABD9" w:rsidR="006832E6" w:rsidRPr="00AF0A7B" w:rsidRDefault="00032B51" w:rsidP="0035116C">
      <w:pPr>
        <w:ind w:firstLine="0"/>
        <w:rPr>
          <w:rFonts w:asciiTheme="minorHAnsi" w:eastAsia="TimesNewRoman" w:hAnsiTheme="minorHAnsi" w:cstheme="minorHAnsi"/>
          <w:sz w:val="22"/>
          <w:lang w:val="ru-RU" w:eastAsia="sr-Latn-CS"/>
        </w:rPr>
      </w:pPr>
      <w:r>
        <w:rPr>
          <w:rFonts w:asciiTheme="minorHAnsi" w:hAnsiTheme="minorHAnsi" w:cstheme="minorHAnsi"/>
          <w:sz w:val="22"/>
          <w:lang w:val="ru-RU" w:eastAsia="sr-Latn-CS"/>
        </w:rPr>
        <w:fldChar w:fldCharType="end"/>
      </w:r>
      <w:hyperlink r:id="rId42" w:history="1">
        <w:r w:rsidR="006832E6" w:rsidRPr="00032B51">
          <w:rPr>
            <w:rStyle w:val="Hyperlink"/>
            <w:rFonts w:asciiTheme="minorHAnsi" w:hAnsiTheme="minorHAnsi" w:cstheme="minorHAnsi"/>
            <w:b/>
            <w:bCs/>
            <w:sz w:val="22"/>
            <w:lang w:val="ru-RU" w:eastAsia="sr-Latn-CS"/>
          </w:rPr>
          <w:t>Прилог 8.1.</w:t>
        </w:r>
        <w:r w:rsidR="006832E6" w:rsidRPr="00032B51">
          <w:rPr>
            <w:rStyle w:val="Hyperlink"/>
            <w:rFonts w:asciiTheme="minorHAnsi" w:hAnsiTheme="minorHAnsi" w:cstheme="minorHAnsi"/>
            <w:sz w:val="22"/>
            <w:lang w:val="ru-RU" w:eastAsia="sr-Latn-CS"/>
          </w:rPr>
          <w:t xml:space="preserve"> Правилник о процедури пријема студената – Правилник о упису студената на студијске програме Универзитета у Београду, доступан на интернет страници</w:t>
        </w:r>
        <w:r w:rsidR="006832E6" w:rsidRPr="00032B51">
          <w:rPr>
            <w:rStyle w:val="Hyperlink"/>
            <w:rFonts w:asciiTheme="minorHAnsi" w:hAnsiTheme="minorHAnsi" w:cstheme="minorHAnsi"/>
            <w:sz w:val="22"/>
            <w:lang w:val="ru-RU"/>
          </w:rPr>
          <w:t xml:space="preserve"> Универзитета у Београду,</w:t>
        </w:r>
      </w:hyperlink>
      <w:r w:rsidR="006832E6" w:rsidRPr="00AF0A7B">
        <w:rPr>
          <w:rFonts w:asciiTheme="minorHAnsi" w:hAnsiTheme="minorHAnsi" w:cstheme="minorHAnsi"/>
          <w:sz w:val="22"/>
          <w:lang w:val="ru-RU"/>
        </w:rPr>
        <w:t xml:space="preserve"> </w:t>
      </w:r>
      <w:hyperlink r:id="rId43" w:history="1">
        <w:r w:rsidR="006832E6" w:rsidRPr="00AF0A7B">
          <w:rPr>
            <w:rStyle w:val="Hyperlink"/>
            <w:rFonts w:asciiTheme="minorHAnsi" w:eastAsia="TimesNewRoman" w:hAnsiTheme="minorHAnsi" w:cstheme="minorHAnsi"/>
            <w:sz w:val="22"/>
            <w:lang w:eastAsia="sr-Latn-CS"/>
          </w:rPr>
          <w:t>www</w:t>
        </w:r>
        <w:r w:rsidR="006832E6" w:rsidRPr="00AF0A7B">
          <w:rPr>
            <w:rStyle w:val="Hyperlink"/>
            <w:rFonts w:asciiTheme="minorHAnsi" w:eastAsia="TimesNewRoman" w:hAnsiTheme="minorHAnsi" w:cstheme="minorHAnsi"/>
            <w:sz w:val="22"/>
            <w:lang w:val="ru-RU" w:eastAsia="sr-Latn-CS"/>
          </w:rPr>
          <w:t>.</w:t>
        </w:r>
        <w:r w:rsidR="006832E6" w:rsidRPr="00AF0A7B">
          <w:rPr>
            <w:rStyle w:val="Hyperlink"/>
            <w:rFonts w:asciiTheme="minorHAnsi" w:eastAsia="TimesNewRoman" w:hAnsiTheme="minorHAnsi" w:cstheme="minorHAnsi"/>
            <w:sz w:val="22"/>
            <w:lang w:eastAsia="sr-Latn-CS"/>
          </w:rPr>
          <w:t>pharmacy</w:t>
        </w:r>
        <w:r w:rsidR="006832E6" w:rsidRPr="00AF0A7B">
          <w:rPr>
            <w:rStyle w:val="Hyperlink"/>
            <w:rFonts w:asciiTheme="minorHAnsi" w:eastAsia="TimesNewRoman" w:hAnsiTheme="minorHAnsi" w:cstheme="minorHAnsi"/>
            <w:sz w:val="22"/>
            <w:lang w:val="ru-RU" w:eastAsia="sr-Latn-CS"/>
          </w:rPr>
          <w:t>.</w:t>
        </w:r>
        <w:r w:rsidR="006832E6" w:rsidRPr="00AF0A7B">
          <w:rPr>
            <w:rStyle w:val="Hyperlink"/>
            <w:rFonts w:asciiTheme="minorHAnsi" w:eastAsia="TimesNewRoman" w:hAnsiTheme="minorHAnsi" w:cstheme="minorHAnsi"/>
            <w:sz w:val="22"/>
            <w:lang w:eastAsia="sr-Latn-CS"/>
          </w:rPr>
          <w:t>ac</w:t>
        </w:r>
        <w:r w:rsidR="006832E6" w:rsidRPr="00AF0A7B">
          <w:rPr>
            <w:rStyle w:val="Hyperlink"/>
            <w:rFonts w:asciiTheme="minorHAnsi" w:eastAsia="TimesNewRoman" w:hAnsiTheme="minorHAnsi" w:cstheme="minorHAnsi"/>
            <w:sz w:val="22"/>
            <w:lang w:val="ru-RU" w:eastAsia="sr-Latn-CS"/>
          </w:rPr>
          <w:t>.</w:t>
        </w:r>
        <w:r w:rsidR="006832E6" w:rsidRPr="00AF0A7B">
          <w:rPr>
            <w:rStyle w:val="Hyperlink"/>
            <w:rFonts w:asciiTheme="minorHAnsi" w:eastAsia="TimesNewRoman" w:hAnsiTheme="minorHAnsi" w:cstheme="minorHAnsi"/>
            <w:sz w:val="22"/>
            <w:lang w:eastAsia="sr-Latn-CS"/>
          </w:rPr>
          <w:t>bg</w:t>
        </w:r>
        <w:r w:rsidR="006832E6" w:rsidRPr="00AF0A7B">
          <w:rPr>
            <w:rStyle w:val="Hyperlink"/>
            <w:rFonts w:asciiTheme="minorHAnsi" w:eastAsia="TimesNewRoman" w:hAnsiTheme="minorHAnsi" w:cstheme="minorHAnsi"/>
            <w:sz w:val="22"/>
            <w:lang w:val="ru-RU" w:eastAsia="sr-Latn-CS"/>
          </w:rPr>
          <w:t>.</w:t>
        </w:r>
        <w:r w:rsidR="006832E6" w:rsidRPr="00AF0A7B">
          <w:rPr>
            <w:rStyle w:val="Hyperlink"/>
            <w:rFonts w:asciiTheme="minorHAnsi" w:eastAsia="TimesNewRoman" w:hAnsiTheme="minorHAnsi" w:cstheme="minorHAnsi"/>
            <w:sz w:val="22"/>
            <w:lang w:eastAsia="sr-Latn-CS"/>
          </w:rPr>
          <w:t>rs</w:t>
        </w:r>
      </w:hyperlink>
    </w:p>
    <w:p w14:paraId="31A45895" w14:textId="14965EC6" w:rsidR="006832E6" w:rsidRPr="00032B51" w:rsidRDefault="00032B51" w:rsidP="0035116C">
      <w:pPr>
        <w:ind w:firstLine="0"/>
        <w:rPr>
          <w:rStyle w:val="Hyperlink"/>
          <w:rFonts w:asciiTheme="minorHAnsi" w:hAnsiTheme="minorHAnsi" w:cstheme="minorHAnsi"/>
          <w:sz w:val="22"/>
          <w:lang w:val="ru-RU"/>
        </w:rPr>
      </w:pPr>
      <w:r>
        <w:rPr>
          <w:rFonts w:asciiTheme="minorHAnsi" w:hAnsiTheme="minorHAnsi" w:cstheme="minorHAnsi"/>
          <w:b/>
          <w:bCs/>
          <w:sz w:val="22"/>
          <w:lang w:val="ru-RU" w:eastAsia="sr-Latn-CS"/>
        </w:rPr>
        <w:fldChar w:fldCharType="begin"/>
      </w:r>
      <w:r w:rsidR="009E6B20">
        <w:rPr>
          <w:rFonts w:asciiTheme="minorHAnsi" w:hAnsiTheme="minorHAnsi" w:cstheme="minorHAnsi"/>
          <w:b/>
          <w:bCs/>
          <w:sz w:val="22"/>
          <w:lang w:val="ru-RU" w:eastAsia="sr-Latn-CS"/>
        </w:rPr>
        <w:instrText>HYPERLINK "Табеле%20и%20прилози%20самовредновање/Прилог%208.2%20Правилник%20о%20оцењивању.pdf"</w:instrText>
      </w:r>
      <w:r>
        <w:rPr>
          <w:rFonts w:asciiTheme="minorHAnsi" w:hAnsiTheme="minorHAnsi" w:cstheme="minorHAnsi"/>
          <w:b/>
          <w:bCs/>
          <w:sz w:val="22"/>
          <w:lang w:val="ru-RU" w:eastAsia="sr-Latn-CS"/>
        </w:rPr>
        <w:fldChar w:fldCharType="separate"/>
      </w:r>
      <w:r w:rsidR="006832E6" w:rsidRPr="00032B51">
        <w:rPr>
          <w:rStyle w:val="Hyperlink"/>
          <w:rFonts w:asciiTheme="minorHAnsi" w:hAnsiTheme="minorHAnsi" w:cstheme="minorHAnsi"/>
          <w:b/>
          <w:bCs/>
          <w:sz w:val="22"/>
          <w:lang w:val="ru-RU" w:eastAsia="sr-Latn-CS"/>
        </w:rPr>
        <w:t>Прилог 8.</w:t>
      </w:r>
      <w:r w:rsidR="006832E6" w:rsidRPr="00032B51">
        <w:rPr>
          <w:rStyle w:val="Hyperlink"/>
          <w:rFonts w:asciiTheme="minorHAnsi" w:hAnsiTheme="minorHAnsi" w:cstheme="minorHAnsi"/>
          <w:b/>
          <w:bCs/>
          <w:sz w:val="22"/>
          <w:lang w:eastAsia="sr-Latn-CS"/>
        </w:rPr>
        <w:t>2</w:t>
      </w:r>
      <w:r w:rsidR="006832E6" w:rsidRPr="00032B51">
        <w:rPr>
          <w:rStyle w:val="Hyperlink"/>
          <w:rFonts w:asciiTheme="minorHAnsi" w:hAnsiTheme="minorHAnsi" w:cstheme="minorHAnsi"/>
          <w:b/>
          <w:bCs/>
          <w:sz w:val="22"/>
          <w:lang w:val="ru-RU" w:eastAsia="sr-Latn-CS"/>
        </w:rPr>
        <w:t>.</w:t>
      </w:r>
      <w:r w:rsidR="006832E6" w:rsidRPr="00032B51">
        <w:rPr>
          <w:rStyle w:val="Hyperlink"/>
          <w:rFonts w:asciiTheme="minorHAnsi" w:hAnsiTheme="minorHAnsi" w:cstheme="minorHAnsi"/>
          <w:sz w:val="22"/>
          <w:lang w:val="ru-RU" w:eastAsia="sr-Latn-CS"/>
        </w:rPr>
        <w:t xml:space="preserve"> </w:t>
      </w:r>
      <w:r w:rsidR="006832E6" w:rsidRPr="00032B51">
        <w:rPr>
          <w:rStyle w:val="Hyperlink"/>
          <w:rFonts w:asciiTheme="minorHAnsi" w:hAnsiTheme="minorHAnsi" w:cstheme="minorHAnsi"/>
          <w:sz w:val="22"/>
          <w:lang w:val="ru-RU"/>
        </w:rPr>
        <w:t>Правилник о оцењивању – Правилник о студирању на интегрисаним академским студијама на Фармацеутском факултету у Београду</w:t>
      </w:r>
    </w:p>
    <w:p w14:paraId="0E78ABE4" w14:textId="7CC03DF4" w:rsidR="006832E6" w:rsidRPr="00032B51" w:rsidRDefault="00032B51" w:rsidP="0035116C">
      <w:pPr>
        <w:ind w:firstLine="0"/>
        <w:rPr>
          <w:rStyle w:val="Hyperlink"/>
          <w:rFonts w:asciiTheme="minorHAnsi" w:hAnsiTheme="minorHAnsi" w:cstheme="minorHAnsi"/>
          <w:sz w:val="22"/>
          <w:lang w:val="ru-RU"/>
        </w:rPr>
      </w:pPr>
      <w:r>
        <w:rPr>
          <w:rFonts w:asciiTheme="minorHAnsi" w:hAnsiTheme="minorHAnsi" w:cstheme="minorHAnsi"/>
          <w:b/>
          <w:bCs/>
          <w:sz w:val="22"/>
          <w:lang w:val="ru-RU" w:eastAsia="sr-Latn-CS"/>
        </w:rPr>
        <w:fldChar w:fldCharType="end"/>
      </w:r>
      <w:r>
        <w:rPr>
          <w:rFonts w:asciiTheme="minorHAnsi" w:hAnsiTheme="minorHAnsi" w:cstheme="minorHAnsi"/>
          <w:b/>
          <w:bCs/>
          <w:sz w:val="22"/>
          <w:lang w:val="ru-RU"/>
        </w:rPr>
        <w:fldChar w:fldCharType="begin"/>
      </w:r>
      <w:r w:rsidR="009E6B20">
        <w:rPr>
          <w:rFonts w:asciiTheme="minorHAnsi" w:hAnsiTheme="minorHAnsi" w:cstheme="minorHAnsi"/>
          <w:b/>
          <w:bCs/>
          <w:sz w:val="22"/>
          <w:lang w:val="ru-RU"/>
        </w:rPr>
        <w:instrText>HYPERLINK "Табеле%20и%20прилози%20самовредновање/Прилог%208.3%20Процедуре%20и%20корективне%20мере.pdf"</w:instrText>
      </w:r>
      <w:r>
        <w:rPr>
          <w:rFonts w:asciiTheme="minorHAnsi" w:hAnsiTheme="minorHAnsi" w:cstheme="minorHAnsi"/>
          <w:b/>
          <w:bCs/>
          <w:sz w:val="22"/>
          <w:lang w:val="ru-RU"/>
        </w:rPr>
        <w:fldChar w:fldCharType="separate"/>
      </w:r>
      <w:r w:rsidR="006832E6" w:rsidRPr="00032B51">
        <w:rPr>
          <w:rStyle w:val="Hyperlink"/>
          <w:rFonts w:asciiTheme="minorHAnsi" w:hAnsiTheme="minorHAnsi" w:cstheme="minorHAnsi"/>
          <w:b/>
          <w:bCs/>
          <w:sz w:val="22"/>
          <w:lang w:val="ru-RU"/>
        </w:rPr>
        <w:t>Прилог 8.3.</w:t>
      </w:r>
      <w:r w:rsidR="006832E6" w:rsidRPr="00032B51">
        <w:rPr>
          <w:rStyle w:val="Hyperlink"/>
          <w:rFonts w:asciiTheme="minorHAnsi" w:hAnsiTheme="minorHAnsi" w:cstheme="minorHAnsi"/>
          <w:sz w:val="22"/>
          <w:lang w:val="ru-RU"/>
        </w:rPr>
        <w:t xml:space="preserve"> Процедуре и корективне мере у случају неиспуњавања и одступање од усвојених процедура оцењивања</w:t>
      </w:r>
      <w:r w:rsidR="006832E6" w:rsidRPr="00032B51">
        <w:rPr>
          <w:rStyle w:val="Hyperlink"/>
          <w:rFonts w:asciiTheme="minorHAnsi" w:hAnsiTheme="minorHAnsi" w:cstheme="minorHAnsi"/>
          <w:sz w:val="22"/>
        </w:rPr>
        <w:t xml:space="preserve"> </w:t>
      </w:r>
      <w:r w:rsidR="006832E6" w:rsidRPr="00032B51">
        <w:rPr>
          <w:rStyle w:val="Hyperlink"/>
          <w:rFonts w:asciiTheme="minorHAnsi" w:eastAsia="TimesNewRoman" w:hAnsiTheme="minorHAnsi" w:cstheme="minorHAnsi"/>
          <w:sz w:val="22"/>
          <w:lang w:val="ru-RU"/>
        </w:rPr>
        <w:t>(СОП 08-интерна мрежа Факултета)</w:t>
      </w:r>
    </w:p>
    <w:p w14:paraId="47341341" w14:textId="6E592838" w:rsidR="006832E6" w:rsidRPr="00AF0A7B" w:rsidRDefault="00032B51" w:rsidP="008D4195">
      <w:pPr>
        <w:rPr>
          <w:rStyle w:val="Hyperlink"/>
          <w:rFonts w:asciiTheme="minorHAnsi" w:eastAsia="TimesNewRoman" w:hAnsiTheme="minorHAnsi" w:cstheme="minorHAnsi"/>
          <w:sz w:val="22"/>
          <w:lang w:val="ru-RU" w:eastAsia="sr-Latn-CS"/>
        </w:rPr>
      </w:pPr>
      <w:r>
        <w:rPr>
          <w:rFonts w:asciiTheme="minorHAnsi" w:hAnsiTheme="minorHAnsi" w:cstheme="minorHAnsi"/>
          <w:b/>
          <w:bCs/>
          <w:sz w:val="22"/>
          <w:lang w:val="ru-RU"/>
        </w:rPr>
        <w:fldChar w:fldCharType="end"/>
      </w:r>
    </w:p>
    <w:p w14:paraId="42ACEF17" w14:textId="77777777" w:rsidR="006832E6" w:rsidRPr="00AF0A7B" w:rsidRDefault="006832E6" w:rsidP="00A97F69">
      <w:pPr>
        <w:pStyle w:val="Heading1"/>
        <w:rPr>
          <w:rFonts w:asciiTheme="minorHAnsi" w:hAnsiTheme="minorHAnsi" w:cstheme="minorHAnsi"/>
          <w:szCs w:val="32"/>
          <w:lang w:val="ru-RU"/>
        </w:rPr>
      </w:pPr>
      <w:r w:rsidRPr="00AF0A7B">
        <w:rPr>
          <w:rFonts w:asciiTheme="minorHAnsi" w:hAnsiTheme="minorHAnsi" w:cstheme="minorHAnsi"/>
          <w:sz w:val="22"/>
          <w:szCs w:val="22"/>
          <w:lang w:val="ru-RU"/>
        </w:rPr>
        <w:br w:type="page"/>
      </w:r>
      <w:r w:rsidRPr="00AF0A7B">
        <w:rPr>
          <w:rFonts w:asciiTheme="minorHAnsi" w:hAnsiTheme="minorHAnsi" w:cstheme="minorHAnsi"/>
          <w:szCs w:val="32"/>
          <w:lang w:val="ru-RU"/>
        </w:rPr>
        <w:lastRenderedPageBreak/>
        <w:t xml:space="preserve">Стандард 9: Квалитет уџбеника, литературе, библиотечких и информатичких ресурса </w:t>
      </w:r>
    </w:p>
    <w:p w14:paraId="04BD7C85" w14:textId="77777777" w:rsidR="006832E6" w:rsidRPr="00AF0A7B" w:rsidRDefault="006832E6" w:rsidP="00FE1E57">
      <w:pPr>
        <w:pStyle w:val="ListParagraph"/>
        <w:tabs>
          <w:tab w:val="left" w:pos="0"/>
        </w:tabs>
        <w:spacing w:after="0"/>
        <w:ind w:left="0" w:firstLine="0"/>
        <w:rPr>
          <w:rFonts w:asciiTheme="minorHAnsi" w:hAnsiTheme="minorHAnsi" w:cstheme="minorHAnsi"/>
          <w:b/>
          <w:sz w:val="22"/>
          <w:lang w:val="ru-RU"/>
        </w:rPr>
      </w:pPr>
      <w:r w:rsidRPr="00AF0A7B">
        <w:rPr>
          <w:rFonts w:asciiTheme="minorHAnsi" w:hAnsiTheme="minorHAnsi" w:cstheme="minorHAnsi"/>
          <w:b/>
          <w:spacing w:val="13"/>
          <w:sz w:val="22"/>
        </w:rPr>
        <w:t>O</w:t>
      </w:r>
      <w:r w:rsidRPr="00AF0A7B">
        <w:rPr>
          <w:rFonts w:asciiTheme="minorHAnsi" w:hAnsiTheme="minorHAnsi" w:cstheme="minorHAnsi"/>
          <w:b/>
          <w:spacing w:val="13"/>
          <w:sz w:val="22"/>
          <w:lang w:val="ru-RU"/>
        </w:rPr>
        <w:t>пис</w:t>
      </w:r>
      <w:r w:rsidRPr="00AF0A7B">
        <w:rPr>
          <w:rFonts w:asciiTheme="minorHAnsi" w:hAnsiTheme="minorHAnsi" w:cstheme="minorHAnsi"/>
          <w:b/>
          <w:spacing w:val="23"/>
          <w:sz w:val="22"/>
          <w:lang w:val="ru-RU"/>
        </w:rPr>
        <w:t xml:space="preserve"> </w:t>
      </w:r>
      <w:r w:rsidRPr="00AF0A7B">
        <w:rPr>
          <w:rFonts w:asciiTheme="minorHAnsi" w:hAnsiTheme="minorHAnsi" w:cstheme="minorHAnsi"/>
          <w:b/>
          <w:spacing w:val="9"/>
          <w:sz w:val="22"/>
          <w:lang w:val="ru-RU"/>
        </w:rPr>
        <w:t>ст</w:t>
      </w:r>
      <w:r w:rsidRPr="00AF0A7B">
        <w:rPr>
          <w:rFonts w:asciiTheme="minorHAnsi" w:hAnsiTheme="minorHAnsi" w:cstheme="minorHAnsi"/>
          <w:b/>
          <w:spacing w:val="14"/>
          <w:sz w:val="22"/>
          <w:lang w:val="ru-RU"/>
        </w:rPr>
        <w:t>ања,</w:t>
      </w:r>
      <w:r w:rsidRPr="00AF0A7B">
        <w:rPr>
          <w:rFonts w:asciiTheme="minorHAnsi" w:hAnsiTheme="minorHAnsi" w:cstheme="minorHAnsi"/>
          <w:b/>
          <w:spacing w:val="19"/>
          <w:sz w:val="22"/>
          <w:lang w:val="ru-RU"/>
        </w:rPr>
        <w:t xml:space="preserve"> </w:t>
      </w:r>
      <w:r w:rsidRPr="00AF0A7B">
        <w:rPr>
          <w:rFonts w:asciiTheme="minorHAnsi" w:hAnsiTheme="minorHAnsi" w:cstheme="minorHAnsi"/>
          <w:b/>
          <w:spacing w:val="9"/>
          <w:sz w:val="22"/>
          <w:lang w:val="ru-RU"/>
        </w:rPr>
        <w:t>ан</w:t>
      </w:r>
      <w:r w:rsidRPr="00AF0A7B">
        <w:rPr>
          <w:rFonts w:asciiTheme="minorHAnsi" w:hAnsiTheme="minorHAnsi" w:cstheme="minorHAnsi"/>
          <w:b/>
          <w:spacing w:val="-45"/>
          <w:sz w:val="22"/>
          <w:lang w:val="ru-RU"/>
        </w:rPr>
        <w:t xml:space="preserve"> </w:t>
      </w:r>
      <w:r w:rsidRPr="00AF0A7B">
        <w:rPr>
          <w:rFonts w:asciiTheme="minorHAnsi" w:hAnsiTheme="minorHAnsi" w:cstheme="minorHAnsi"/>
          <w:b/>
          <w:spacing w:val="14"/>
          <w:sz w:val="22"/>
          <w:lang w:val="ru-RU"/>
        </w:rPr>
        <w:t>ализа</w:t>
      </w:r>
      <w:r w:rsidRPr="00AF0A7B">
        <w:rPr>
          <w:rFonts w:asciiTheme="minorHAnsi" w:hAnsiTheme="minorHAnsi" w:cstheme="minorHAnsi"/>
          <w:b/>
          <w:spacing w:val="23"/>
          <w:sz w:val="22"/>
          <w:lang w:val="ru-RU"/>
        </w:rPr>
        <w:t xml:space="preserve"> </w:t>
      </w:r>
      <w:r w:rsidRPr="00AF0A7B">
        <w:rPr>
          <w:rFonts w:asciiTheme="minorHAnsi" w:hAnsiTheme="minorHAnsi" w:cstheme="minorHAnsi"/>
          <w:b/>
          <w:sz w:val="22"/>
          <w:lang w:val="ru-RU"/>
        </w:rPr>
        <w:t>и</w:t>
      </w:r>
      <w:r w:rsidRPr="00AF0A7B">
        <w:rPr>
          <w:rFonts w:asciiTheme="minorHAnsi" w:hAnsiTheme="minorHAnsi" w:cstheme="minorHAnsi"/>
          <w:b/>
          <w:spacing w:val="21"/>
          <w:sz w:val="22"/>
          <w:lang w:val="ru-RU"/>
        </w:rPr>
        <w:t xml:space="preserve"> </w:t>
      </w:r>
      <w:r w:rsidRPr="00AF0A7B">
        <w:rPr>
          <w:rFonts w:asciiTheme="minorHAnsi" w:hAnsiTheme="minorHAnsi" w:cstheme="minorHAnsi"/>
          <w:b/>
          <w:sz w:val="22"/>
          <w:lang w:val="ru-RU"/>
        </w:rPr>
        <w:t>п</w:t>
      </w:r>
      <w:r w:rsidRPr="00AF0A7B">
        <w:rPr>
          <w:rFonts w:asciiTheme="minorHAnsi" w:hAnsiTheme="minorHAnsi" w:cstheme="minorHAnsi"/>
          <w:b/>
          <w:spacing w:val="-44"/>
          <w:sz w:val="22"/>
          <w:lang w:val="ru-RU"/>
        </w:rPr>
        <w:t xml:space="preserve"> </w:t>
      </w:r>
      <w:r w:rsidRPr="00AF0A7B">
        <w:rPr>
          <w:rFonts w:asciiTheme="minorHAnsi" w:hAnsiTheme="minorHAnsi" w:cstheme="minorHAnsi"/>
          <w:b/>
          <w:spacing w:val="14"/>
          <w:sz w:val="22"/>
          <w:lang w:val="ru-RU"/>
        </w:rPr>
        <w:t>роцен</w:t>
      </w:r>
      <w:r w:rsidRPr="00AF0A7B">
        <w:rPr>
          <w:rFonts w:asciiTheme="minorHAnsi" w:hAnsiTheme="minorHAnsi" w:cstheme="minorHAnsi"/>
          <w:b/>
          <w:sz w:val="22"/>
          <w:lang w:val="ru-RU"/>
        </w:rPr>
        <w:t>а</w:t>
      </w:r>
      <w:r w:rsidRPr="00AF0A7B">
        <w:rPr>
          <w:rFonts w:asciiTheme="minorHAnsi" w:hAnsiTheme="minorHAnsi" w:cstheme="minorHAnsi"/>
          <w:b/>
          <w:spacing w:val="20"/>
          <w:sz w:val="22"/>
          <w:lang w:val="ru-RU"/>
        </w:rPr>
        <w:t xml:space="preserve"> </w:t>
      </w:r>
      <w:r w:rsidRPr="00AF0A7B">
        <w:rPr>
          <w:rFonts w:asciiTheme="minorHAnsi" w:hAnsiTheme="minorHAnsi" w:cstheme="minorHAnsi"/>
          <w:b/>
          <w:sz w:val="22"/>
          <w:lang w:val="ru-RU"/>
        </w:rPr>
        <w:t>ст</w:t>
      </w:r>
      <w:r w:rsidRPr="00AF0A7B">
        <w:rPr>
          <w:rFonts w:asciiTheme="minorHAnsi" w:hAnsiTheme="minorHAnsi" w:cstheme="minorHAnsi"/>
          <w:b/>
          <w:spacing w:val="15"/>
          <w:sz w:val="22"/>
          <w:lang w:val="ru-RU"/>
        </w:rPr>
        <w:t>андарда</w:t>
      </w:r>
    </w:p>
    <w:p w14:paraId="42EF2083" w14:textId="77777777" w:rsidR="006832E6" w:rsidRPr="00AF0A7B" w:rsidRDefault="006832E6" w:rsidP="00FE1E57">
      <w:pPr>
        <w:pStyle w:val="Default"/>
        <w:jc w:val="both"/>
        <w:rPr>
          <w:rFonts w:asciiTheme="minorHAnsi" w:hAnsiTheme="minorHAnsi" w:cstheme="minorHAnsi"/>
          <w:color w:val="auto"/>
          <w:sz w:val="22"/>
          <w:szCs w:val="22"/>
        </w:rPr>
      </w:pPr>
    </w:p>
    <w:p w14:paraId="1D5B6167" w14:textId="77777777" w:rsidR="006832E6" w:rsidRPr="00AF0A7B" w:rsidRDefault="006832E6" w:rsidP="008C5BF3">
      <w:pPr>
        <w:pStyle w:val="Default"/>
        <w:spacing w:after="120"/>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t>Квалитет уџбеника, литературе, библиотечких и информатичких ресурса се обезбеђује доношењем и спровођењем одговарајућих општих аката.</w:t>
      </w:r>
    </w:p>
    <w:p w14:paraId="2D18F903" w14:textId="77777777" w:rsidR="006832E6" w:rsidRPr="00AF0A7B" w:rsidRDefault="006832E6" w:rsidP="008C5BF3">
      <w:pPr>
        <w:pStyle w:val="Default"/>
        <w:spacing w:after="120"/>
        <w:ind w:firstLine="708"/>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t xml:space="preserve">Списак препоручених уџбеника и литературе за сваки предмет налази се у Картонима предмета који су доступни на </w:t>
      </w:r>
      <w:r w:rsidRPr="00AF0A7B">
        <w:rPr>
          <w:rFonts w:asciiTheme="minorHAnsi" w:hAnsiTheme="minorHAnsi" w:cstheme="minorHAnsi"/>
          <w:color w:val="auto"/>
          <w:sz w:val="22"/>
          <w:szCs w:val="22"/>
        </w:rPr>
        <w:t>интерној мрежи</w:t>
      </w:r>
      <w:r w:rsidRPr="00AF0A7B">
        <w:rPr>
          <w:rFonts w:asciiTheme="minorHAnsi" w:hAnsiTheme="minorHAnsi" w:cstheme="minorHAnsi"/>
          <w:color w:val="auto"/>
          <w:sz w:val="22"/>
          <w:szCs w:val="22"/>
          <w:lang w:val="ru-RU"/>
        </w:rPr>
        <w:t xml:space="preserve"> Факултета. Настава из сваког предмета покривена је одговарајућим основним уџбеницима, помоћним уџбеницима (практикумима, збиркама, радним свескама)</w:t>
      </w:r>
      <w:r w:rsidRPr="00AF0A7B">
        <w:rPr>
          <w:rFonts w:asciiTheme="minorHAnsi" w:hAnsiTheme="minorHAnsi" w:cstheme="minorHAnsi"/>
          <w:color w:val="auto"/>
          <w:sz w:val="22"/>
          <w:szCs w:val="22"/>
        </w:rPr>
        <w:t>,</w:t>
      </w:r>
      <w:r w:rsidRPr="00AF0A7B">
        <w:rPr>
          <w:rFonts w:asciiTheme="minorHAnsi" w:hAnsiTheme="minorHAnsi" w:cstheme="minorHAnsi"/>
          <w:color w:val="auto"/>
          <w:sz w:val="22"/>
          <w:szCs w:val="22"/>
          <w:lang w:val="ru-RU"/>
        </w:rPr>
        <w:t xml:space="preserve"> скриптима и сл. </w:t>
      </w:r>
    </w:p>
    <w:p w14:paraId="30452B1F" w14:textId="77777777" w:rsidR="006832E6" w:rsidRPr="00AF0A7B" w:rsidRDefault="006832E6" w:rsidP="00FE1E57">
      <w:pPr>
        <w:rPr>
          <w:rFonts w:asciiTheme="minorHAnsi" w:hAnsiTheme="minorHAnsi" w:cstheme="minorHAnsi"/>
          <w:sz w:val="22"/>
          <w:lang w:val="ru-RU"/>
        </w:rPr>
      </w:pPr>
      <w:r w:rsidRPr="00AF0A7B">
        <w:rPr>
          <w:rFonts w:asciiTheme="minorHAnsi" w:hAnsiTheme="minorHAnsi" w:cstheme="minorHAnsi"/>
          <w:sz w:val="22"/>
          <w:lang w:val="ru-RU"/>
        </w:rPr>
        <w:t xml:space="preserve">Фармацеутски факултет поседује Централну библиотеку (у даљем тексту Библиотека) са читаоницом, укупне површине 218 </w:t>
      </w:r>
      <w:r w:rsidRPr="00AF0A7B">
        <w:rPr>
          <w:rFonts w:asciiTheme="minorHAnsi" w:hAnsiTheme="minorHAnsi" w:cstheme="minorHAnsi"/>
          <w:sz w:val="22"/>
        </w:rPr>
        <w:t>m</w:t>
      </w:r>
      <w:r w:rsidRPr="00AF0A7B">
        <w:rPr>
          <w:rFonts w:asciiTheme="minorHAnsi" w:hAnsiTheme="minorHAnsi" w:cstheme="minorHAnsi"/>
          <w:sz w:val="22"/>
          <w:lang w:val="ru-RU"/>
        </w:rPr>
        <w:t>², која се састоји од пет просториј</w:t>
      </w:r>
      <w:r w:rsidRPr="00AF0A7B">
        <w:rPr>
          <w:rFonts w:asciiTheme="minorHAnsi" w:hAnsiTheme="minorHAnsi" w:cstheme="minorHAnsi"/>
          <w:sz w:val="22"/>
        </w:rPr>
        <w:t>a</w:t>
      </w:r>
      <w:r w:rsidRPr="00AF0A7B">
        <w:rPr>
          <w:rFonts w:asciiTheme="minorHAnsi" w:hAnsiTheme="minorHAnsi" w:cstheme="minorHAnsi"/>
          <w:sz w:val="22"/>
          <w:lang w:val="ru-RU"/>
        </w:rPr>
        <w:t xml:space="preserve">: канцеларија </w:t>
      </w:r>
      <w:r w:rsidRPr="00AF0A7B">
        <w:rPr>
          <w:rFonts w:asciiTheme="minorHAnsi" w:hAnsiTheme="minorHAnsi" w:cstheme="minorHAnsi"/>
          <w:sz w:val="22"/>
        </w:rPr>
        <w:t>od</w:t>
      </w:r>
      <w:r w:rsidRPr="00AF0A7B">
        <w:rPr>
          <w:rFonts w:asciiTheme="minorHAnsi" w:hAnsiTheme="minorHAnsi" w:cstheme="minorHAnsi"/>
          <w:sz w:val="22"/>
          <w:lang w:val="ru-RU"/>
        </w:rPr>
        <w:t xml:space="preserve"> 16 </w:t>
      </w:r>
      <w:r w:rsidRPr="00AF0A7B">
        <w:rPr>
          <w:rFonts w:asciiTheme="minorHAnsi" w:hAnsiTheme="minorHAnsi" w:cstheme="minorHAnsi"/>
          <w:sz w:val="22"/>
        </w:rPr>
        <w:t>m</w:t>
      </w:r>
      <w:r w:rsidRPr="00AF0A7B">
        <w:rPr>
          <w:rFonts w:asciiTheme="minorHAnsi" w:hAnsiTheme="minorHAnsi" w:cstheme="minorHAnsi"/>
          <w:sz w:val="22"/>
          <w:lang w:val="ru-RU"/>
        </w:rPr>
        <w:t xml:space="preserve">², канцеларија од 40 </w:t>
      </w:r>
      <w:r w:rsidRPr="00AF0A7B">
        <w:rPr>
          <w:rFonts w:asciiTheme="minorHAnsi" w:hAnsiTheme="minorHAnsi" w:cstheme="minorHAnsi"/>
          <w:sz w:val="22"/>
        </w:rPr>
        <w:t>m</w:t>
      </w:r>
      <w:r w:rsidRPr="00AF0A7B">
        <w:rPr>
          <w:rFonts w:asciiTheme="minorHAnsi" w:hAnsiTheme="minorHAnsi" w:cstheme="minorHAnsi"/>
          <w:sz w:val="22"/>
          <w:lang w:val="ru-RU"/>
        </w:rPr>
        <w:t xml:space="preserve">², која је уједно и читаоница за наставнике и сараднике, читаоница за студенте од 100 </w:t>
      </w:r>
      <w:r w:rsidRPr="00AF0A7B">
        <w:rPr>
          <w:rFonts w:asciiTheme="minorHAnsi" w:hAnsiTheme="minorHAnsi" w:cstheme="minorHAnsi"/>
          <w:sz w:val="22"/>
        </w:rPr>
        <w:t>m</w:t>
      </w:r>
      <w:r w:rsidRPr="00AF0A7B">
        <w:rPr>
          <w:rFonts w:asciiTheme="minorHAnsi" w:hAnsiTheme="minorHAnsi" w:cstheme="minorHAnsi"/>
          <w:sz w:val="22"/>
          <w:lang w:val="ru-RU"/>
        </w:rPr>
        <w:t xml:space="preserve">², простор за смештање литературе од 34 </w:t>
      </w:r>
      <w:r w:rsidRPr="00AF0A7B">
        <w:rPr>
          <w:rFonts w:asciiTheme="minorHAnsi" w:hAnsiTheme="minorHAnsi" w:cstheme="minorHAnsi"/>
          <w:sz w:val="22"/>
        </w:rPr>
        <w:t>m</w:t>
      </w:r>
      <w:r w:rsidRPr="00AF0A7B">
        <w:rPr>
          <w:rFonts w:asciiTheme="minorHAnsi" w:hAnsiTheme="minorHAnsi" w:cstheme="minorHAnsi"/>
          <w:sz w:val="22"/>
          <w:lang w:val="ru-RU"/>
        </w:rPr>
        <w:t xml:space="preserve">² и магацински простор од 28 </w:t>
      </w:r>
      <w:r w:rsidRPr="00AF0A7B">
        <w:rPr>
          <w:rFonts w:asciiTheme="minorHAnsi" w:hAnsiTheme="minorHAnsi" w:cstheme="minorHAnsi"/>
          <w:sz w:val="22"/>
        </w:rPr>
        <w:t>m</w:t>
      </w:r>
      <w:r w:rsidRPr="00AF0A7B">
        <w:rPr>
          <w:rFonts w:asciiTheme="minorHAnsi" w:hAnsiTheme="minorHAnsi" w:cstheme="minorHAnsi"/>
          <w:sz w:val="22"/>
          <w:lang w:val="ru-RU"/>
        </w:rPr>
        <w:t>². У Библиотеци се налазе сви уџбеници за предмете из наставног плана у најмање пет примерка, који су доступни студентима и запосленима сваког радног дана 12 сати дневно.</w:t>
      </w:r>
    </w:p>
    <w:p w14:paraId="0A0244F8" w14:textId="77777777" w:rsidR="006832E6" w:rsidRPr="00AF0A7B" w:rsidRDefault="006832E6" w:rsidP="005B415A">
      <w:pPr>
        <w:pStyle w:val="Default"/>
        <w:spacing w:after="120"/>
        <w:ind w:firstLine="708"/>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t xml:space="preserve">Пословање Библиотеке је регулисано </w:t>
      </w:r>
      <w:hyperlink r:id="rId44" w:history="1">
        <w:r w:rsidRPr="00AF0A7B">
          <w:rPr>
            <w:rStyle w:val="Hyperlink"/>
            <w:rFonts w:asciiTheme="minorHAnsi" w:hAnsiTheme="minorHAnsi" w:cstheme="minorHAnsi"/>
            <w:i/>
            <w:iCs/>
            <w:color w:val="auto"/>
            <w:sz w:val="22"/>
            <w:szCs w:val="22"/>
            <w:u w:val="none"/>
            <w:lang w:val="ru-RU"/>
          </w:rPr>
          <w:t>Правилником о раду Библиотеке Универзитета у Београду - Фармацеутског факултета.</w:t>
        </w:r>
      </w:hyperlink>
      <w:r w:rsidRPr="00AF0A7B">
        <w:rPr>
          <w:rFonts w:asciiTheme="minorHAnsi" w:hAnsiTheme="minorHAnsi" w:cstheme="minorHAnsi"/>
          <w:color w:val="auto"/>
          <w:sz w:val="22"/>
          <w:szCs w:val="22"/>
          <w:lang w:val="ru-RU"/>
        </w:rPr>
        <w:t xml:space="preserve"> Њиме је јасно утврђен поступак за набавку, пријем, инвентарисање и каталогизовање библиотечког фонда. Библиотека је преко рачунарске мреже повезана са Универзитетском библиотеком Светозар Марковић и Народном библиотеком Србије.</w:t>
      </w:r>
    </w:p>
    <w:p w14:paraId="74A39D55" w14:textId="0B0FC604" w:rsidR="006832E6" w:rsidRPr="00AF0A7B" w:rsidRDefault="006832E6" w:rsidP="00FE1E57">
      <w:pPr>
        <w:pStyle w:val="Default"/>
        <w:spacing w:after="120"/>
        <w:ind w:firstLine="708"/>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t xml:space="preserve">Библиотека располаже </w:t>
      </w:r>
      <w:r w:rsidR="00032B51">
        <w:rPr>
          <w:rFonts w:asciiTheme="minorHAnsi" w:hAnsiTheme="minorHAnsi" w:cstheme="minorHAnsi"/>
          <w:color w:val="auto"/>
          <w:sz w:val="22"/>
          <w:szCs w:val="22"/>
          <w:lang w:val="ru-RU"/>
        </w:rPr>
        <w:t>са више од 10.000</w:t>
      </w:r>
      <w:r w:rsidRPr="00AF0A7B">
        <w:rPr>
          <w:rFonts w:asciiTheme="minorHAnsi" w:hAnsiTheme="minorHAnsi" w:cstheme="minorHAnsi"/>
          <w:color w:val="auto"/>
          <w:sz w:val="22"/>
          <w:szCs w:val="22"/>
          <w:lang w:val="ru-RU"/>
        </w:rPr>
        <w:t xml:space="preserve"> библиотечких јединица што је приказано у </w:t>
      </w:r>
      <w:r w:rsidRPr="00AF0A7B">
        <w:rPr>
          <w:rFonts w:asciiTheme="minorHAnsi" w:hAnsiTheme="minorHAnsi" w:cstheme="minorHAnsi"/>
          <w:bCs/>
          <w:color w:val="auto"/>
          <w:sz w:val="22"/>
          <w:szCs w:val="22"/>
          <w:lang w:val="ru-RU"/>
        </w:rPr>
        <w:t>Табели 9.1.</w:t>
      </w:r>
      <w:r w:rsidRPr="00AF0A7B">
        <w:rPr>
          <w:rFonts w:asciiTheme="minorHAnsi" w:hAnsiTheme="minorHAnsi" w:cstheme="minorHAnsi"/>
          <w:b/>
          <w:color w:val="auto"/>
          <w:sz w:val="22"/>
          <w:szCs w:val="22"/>
          <w:lang w:val="ru-RU"/>
        </w:rPr>
        <w:t xml:space="preserve"> </w:t>
      </w:r>
      <w:r w:rsidRPr="00AF0A7B">
        <w:rPr>
          <w:rFonts w:asciiTheme="minorHAnsi" w:hAnsiTheme="minorHAnsi" w:cstheme="minorHAnsi"/>
          <w:color w:val="auto"/>
          <w:sz w:val="22"/>
          <w:szCs w:val="22"/>
          <w:lang w:val="ru-RU"/>
        </w:rPr>
        <w:t xml:space="preserve">(Број и врста библиотечких јединица у Централној библиотеци Фармацеутског факултета). Факултет систематично прати, оцењује и унапређује структуру и обим библиотечког фонда, а из године у годину се смањује укупан библиотечки фонд за око 100 књига, пошто је велики део старих књига расходован, а значајан број књига набављен у електронском формату. </w:t>
      </w:r>
    </w:p>
    <w:p w14:paraId="29BFE322" w14:textId="77777777" w:rsidR="006832E6" w:rsidRPr="00AF0A7B" w:rsidRDefault="006832E6" w:rsidP="00FE1E57">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 xml:space="preserve">На Факултету постоји Комисија за библиотеку чији је председник редовни професор. Ова комисија координира набавку књига значајну за све предмете, првенствено за интегрисане академске студије. </w:t>
      </w:r>
    </w:p>
    <w:p w14:paraId="268BAC56" w14:textId="77777777" w:rsidR="006832E6" w:rsidRPr="00AF0A7B" w:rsidRDefault="006832E6" w:rsidP="00FE1E57">
      <w:pPr>
        <w:pStyle w:val="Default"/>
        <w:spacing w:after="120"/>
        <w:ind w:firstLine="708"/>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t xml:space="preserve">Факултет има </w:t>
      </w:r>
      <w:r w:rsidRPr="00AF0A7B">
        <w:rPr>
          <w:rFonts w:asciiTheme="minorHAnsi" w:hAnsiTheme="minorHAnsi" w:cstheme="minorHAnsi"/>
          <w:i/>
          <w:iCs/>
          <w:color w:val="auto"/>
          <w:sz w:val="22"/>
          <w:szCs w:val="22"/>
          <w:lang w:val="ru-RU"/>
        </w:rPr>
        <w:t>Правилник о издавачкој делатности</w:t>
      </w:r>
      <w:r w:rsidRPr="00AF0A7B">
        <w:rPr>
          <w:rFonts w:asciiTheme="minorHAnsi" w:hAnsiTheme="minorHAnsi" w:cstheme="minorHAnsi"/>
          <w:color w:val="auto"/>
          <w:sz w:val="22"/>
          <w:szCs w:val="22"/>
          <w:lang w:val="ru-RU"/>
        </w:rPr>
        <w:t xml:space="preserve"> (</w:t>
      </w:r>
      <w:r w:rsidRPr="00AF0A7B">
        <w:rPr>
          <w:rFonts w:asciiTheme="minorHAnsi" w:hAnsiTheme="minorHAnsi" w:cstheme="minorHAnsi"/>
          <w:bCs/>
          <w:color w:val="auto"/>
          <w:sz w:val="22"/>
          <w:szCs w:val="22"/>
          <w:lang w:val="ru-RU"/>
        </w:rPr>
        <w:t>Прилог 9.1</w:t>
      </w:r>
      <w:r w:rsidRPr="00AF0A7B">
        <w:rPr>
          <w:rFonts w:asciiTheme="minorHAnsi" w:hAnsiTheme="minorHAnsi" w:cstheme="minorHAnsi"/>
          <w:color w:val="auto"/>
          <w:sz w:val="22"/>
          <w:szCs w:val="22"/>
          <w:lang w:val="ru-RU"/>
        </w:rPr>
        <w:t xml:space="preserve">), усклађен са Правилником о наставној литератури Универзитета у Београду. Овим правилником дефинисани су задаци, услови рада и организација издавачке делатности Фармацеутског факултета у Београду, која се односи на издавање, дистрибуцију и продају наставних и других публикација, као и на доношење одлука у вези са издавањем публикација. Издавачка делатност Факултета обухвата издавање основних и помоћних уџбеника, скрипата, монографских, серијских и осталих публикација. Издавачку делатност на Факултету спроводе декан Факултета, Наставно-научно веће, Комисија за издавачку делатност и Одсек за материјалне и финансијске послове. Факултет систематично прати и оцењује квалитет уџбеника и других учила са аспекта квалитета садржаја, структуре (примери, питања, резиме), стила и обима (усклађеност са бројем ЕСПБ бодова). Студенти редовно путем анкета оцењују квалитет и покривеност предмета уџбеницима. </w:t>
      </w:r>
    </w:p>
    <w:p w14:paraId="0B093A91" w14:textId="77777777" w:rsidR="006832E6" w:rsidRPr="00AF0A7B" w:rsidRDefault="006832E6" w:rsidP="00FE1E57">
      <w:pPr>
        <w:pStyle w:val="Default"/>
        <w:spacing w:after="120"/>
        <w:ind w:firstLine="708"/>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t>Комисија за издавачку делатност има политику издаваштва и спроводи је у складу са Правилником. Комисија је припремила нови Правилник о издавачкој делатности који је усвојен 2016. године. Аутори се придржавају плана штампе у складу са планом и склопљеним уговорима. Међутим, још увек не постоји база о потенцијалним рецезентима и лекторима.</w:t>
      </w:r>
    </w:p>
    <w:p w14:paraId="78A313D7" w14:textId="77777777" w:rsidR="006832E6" w:rsidRPr="00AF0A7B" w:rsidRDefault="006832E6" w:rsidP="00FE1E57">
      <w:pPr>
        <w:pStyle w:val="Default"/>
        <w:spacing w:after="120"/>
        <w:ind w:firstLine="708"/>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lastRenderedPageBreak/>
        <w:t>Наставници Факултета су у периоду од три године (од 2016. године до 2018. године) написали 7 основна уџбеника, а наставници и сарадници су написали 10 помоћних уџбенка. У овом периоду је поновљеном и/или измењеном издању објављено 5 основних уџбеника и 23 помоћних уџбеника. У односу на претходни трогодишњи период наставници и сарадници су написали мање помоћних уџбеника, али је објављен велики број ових уџбеника у поновљеном издању. Укупан број публикација наставника и сарадника износи: 31 основних уџбеника, 4 рецензираних скрипти, 49 помоћних уџбеника, 10 монографија и један речник (</w:t>
      </w:r>
      <w:r w:rsidRPr="00AF0A7B">
        <w:rPr>
          <w:rFonts w:asciiTheme="minorHAnsi" w:hAnsiTheme="minorHAnsi" w:cstheme="minorHAnsi"/>
          <w:bCs/>
          <w:color w:val="auto"/>
          <w:sz w:val="22"/>
          <w:szCs w:val="22"/>
          <w:lang w:val="ru-RU"/>
        </w:rPr>
        <w:t>Прилог 9.2</w:t>
      </w:r>
      <w:r w:rsidRPr="00AF0A7B">
        <w:rPr>
          <w:rFonts w:asciiTheme="minorHAnsi" w:hAnsiTheme="minorHAnsi" w:cstheme="minorHAnsi"/>
          <w:color w:val="auto"/>
          <w:sz w:val="22"/>
          <w:szCs w:val="22"/>
          <w:lang w:val="ru-RU"/>
        </w:rPr>
        <w:t xml:space="preserve">). Списак свих издања је доступан на сајту Фармацеутског факултета. Фармацеутски факултет је такође у претходном трогодишњем периоду био издавач дневника студентске стручне праксе и часописа </w:t>
      </w:r>
      <w:r w:rsidRPr="00AF0A7B">
        <w:rPr>
          <w:rFonts w:asciiTheme="minorHAnsi" w:hAnsiTheme="minorHAnsi" w:cstheme="minorHAnsi"/>
          <w:i/>
          <w:color w:val="auto"/>
          <w:sz w:val="22"/>
          <w:szCs w:val="22"/>
        </w:rPr>
        <w:t>SuPha</w:t>
      </w:r>
      <w:r w:rsidRPr="00AF0A7B">
        <w:rPr>
          <w:rFonts w:asciiTheme="minorHAnsi" w:hAnsiTheme="minorHAnsi" w:cstheme="minorHAnsi"/>
          <w:i/>
          <w:color w:val="auto"/>
          <w:sz w:val="22"/>
          <w:szCs w:val="22"/>
          <w:lang w:val="ru-RU"/>
        </w:rPr>
        <w:t>.</w:t>
      </w:r>
    </w:p>
    <w:p w14:paraId="34CEA40D" w14:textId="77777777" w:rsidR="006832E6" w:rsidRPr="00AF0A7B" w:rsidRDefault="006832E6" w:rsidP="00FE1E57">
      <w:pPr>
        <w:rPr>
          <w:rFonts w:asciiTheme="minorHAnsi" w:hAnsiTheme="minorHAnsi" w:cstheme="minorHAnsi"/>
          <w:sz w:val="22"/>
          <w:lang w:val="ru-RU"/>
        </w:rPr>
      </w:pPr>
      <w:r w:rsidRPr="00AF0A7B">
        <w:rPr>
          <w:rFonts w:asciiTheme="minorHAnsi" w:hAnsiTheme="minorHAnsi" w:cstheme="minorHAnsi"/>
          <w:sz w:val="22"/>
          <w:lang w:val="ru-RU"/>
        </w:rPr>
        <w:t>Просторије намењене за смештај библиотечког фонда, архивског и осталог електронског материјала, а нарочито студентске читаонице, смештене су у одговарајућем делу зграде како би студентима, наставном и ненаставном особљу и осталим корисницима пружили адекватне услове за рад. Време коришћења библиотеке и приступ њеном комплетном фонду је 12 часова дневно. Библиотека је смештена у приземљу зграде, између објеката А и Б.</w:t>
      </w:r>
    </w:p>
    <w:p w14:paraId="7FCBA1F7" w14:textId="77777777" w:rsidR="006832E6" w:rsidRPr="00AF0A7B" w:rsidRDefault="006832E6" w:rsidP="00FE1E57">
      <w:pPr>
        <w:pStyle w:val="Default"/>
        <w:spacing w:after="120"/>
        <w:ind w:firstLine="708"/>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sr-Cyrl-CS"/>
        </w:rPr>
        <w:t>Библиотека је ушла у COBISS.SR, што значи да је приступила платформи COBISS.SR. и као чланица учествује у систему узајамне каталогизације и базе подата</w:t>
      </w:r>
      <w:r w:rsidRPr="00AF0A7B">
        <w:rPr>
          <w:rFonts w:asciiTheme="minorHAnsi" w:hAnsiTheme="minorHAnsi" w:cstheme="minorHAnsi"/>
          <w:color w:val="auto"/>
          <w:sz w:val="22"/>
          <w:szCs w:val="22"/>
        </w:rPr>
        <w:t>k</w:t>
      </w:r>
      <w:r w:rsidRPr="00AF0A7B">
        <w:rPr>
          <w:rFonts w:asciiTheme="minorHAnsi" w:hAnsiTheme="minorHAnsi" w:cstheme="minorHAnsi"/>
          <w:color w:val="auto"/>
          <w:sz w:val="22"/>
          <w:szCs w:val="22"/>
          <w:lang w:val="sr-Cyrl-CS"/>
        </w:rPr>
        <w:t xml:space="preserve">а </w:t>
      </w:r>
      <w:r w:rsidRPr="00AF0A7B">
        <w:rPr>
          <w:rFonts w:asciiTheme="minorHAnsi" w:hAnsiTheme="minorHAnsi" w:cstheme="minorHAnsi"/>
          <w:color w:val="auto"/>
          <w:sz w:val="22"/>
          <w:szCs w:val="22"/>
        </w:rPr>
        <w:t>COBISS</w:t>
      </w:r>
      <w:r w:rsidRPr="00AF0A7B">
        <w:rPr>
          <w:rFonts w:asciiTheme="minorHAnsi" w:hAnsiTheme="minorHAnsi" w:cstheme="minorHAnsi"/>
          <w:color w:val="auto"/>
          <w:sz w:val="22"/>
          <w:szCs w:val="22"/>
          <w:lang w:val="sr-Cyrl-CS"/>
        </w:rPr>
        <w:t xml:space="preserve">, уз сталну комуникацију са инструкторима из Народне библиотеке Србије. </w:t>
      </w:r>
      <w:r w:rsidRPr="00AF0A7B">
        <w:rPr>
          <w:rFonts w:asciiTheme="minorHAnsi" w:hAnsiTheme="minorHAnsi" w:cstheme="minorHAnsi"/>
          <w:color w:val="auto"/>
          <w:sz w:val="22"/>
          <w:szCs w:val="22"/>
          <w:lang w:val="ru-RU"/>
        </w:rPr>
        <w:t>С</w:t>
      </w:r>
      <w:r w:rsidRPr="00AF0A7B">
        <w:rPr>
          <w:rFonts w:asciiTheme="minorHAnsi" w:hAnsiTheme="minorHAnsi" w:cstheme="minorHAnsi"/>
          <w:color w:val="auto"/>
          <w:sz w:val="22"/>
          <w:szCs w:val="22"/>
          <w:lang w:val="sr-Cyrl-CS"/>
        </w:rPr>
        <w:t xml:space="preserve">лужбеници Библиотеке су положили стручни испит из библиотекарства и </w:t>
      </w:r>
      <w:r w:rsidRPr="00AF0A7B">
        <w:rPr>
          <w:rFonts w:asciiTheme="minorHAnsi" w:hAnsiTheme="minorHAnsi" w:cstheme="minorHAnsi"/>
          <w:color w:val="auto"/>
          <w:sz w:val="22"/>
          <w:szCs w:val="22"/>
          <w:lang w:val="ru-RU"/>
        </w:rPr>
        <w:t xml:space="preserve">савладале курсеве за које су добиле </w:t>
      </w:r>
      <w:r w:rsidRPr="00AF0A7B">
        <w:rPr>
          <w:rFonts w:asciiTheme="minorHAnsi" w:hAnsiTheme="minorHAnsi" w:cstheme="minorHAnsi"/>
          <w:color w:val="auto"/>
          <w:sz w:val="22"/>
          <w:szCs w:val="22"/>
          <w:lang w:val="sr-Cyrl-CS"/>
        </w:rPr>
        <w:t>Лиценц</w:t>
      </w:r>
      <w:r w:rsidRPr="00AF0A7B">
        <w:rPr>
          <w:rFonts w:asciiTheme="minorHAnsi" w:hAnsiTheme="minorHAnsi" w:cstheme="minorHAnsi"/>
          <w:color w:val="auto"/>
          <w:sz w:val="22"/>
          <w:szCs w:val="22"/>
        </w:rPr>
        <w:t>e</w:t>
      </w:r>
      <w:r w:rsidRPr="00AF0A7B">
        <w:rPr>
          <w:rFonts w:asciiTheme="minorHAnsi" w:hAnsiTheme="minorHAnsi" w:cstheme="minorHAnsi"/>
          <w:color w:val="auto"/>
          <w:sz w:val="22"/>
          <w:szCs w:val="22"/>
          <w:lang w:val="sr-Cyrl-CS"/>
        </w:rPr>
        <w:t xml:space="preserve"> </w:t>
      </w:r>
      <w:r w:rsidRPr="00AF0A7B">
        <w:rPr>
          <w:rFonts w:asciiTheme="minorHAnsi" w:hAnsiTheme="minorHAnsi" w:cstheme="minorHAnsi"/>
          <w:color w:val="auto"/>
          <w:sz w:val="22"/>
          <w:szCs w:val="22"/>
          <w:lang w:val="ru-RU"/>
        </w:rPr>
        <w:t>које су приложен</w:t>
      </w:r>
      <w:r w:rsidRPr="00AF0A7B">
        <w:rPr>
          <w:rFonts w:asciiTheme="minorHAnsi" w:hAnsiTheme="minorHAnsi" w:cstheme="minorHAnsi"/>
          <w:color w:val="auto"/>
          <w:sz w:val="22"/>
          <w:szCs w:val="22"/>
        </w:rPr>
        <w:t>e</w:t>
      </w:r>
      <w:r w:rsidRPr="00AF0A7B">
        <w:rPr>
          <w:rFonts w:asciiTheme="minorHAnsi" w:hAnsiTheme="minorHAnsi" w:cstheme="minorHAnsi"/>
          <w:color w:val="auto"/>
          <w:sz w:val="22"/>
          <w:szCs w:val="22"/>
          <w:lang w:val="ru-RU"/>
        </w:rPr>
        <w:t xml:space="preserve"> у архиви факултета. Поред основних послова у библиотеци се све више пажње посвећује информационом систему који подразумева стално образовање и усавршавање службеника како би што квалитетније одговорили на захтеве све већег броја корисника. </w:t>
      </w:r>
    </w:p>
    <w:p w14:paraId="628FEF56" w14:textId="77777777" w:rsidR="006832E6" w:rsidRPr="00AF0A7B" w:rsidRDefault="006832E6" w:rsidP="00FE1E57">
      <w:pPr>
        <w:pStyle w:val="Default"/>
        <w:spacing w:after="120"/>
        <w:ind w:firstLine="360"/>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t xml:space="preserve">Приступањем платформи </w:t>
      </w:r>
      <w:r w:rsidRPr="00AF0A7B">
        <w:rPr>
          <w:rFonts w:asciiTheme="minorHAnsi" w:hAnsiTheme="minorHAnsi" w:cstheme="minorHAnsi"/>
          <w:color w:val="auto"/>
          <w:sz w:val="22"/>
          <w:szCs w:val="22"/>
        </w:rPr>
        <w:t>COBISS</w:t>
      </w:r>
      <w:r w:rsidRPr="00AF0A7B">
        <w:rPr>
          <w:rFonts w:asciiTheme="minorHAnsi" w:hAnsiTheme="minorHAnsi" w:cstheme="minorHAnsi"/>
          <w:color w:val="auto"/>
          <w:sz w:val="22"/>
          <w:szCs w:val="22"/>
          <w:lang w:val="ru-RU"/>
        </w:rPr>
        <w:t>.</w:t>
      </w:r>
      <w:r w:rsidRPr="00AF0A7B">
        <w:rPr>
          <w:rFonts w:asciiTheme="minorHAnsi" w:hAnsiTheme="minorHAnsi" w:cstheme="minorHAnsi"/>
          <w:color w:val="auto"/>
          <w:sz w:val="22"/>
          <w:szCs w:val="22"/>
        </w:rPr>
        <w:t>SR</w:t>
      </w:r>
      <w:r w:rsidRPr="00AF0A7B">
        <w:rPr>
          <w:rFonts w:asciiTheme="minorHAnsi" w:hAnsiTheme="minorHAnsi" w:cstheme="minorHAnsi"/>
          <w:color w:val="auto"/>
          <w:sz w:val="22"/>
          <w:szCs w:val="22"/>
          <w:lang w:val="ru-RU"/>
        </w:rPr>
        <w:t xml:space="preserve">, библиотекари су у обавези да прате: </w:t>
      </w:r>
    </w:p>
    <w:p w14:paraId="1890397D" w14:textId="77777777" w:rsidR="006832E6" w:rsidRPr="00AF0A7B" w:rsidRDefault="006832E6" w:rsidP="00FE1E57">
      <w:pPr>
        <w:pStyle w:val="Default"/>
        <w:numPr>
          <w:ilvl w:val="0"/>
          <w:numId w:val="13"/>
        </w:numPr>
        <w:spacing w:after="120"/>
        <w:jc w:val="both"/>
        <w:rPr>
          <w:rFonts w:asciiTheme="minorHAnsi" w:hAnsiTheme="minorHAnsi" w:cstheme="minorHAnsi"/>
          <w:color w:val="auto"/>
          <w:sz w:val="22"/>
          <w:szCs w:val="22"/>
        </w:rPr>
      </w:pPr>
      <w:r w:rsidRPr="00AF0A7B">
        <w:rPr>
          <w:rFonts w:asciiTheme="minorHAnsi" w:hAnsiTheme="minorHAnsi" w:cstheme="minorHAnsi"/>
          <w:color w:val="auto"/>
          <w:sz w:val="22"/>
          <w:szCs w:val="22"/>
        </w:rPr>
        <w:t xml:space="preserve">портал образовање </w:t>
      </w:r>
    </w:p>
    <w:p w14:paraId="005501AB" w14:textId="77777777" w:rsidR="006832E6" w:rsidRPr="00AF0A7B" w:rsidRDefault="006832E6" w:rsidP="00FE1E57">
      <w:pPr>
        <w:pStyle w:val="Default"/>
        <w:numPr>
          <w:ilvl w:val="0"/>
          <w:numId w:val="13"/>
        </w:numPr>
        <w:spacing w:after="120"/>
        <w:jc w:val="both"/>
        <w:rPr>
          <w:rFonts w:asciiTheme="minorHAnsi" w:hAnsiTheme="minorHAnsi" w:cstheme="minorHAnsi"/>
          <w:color w:val="auto"/>
          <w:sz w:val="22"/>
          <w:szCs w:val="22"/>
        </w:rPr>
      </w:pPr>
      <w:r w:rsidRPr="00AF0A7B">
        <w:rPr>
          <w:rFonts w:asciiTheme="minorHAnsi" w:hAnsiTheme="minorHAnsi" w:cstheme="minorHAnsi"/>
          <w:color w:val="auto"/>
          <w:sz w:val="22"/>
          <w:szCs w:val="22"/>
        </w:rPr>
        <w:t xml:space="preserve">е-приручнике </w:t>
      </w:r>
    </w:p>
    <w:p w14:paraId="4CA03D4C" w14:textId="77777777" w:rsidR="006832E6" w:rsidRPr="00AF0A7B" w:rsidRDefault="006832E6" w:rsidP="00FE1E57">
      <w:pPr>
        <w:pStyle w:val="Default"/>
        <w:numPr>
          <w:ilvl w:val="0"/>
          <w:numId w:val="13"/>
        </w:numPr>
        <w:spacing w:after="120"/>
        <w:jc w:val="both"/>
        <w:rPr>
          <w:rFonts w:asciiTheme="minorHAnsi" w:hAnsiTheme="minorHAnsi" w:cstheme="minorHAnsi"/>
          <w:color w:val="auto"/>
          <w:sz w:val="22"/>
          <w:szCs w:val="22"/>
        </w:rPr>
      </w:pPr>
      <w:r w:rsidRPr="00AF0A7B">
        <w:rPr>
          <w:rFonts w:asciiTheme="minorHAnsi" w:hAnsiTheme="minorHAnsi" w:cstheme="minorHAnsi"/>
          <w:color w:val="auto"/>
          <w:sz w:val="22"/>
          <w:szCs w:val="22"/>
        </w:rPr>
        <w:t xml:space="preserve">COBISS3-инсталације </w:t>
      </w:r>
    </w:p>
    <w:p w14:paraId="144830E4" w14:textId="77777777" w:rsidR="006832E6" w:rsidRPr="00AF0A7B" w:rsidRDefault="006832E6" w:rsidP="00FE1E57">
      <w:pPr>
        <w:pStyle w:val="Default"/>
        <w:numPr>
          <w:ilvl w:val="0"/>
          <w:numId w:val="13"/>
        </w:numPr>
        <w:spacing w:after="120"/>
        <w:jc w:val="both"/>
        <w:rPr>
          <w:rFonts w:asciiTheme="minorHAnsi" w:hAnsiTheme="minorHAnsi" w:cstheme="minorHAnsi"/>
          <w:color w:val="auto"/>
          <w:sz w:val="22"/>
          <w:szCs w:val="22"/>
        </w:rPr>
      </w:pPr>
      <w:r w:rsidRPr="00AF0A7B">
        <w:rPr>
          <w:rFonts w:asciiTheme="minorHAnsi" w:hAnsiTheme="minorHAnsi" w:cstheme="minorHAnsi"/>
          <w:color w:val="auto"/>
          <w:sz w:val="22"/>
          <w:szCs w:val="22"/>
        </w:rPr>
        <w:t xml:space="preserve">статистике </w:t>
      </w:r>
    </w:p>
    <w:p w14:paraId="77F7521A" w14:textId="77777777" w:rsidR="006832E6" w:rsidRPr="00AF0A7B" w:rsidRDefault="006832E6" w:rsidP="00FE1E57">
      <w:pPr>
        <w:pStyle w:val="Default"/>
        <w:numPr>
          <w:ilvl w:val="0"/>
          <w:numId w:val="13"/>
        </w:numPr>
        <w:spacing w:after="120"/>
        <w:jc w:val="both"/>
        <w:rPr>
          <w:rFonts w:asciiTheme="minorHAnsi" w:hAnsiTheme="minorHAnsi" w:cstheme="minorHAnsi"/>
          <w:color w:val="auto"/>
          <w:sz w:val="22"/>
          <w:szCs w:val="22"/>
        </w:rPr>
      </w:pPr>
      <w:r w:rsidRPr="00AF0A7B">
        <w:rPr>
          <w:rFonts w:asciiTheme="minorHAnsi" w:hAnsiTheme="minorHAnsi" w:cstheme="minorHAnsi"/>
          <w:color w:val="auto"/>
          <w:sz w:val="22"/>
          <w:szCs w:val="22"/>
        </w:rPr>
        <w:t xml:space="preserve">приручну опрему </w:t>
      </w:r>
    </w:p>
    <w:p w14:paraId="74E65D5F" w14:textId="77777777" w:rsidR="006832E6" w:rsidRPr="00AF0A7B" w:rsidRDefault="006832E6" w:rsidP="00FE1E57">
      <w:pPr>
        <w:rPr>
          <w:rFonts w:asciiTheme="minorHAnsi" w:hAnsiTheme="minorHAnsi" w:cstheme="minorHAnsi"/>
          <w:sz w:val="22"/>
          <w:lang w:val="ru-RU"/>
        </w:rPr>
      </w:pPr>
      <w:r w:rsidRPr="00AF0A7B">
        <w:rPr>
          <w:rFonts w:asciiTheme="minorHAnsi" w:hAnsiTheme="minorHAnsi" w:cstheme="minorHAnsi"/>
          <w:sz w:val="22"/>
          <w:lang w:val="ru-RU"/>
        </w:rPr>
        <w:t xml:space="preserve">У информатичком друштву библиотека је незаобилазни центар знања, а њен задатак је евидентирање резултата „интелектуалне продукције“, а да би своју улогу обављала како треба, запослени су у обавези да континуирано похађају курсеве и иду на тестирања везана за дешавања у </w:t>
      </w:r>
      <w:r w:rsidRPr="00AF0A7B">
        <w:rPr>
          <w:rFonts w:asciiTheme="minorHAnsi" w:hAnsiTheme="minorHAnsi" w:cstheme="minorHAnsi"/>
          <w:sz w:val="22"/>
        </w:rPr>
        <w:t>COBISS</w:t>
      </w:r>
      <w:r w:rsidRPr="00AF0A7B">
        <w:rPr>
          <w:rFonts w:asciiTheme="minorHAnsi" w:hAnsiTheme="minorHAnsi" w:cstheme="minorHAnsi"/>
          <w:sz w:val="22"/>
          <w:lang w:val="ru-RU"/>
        </w:rPr>
        <w:t>-у.</w:t>
      </w:r>
    </w:p>
    <w:p w14:paraId="30CD8F47" w14:textId="77777777" w:rsidR="006832E6" w:rsidRPr="00AF0A7B" w:rsidRDefault="006832E6" w:rsidP="00FE1E57">
      <w:pPr>
        <w:pStyle w:val="Default"/>
        <w:spacing w:after="120"/>
        <w:ind w:firstLine="708"/>
        <w:jc w:val="both"/>
        <w:rPr>
          <w:rFonts w:asciiTheme="minorHAnsi" w:hAnsiTheme="minorHAnsi" w:cstheme="minorHAnsi"/>
          <w:color w:val="auto"/>
          <w:sz w:val="22"/>
          <w:szCs w:val="22"/>
          <w:lang w:val="ru-RU"/>
        </w:rPr>
      </w:pPr>
      <w:r w:rsidRPr="00AF0A7B">
        <w:rPr>
          <w:rFonts w:asciiTheme="minorHAnsi" w:hAnsiTheme="minorHAnsi" w:cstheme="minorHAnsi"/>
          <w:color w:val="auto"/>
          <w:sz w:val="22"/>
          <w:szCs w:val="22"/>
          <w:lang w:val="ru-RU"/>
        </w:rPr>
        <w:t xml:space="preserve">Факултет обезбеђује студентима неопходне информатичке ресурсе за савладавање градива: потребан број рачунара одговарајућег квалитета и опремљености, другу информатичку опрему, приступ Интернету и осталу комуникациону опрему. У </w:t>
      </w:r>
      <w:r w:rsidRPr="00AF0A7B">
        <w:rPr>
          <w:rFonts w:asciiTheme="minorHAnsi" w:hAnsiTheme="minorHAnsi" w:cstheme="minorHAnsi"/>
          <w:bCs/>
          <w:color w:val="auto"/>
          <w:sz w:val="22"/>
          <w:szCs w:val="22"/>
          <w:lang w:val="ru-RU"/>
        </w:rPr>
        <w:t>Табели 9.2.</w:t>
      </w:r>
      <w:r w:rsidRPr="00AF0A7B">
        <w:rPr>
          <w:rFonts w:asciiTheme="minorHAnsi" w:hAnsiTheme="minorHAnsi" w:cstheme="minorHAnsi"/>
          <w:color w:val="auto"/>
          <w:sz w:val="22"/>
          <w:szCs w:val="22"/>
          <w:lang w:val="ru-RU"/>
        </w:rPr>
        <w:t xml:space="preserve"> је дат попис информатичких ресурса. Факултет има савремени компјутерски центар за студенте са савременим рачунарима са брзим Интернет приступом академске мреже, а чија је доступност студентима 12 часова дневно. </w:t>
      </w:r>
    </w:p>
    <w:p w14:paraId="52C4351B" w14:textId="77777777" w:rsidR="006832E6" w:rsidRPr="00AF0A7B" w:rsidRDefault="006832E6" w:rsidP="00FE1E57">
      <w:pPr>
        <w:rPr>
          <w:rFonts w:asciiTheme="minorHAnsi" w:hAnsiTheme="minorHAnsi" w:cstheme="minorHAnsi"/>
          <w:sz w:val="22"/>
          <w:lang w:val="ru-RU"/>
        </w:rPr>
      </w:pPr>
      <w:r w:rsidRPr="00AF0A7B">
        <w:rPr>
          <w:rFonts w:asciiTheme="minorHAnsi" w:hAnsiTheme="minorHAnsi" w:cstheme="minorHAnsi"/>
          <w:sz w:val="22"/>
          <w:lang w:val="ru-RU"/>
        </w:rPr>
        <w:t>Број запослених у рачунарском центру као и врста и ниво њихове стручне спреме усклађени су са националним и европским стандардима за пружање ове врсте услуга. Међутим, број запослених је био мањи за једног запосленог у односу на претходни трогодишњи период тако да запослени у рачунском центру због бројних текућих стандарних и нестандардних послова нису имали довољно времена за увођење нових технологија и унапређење наставе. Решавање ових проблема отежава забрана запошљавања у државном сектору.</w:t>
      </w:r>
    </w:p>
    <w:p w14:paraId="68D93453" w14:textId="77777777" w:rsidR="006832E6" w:rsidRPr="00AF0A7B" w:rsidRDefault="006832E6" w:rsidP="00FE1E57">
      <w:pPr>
        <w:rPr>
          <w:rFonts w:asciiTheme="minorHAnsi" w:hAnsiTheme="minorHAnsi" w:cstheme="minorHAnsi"/>
          <w:bCs/>
          <w:sz w:val="22"/>
          <w:lang w:val="ru-RU"/>
        </w:rPr>
      </w:pPr>
      <w:r w:rsidRPr="00AF0A7B">
        <w:rPr>
          <w:rFonts w:asciiTheme="minorHAnsi" w:eastAsia="TimesNewRomanPSMT" w:hAnsiTheme="minorHAnsi" w:cstheme="minorHAnsi"/>
          <w:sz w:val="22"/>
          <w:lang w:val="ru-RU"/>
        </w:rPr>
        <w:t xml:space="preserve">28. октобра 2017. године је на Фармацеутском факултету одржан седми </w:t>
      </w:r>
      <w:r w:rsidRPr="00AF0A7B">
        <w:rPr>
          <w:rFonts w:asciiTheme="minorHAnsi" w:eastAsia="TimesNewRomanPSMT" w:hAnsiTheme="minorHAnsi" w:cstheme="minorHAnsi"/>
          <w:sz w:val="22"/>
        </w:rPr>
        <w:t>Moodle</w:t>
      </w:r>
      <w:r w:rsidRPr="00AF0A7B">
        <w:rPr>
          <w:rFonts w:asciiTheme="minorHAnsi" w:eastAsia="TimesNewRomanPSMT" w:hAnsiTheme="minorHAnsi" w:cstheme="minorHAnsi"/>
          <w:sz w:val="22"/>
          <w:lang w:val="ru-RU"/>
        </w:rPr>
        <w:t xml:space="preserve"> </w:t>
      </w:r>
      <w:r w:rsidRPr="00AF0A7B">
        <w:rPr>
          <w:rFonts w:asciiTheme="minorHAnsi" w:eastAsia="TimesNewRomanPSMT" w:hAnsiTheme="minorHAnsi" w:cstheme="minorHAnsi"/>
          <w:sz w:val="22"/>
        </w:rPr>
        <w:t>Moot</w:t>
      </w:r>
      <w:r w:rsidRPr="00AF0A7B">
        <w:rPr>
          <w:rFonts w:asciiTheme="minorHAnsi" w:eastAsia="TimesNewRomanPSMT" w:hAnsiTheme="minorHAnsi" w:cstheme="minorHAnsi"/>
          <w:sz w:val="22"/>
          <w:lang w:val="ru-RU"/>
        </w:rPr>
        <w:t xml:space="preserve"> (7</w:t>
      </w:r>
      <w:r w:rsidRPr="00AF0A7B">
        <w:rPr>
          <w:rFonts w:asciiTheme="minorHAnsi" w:eastAsia="TimesNewRomanPSMT" w:hAnsiTheme="minorHAnsi" w:cstheme="minorHAnsi"/>
          <w:sz w:val="22"/>
        </w:rPr>
        <w:t>th</w:t>
      </w:r>
      <w:r w:rsidRPr="00AF0A7B">
        <w:rPr>
          <w:rFonts w:asciiTheme="minorHAnsi" w:eastAsia="TimesNewRomanPSMT" w:hAnsiTheme="minorHAnsi" w:cstheme="minorHAnsi"/>
          <w:sz w:val="22"/>
          <w:lang w:val="ru-RU"/>
        </w:rPr>
        <w:t xml:space="preserve"> </w:t>
      </w:r>
      <w:r w:rsidRPr="00AF0A7B">
        <w:rPr>
          <w:rFonts w:asciiTheme="minorHAnsi" w:eastAsia="TimesNewRomanPSMT" w:hAnsiTheme="minorHAnsi" w:cstheme="minorHAnsi"/>
          <w:sz w:val="22"/>
        </w:rPr>
        <w:t>WeB</w:t>
      </w:r>
      <w:r w:rsidRPr="00AF0A7B">
        <w:rPr>
          <w:rFonts w:asciiTheme="minorHAnsi" w:eastAsia="TimesNewRomanPSMT" w:hAnsiTheme="minorHAnsi" w:cstheme="minorHAnsi"/>
          <w:sz w:val="22"/>
          <w:lang w:val="ru-RU"/>
        </w:rPr>
        <w:t xml:space="preserve"> &amp; </w:t>
      </w:r>
      <w:r w:rsidRPr="00AF0A7B">
        <w:rPr>
          <w:rFonts w:asciiTheme="minorHAnsi" w:eastAsia="TimesNewRomanPSMT" w:hAnsiTheme="minorHAnsi" w:cstheme="minorHAnsi"/>
          <w:sz w:val="22"/>
        </w:rPr>
        <w:t>Serbian</w:t>
      </w:r>
      <w:r w:rsidRPr="00AF0A7B">
        <w:rPr>
          <w:rFonts w:asciiTheme="minorHAnsi" w:eastAsia="TimesNewRomanPSMT" w:hAnsiTheme="minorHAnsi" w:cstheme="minorHAnsi"/>
          <w:sz w:val="22"/>
          <w:lang w:val="ru-RU"/>
        </w:rPr>
        <w:t xml:space="preserve"> </w:t>
      </w:r>
      <w:r w:rsidRPr="00AF0A7B">
        <w:rPr>
          <w:rFonts w:asciiTheme="minorHAnsi" w:eastAsia="TimesNewRomanPSMT" w:hAnsiTheme="minorHAnsi" w:cstheme="minorHAnsi"/>
          <w:sz w:val="22"/>
        </w:rPr>
        <w:t>Moodle</w:t>
      </w:r>
      <w:r w:rsidRPr="00AF0A7B">
        <w:rPr>
          <w:rFonts w:asciiTheme="minorHAnsi" w:eastAsia="TimesNewRomanPSMT" w:hAnsiTheme="minorHAnsi" w:cstheme="minorHAnsi"/>
          <w:sz w:val="22"/>
          <w:lang w:val="ru-RU"/>
        </w:rPr>
        <w:t xml:space="preserve"> </w:t>
      </w:r>
      <w:r w:rsidRPr="00AF0A7B">
        <w:rPr>
          <w:rFonts w:asciiTheme="minorHAnsi" w:eastAsia="TimesNewRomanPSMT" w:hAnsiTheme="minorHAnsi" w:cstheme="minorHAnsi"/>
          <w:sz w:val="22"/>
        </w:rPr>
        <w:t>Moot</w:t>
      </w:r>
      <w:r w:rsidRPr="00AF0A7B">
        <w:rPr>
          <w:rFonts w:asciiTheme="minorHAnsi" w:eastAsia="TimesNewRomanPSMT" w:hAnsiTheme="minorHAnsi" w:cstheme="minorHAnsi"/>
          <w:sz w:val="22"/>
          <w:lang w:val="ru-RU"/>
        </w:rPr>
        <w:t xml:space="preserve"> 2017) скуп посвећен коришћењу </w:t>
      </w:r>
      <w:r w:rsidRPr="00AF0A7B">
        <w:rPr>
          <w:rFonts w:asciiTheme="minorHAnsi" w:eastAsia="TimesNewRomanPSMT" w:hAnsiTheme="minorHAnsi" w:cstheme="minorHAnsi"/>
          <w:i/>
          <w:iCs/>
          <w:sz w:val="22"/>
        </w:rPr>
        <w:t>e</w:t>
      </w:r>
      <w:r w:rsidRPr="00AF0A7B">
        <w:rPr>
          <w:rFonts w:asciiTheme="minorHAnsi" w:eastAsia="TimesNewRomanPSMT" w:hAnsiTheme="minorHAnsi" w:cstheme="minorHAnsi"/>
          <w:i/>
          <w:iCs/>
          <w:sz w:val="22"/>
          <w:lang w:val="ru-RU"/>
        </w:rPr>
        <w:t>-</w:t>
      </w:r>
      <w:r w:rsidRPr="00AF0A7B">
        <w:rPr>
          <w:rFonts w:asciiTheme="minorHAnsi" w:eastAsia="TimesNewRomanPSMT" w:hAnsiTheme="minorHAnsi" w:cstheme="minorHAnsi"/>
          <w:i/>
          <w:iCs/>
          <w:sz w:val="22"/>
        </w:rPr>
        <w:t>learning</w:t>
      </w:r>
      <w:r w:rsidRPr="00AF0A7B">
        <w:rPr>
          <w:rFonts w:asciiTheme="minorHAnsi" w:eastAsia="TimesNewRomanPSMT" w:hAnsiTheme="minorHAnsi" w:cstheme="minorHAnsi"/>
          <w:i/>
          <w:iCs/>
          <w:sz w:val="22"/>
          <w:lang w:val="ru-RU"/>
        </w:rPr>
        <w:t xml:space="preserve"> </w:t>
      </w:r>
      <w:r w:rsidRPr="00AF0A7B">
        <w:rPr>
          <w:rFonts w:asciiTheme="minorHAnsi" w:eastAsia="TimesNewRomanPSMT" w:hAnsiTheme="minorHAnsi" w:cstheme="minorHAnsi"/>
          <w:sz w:val="22"/>
          <w:lang w:val="ru-RU"/>
        </w:rPr>
        <w:t xml:space="preserve">платформе </w:t>
      </w:r>
      <w:r w:rsidRPr="00AF0A7B">
        <w:rPr>
          <w:rFonts w:asciiTheme="minorHAnsi" w:eastAsia="TimesNewRomanPSMT" w:hAnsiTheme="minorHAnsi" w:cstheme="minorHAnsi"/>
          <w:i/>
          <w:iCs/>
          <w:sz w:val="22"/>
        </w:rPr>
        <w:t>Moodle</w:t>
      </w:r>
      <w:r w:rsidRPr="00AF0A7B">
        <w:rPr>
          <w:rFonts w:asciiTheme="minorHAnsi" w:eastAsia="TimesNewRomanPSMT" w:hAnsiTheme="minorHAnsi" w:cstheme="minorHAnsi"/>
          <w:sz w:val="22"/>
          <w:lang w:val="ru-RU"/>
        </w:rPr>
        <w:t xml:space="preserve">. Скуп је окупио еминентне стручњаке из региона (Србије, Хрватске и Македоније), а Служба за ИТ је пружала техничку </w:t>
      </w:r>
      <w:r w:rsidRPr="00AF0A7B">
        <w:rPr>
          <w:rFonts w:asciiTheme="minorHAnsi" w:eastAsia="TimesNewRomanPSMT" w:hAnsiTheme="minorHAnsi" w:cstheme="minorHAnsi"/>
          <w:sz w:val="22"/>
          <w:lang w:val="ru-RU"/>
        </w:rPr>
        <w:lastRenderedPageBreak/>
        <w:t>подршку и помоћ у припреми скупа (повезивање и активирање саобраћаја за видео пренос који је радио АМРЕС).</w:t>
      </w:r>
    </w:p>
    <w:p w14:paraId="2093CA67" w14:textId="77777777" w:rsidR="006832E6" w:rsidRPr="00AF0A7B" w:rsidRDefault="006832E6" w:rsidP="00545BD2">
      <w:pPr>
        <w:pStyle w:val="Default"/>
        <w:jc w:val="both"/>
        <w:rPr>
          <w:rFonts w:asciiTheme="minorHAnsi" w:hAnsiTheme="minorHAnsi" w:cstheme="minorHAnsi"/>
          <w:color w:val="auto"/>
          <w:sz w:val="22"/>
          <w:szCs w:val="22"/>
          <w:lang w:val="sr-Cyrl-CS"/>
        </w:rPr>
      </w:pPr>
    </w:p>
    <w:p w14:paraId="4F3D777E" w14:textId="77777777" w:rsidR="006832E6" w:rsidRPr="00AF0A7B" w:rsidRDefault="006832E6" w:rsidP="00545BD2">
      <w:pPr>
        <w:pStyle w:val="ListParagraph"/>
        <w:tabs>
          <w:tab w:val="left" w:pos="0"/>
        </w:tabs>
        <w:spacing w:before="95"/>
        <w:ind w:left="0" w:firstLine="0"/>
        <w:rPr>
          <w:rFonts w:asciiTheme="minorHAnsi" w:hAnsiTheme="minorHAnsi" w:cstheme="minorHAnsi"/>
          <w:b/>
          <w:sz w:val="22"/>
          <w:lang w:val="ru-RU"/>
        </w:rPr>
      </w:pPr>
      <w:r w:rsidRPr="00AF0A7B">
        <w:rPr>
          <w:rFonts w:asciiTheme="minorHAnsi" w:hAnsiTheme="minorHAnsi" w:cstheme="minorHAnsi"/>
          <w:b/>
          <w:spacing w:val="14"/>
          <w:sz w:val="22"/>
        </w:rPr>
        <w:t>SWOT</w:t>
      </w:r>
      <w:r w:rsidRPr="00AF0A7B">
        <w:rPr>
          <w:rFonts w:asciiTheme="minorHAnsi" w:hAnsiTheme="minorHAnsi" w:cstheme="minorHAnsi"/>
          <w:b/>
          <w:spacing w:val="14"/>
          <w:sz w:val="22"/>
          <w:lang w:val="ru-RU"/>
        </w:rPr>
        <w:t xml:space="preserve"> </w:t>
      </w:r>
      <w:r w:rsidRPr="00AF0A7B">
        <w:rPr>
          <w:rFonts w:asciiTheme="minorHAnsi" w:hAnsiTheme="minorHAnsi" w:cstheme="minorHAnsi"/>
          <w:b/>
          <w:spacing w:val="9"/>
          <w:sz w:val="22"/>
          <w:lang w:val="ru-RU"/>
        </w:rPr>
        <w:t>анализа</w:t>
      </w:r>
    </w:p>
    <w:p w14:paraId="2503B197" w14:textId="77777777" w:rsidR="006832E6" w:rsidRPr="00AF0A7B" w:rsidRDefault="006832E6" w:rsidP="00FE1E57">
      <w:pPr>
        <w:spacing w:after="0"/>
        <w:ind w:firstLine="0"/>
        <w:rPr>
          <w:rFonts w:asciiTheme="minorHAnsi" w:hAnsiTheme="minorHAnsi" w:cstheme="minorHAnsi"/>
          <w:bCs/>
          <w:sz w:val="22"/>
        </w:rPr>
      </w:pPr>
    </w:p>
    <w:p w14:paraId="21D8218C" w14:textId="77777777" w:rsidR="006832E6" w:rsidRPr="00AF0A7B" w:rsidRDefault="006832E6" w:rsidP="00FE1E57">
      <w:pPr>
        <w:spacing w:after="0"/>
        <w:ind w:firstLine="0"/>
        <w:rPr>
          <w:rFonts w:asciiTheme="minorHAnsi" w:hAnsiTheme="minorHAnsi" w:cstheme="minorHAnsi"/>
          <w:bCs/>
          <w:sz w:val="22"/>
        </w:rPr>
      </w:pPr>
      <w:r w:rsidRPr="00AF0A7B">
        <w:rPr>
          <w:rFonts w:asciiTheme="minorHAnsi" w:hAnsiTheme="minorHAnsi" w:cstheme="minorHAnsi"/>
          <w:bCs/>
          <w:sz w:val="22"/>
          <w:lang w:val="sr-Cyrl-CS"/>
        </w:rPr>
        <w:t xml:space="preserve">У оквиру овог стандарда методом SWOT анализе </w:t>
      </w:r>
      <w:r w:rsidRPr="00AF0A7B">
        <w:rPr>
          <w:rFonts w:asciiTheme="minorHAnsi" w:hAnsiTheme="minorHAnsi" w:cstheme="minorHAnsi"/>
          <w:bCs/>
          <w:sz w:val="22"/>
        </w:rPr>
        <w:t>Факултет је</w:t>
      </w:r>
      <w:r w:rsidRPr="00AF0A7B">
        <w:rPr>
          <w:rFonts w:asciiTheme="minorHAnsi" w:hAnsiTheme="minorHAnsi" w:cstheme="minorHAnsi"/>
          <w:bCs/>
          <w:sz w:val="22"/>
          <w:lang w:val="sr-Cyrl-CS"/>
        </w:rPr>
        <w:t xml:space="preserve"> анализира</w:t>
      </w:r>
      <w:r w:rsidRPr="00AF0A7B">
        <w:rPr>
          <w:rFonts w:asciiTheme="minorHAnsi" w:hAnsiTheme="minorHAnsi" w:cstheme="minorHAnsi"/>
          <w:bCs/>
          <w:sz w:val="22"/>
        </w:rPr>
        <w:t>о</w:t>
      </w:r>
      <w:r w:rsidRPr="00AF0A7B">
        <w:rPr>
          <w:rFonts w:asciiTheme="minorHAnsi" w:hAnsiTheme="minorHAnsi" w:cstheme="minorHAnsi"/>
          <w:bCs/>
          <w:sz w:val="22"/>
          <w:lang w:val="sr-Cyrl-CS"/>
        </w:rPr>
        <w:t xml:space="preserve"> и квантитативно </w:t>
      </w:r>
    </w:p>
    <w:p w14:paraId="5331382A" w14:textId="77777777" w:rsidR="006832E6" w:rsidRPr="00AF0A7B" w:rsidRDefault="006832E6" w:rsidP="00FE1E57">
      <w:pPr>
        <w:spacing w:after="0"/>
        <w:ind w:firstLine="0"/>
        <w:rPr>
          <w:rFonts w:asciiTheme="minorHAnsi" w:hAnsiTheme="minorHAnsi" w:cstheme="minorHAnsi"/>
          <w:bCs/>
          <w:sz w:val="22"/>
          <w:lang w:val="uz-Cyrl-UZ"/>
        </w:rPr>
      </w:pPr>
      <w:r w:rsidRPr="00AF0A7B">
        <w:rPr>
          <w:rFonts w:asciiTheme="minorHAnsi" w:hAnsiTheme="minorHAnsi" w:cstheme="minorHAnsi"/>
          <w:bCs/>
          <w:sz w:val="22"/>
          <w:lang w:val="sr-Cyrl-CS"/>
        </w:rPr>
        <w:t>оце</w:t>
      </w:r>
      <w:r w:rsidRPr="00AF0A7B">
        <w:rPr>
          <w:rFonts w:asciiTheme="minorHAnsi" w:hAnsiTheme="minorHAnsi" w:cstheme="minorHAnsi"/>
          <w:bCs/>
          <w:sz w:val="22"/>
        </w:rPr>
        <w:t>нио</w:t>
      </w:r>
      <w:r w:rsidRPr="00AF0A7B">
        <w:rPr>
          <w:rFonts w:asciiTheme="minorHAnsi" w:hAnsiTheme="minorHAnsi" w:cstheme="minorHAnsi"/>
          <w:bCs/>
          <w:sz w:val="22"/>
          <w:lang w:val="sr-Cyrl-CS"/>
        </w:rPr>
        <w:t xml:space="preserve"> неке од следећих елемената:</w:t>
      </w:r>
    </w:p>
    <w:p w14:paraId="4C6E17D6" w14:textId="77777777" w:rsidR="006832E6" w:rsidRPr="00AF0A7B" w:rsidRDefault="006832E6" w:rsidP="00FE1E57">
      <w:pPr>
        <w:numPr>
          <w:ilvl w:val="0"/>
          <w:numId w:val="31"/>
        </w:numPr>
        <w:spacing w:after="0"/>
        <w:ind w:left="714" w:hanging="357"/>
        <w:rPr>
          <w:rFonts w:asciiTheme="minorHAnsi" w:hAnsiTheme="minorHAnsi" w:cstheme="minorHAnsi"/>
          <w:sz w:val="22"/>
          <w:lang w:val="uz-Cyrl-UZ"/>
        </w:rPr>
      </w:pPr>
      <w:r w:rsidRPr="00AF0A7B">
        <w:rPr>
          <w:rFonts w:asciiTheme="minorHAnsi" w:hAnsiTheme="minorHAnsi" w:cstheme="minorHAnsi"/>
          <w:bCs/>
          <w:sz w:val="22"/>
          <w:lang w:val="sr-Cyrl-CS"/>
        </w:rPr>
        <w:t>постојање општег акта о уџбеницима и поступање по њему;</w:t>
      </w:r>
    </w:p>
    <w:p w14:paraId="07F47CE3" w14:textId="77777777" w:rsidR="006832E6" w:rsidRPr="00AF0A7B" w:rsidRDefault="006832E6" w:rsidP="00FE1E57">
      <w:pPr>
        <w:numPr>
          <w:ilvl w:val="0"/>
          <w:numId w:val="31"/>
        </w:numPr>
        <w:spacing w:after="0"/>
        <w:ind w:left="714" w:hanging="357"/>
        <w:rPr>
          <w:rFonts w:asciiTheme="minorHAnsi" w:hAnsiTheme="minorHAnsi" w:cstheme="minorHAnsi"/>
          <w:sz w:val="22"/>
          <w:lang w:val="uz-Cyrl-UZ"/>
        </w:rPr>
      </w:pPr>
      <w:r w:rsidRPr="00AF0A7B">
        <w:rPr>
          <w:rFonts w:asciiTheme="minorHAnsi" w:hAnsiTheme="minorHAnsi" w:cstheme="minorHAnsi"/>
          <w:bCs/>
          <w:sz w:val="22"/>
          <w:lang w:val="sr-Cyrl-CS"/>
        </w:rPr>
        <w:t>покривеност предмета уџбеницима и училима;</w:t>
      </w:r>
    </w:p>
    <w:p w14:paraId="273C6E4B" w14:textId="77777777" w:rsidR="006832E6" w:rsidRPr="00AF0A7B" w:rsidRDefault="006832E6" w:rsidP="00FE1E57">
      <w:pPr>
        <w:numPr>
          <w:ilvl w:val="0"/>
          <w:numId w:val="31"/>
        </w:numPr>
        <w:spacing w:after="0"/>
        <w:ind w:left="714" w:hanging="357"/>
        <w:rPr>
          <w:rFonts w:asciiTheme="minorHAnsi" w:hAnsiTheme="minorHAnsi" w:cstheme="minorHAnsi"/>
          <w:sz w:val="22"/>
          <w:lang w:val="uz-Cyrl-UZ"/>
        </w:rPr>
      </w:pPr>
      <w:r w:rsidRPr="00AF0A7B">
        <w:rPr>
          <w:rFonts w:asciiTheme="minorHAnsi" w:hAnsiTheme="minorHAnsi" w:cstheme="minorHAnsi"/>
          <w:bCs/>
          <w:sz w:val="22"/>
          <w:lang w:val="sr-Cyrl-CS"/>
        </w:rPr>
        <w:t>структуру и обим библиотечког фонда;</w:t>
      </w:r>
    </w:p>
    <w:p w14:paraId="0E10B861" w14:textId="77777777" w:rsidR="006832E6" w:rsidRPr="00AF0A7B" w:rsidRDefault="006832E6" w:rsidP="00FE1E57">
      <w:pPr>
        <w:numPr>
          <w:ilvl w:val="0"/>
          <w:numId w:val="31"/>
        </w:numPr>
        <w:spacing w:after="0"/>
        <w:ind w:left="714" w:hanging="357"/>
        <w:rPr>
          <w:rFonts w:asciiTheme="minorHAnsi" w:hAnsiTheme="minorHAnsi" w:cstheme="minorHAnsi"/>
          <w:sz w:val="22"/>
          <w:lang w:val="uz-Cyrl-UZ"/>
        </w:rPr>
      </w:pPr>
      <w:r w:rsidRPr="00AF0A7B">
        <w:rPr>
          <w:rFonts w:asciiTheme="minorHAnsi" w:hAnsiTheme="minorHAnsi" w:cstheme="minorHAnsi"/>
          <w:bCs/>
          <w:sz w:val="22"/>
          <w:lang w:val="sr-Cyrl-CS"/>
        </w:rPr>
        <w:t>постојање информатичких ресурса (рачунара, софтвера, интернета, електронских облика часописа);</w:t>
      </w:r>
    </w:p>
    <w:p w14:paraId="0C592676" w14:textId="77777777" w:rsidR="006832E6" w:rsidRPr="00AF0A7B" w:rsidRDefault="006832E6" w:rsidP="00FE1E57">
      <w:pPr>
        <w:numPr>
          <w:ilvl w:val="0"/>
          <w:numId w:val="31"/>
        </w:numPr>
        <w:spacing w:after="0"/>
        <w:ind w:left="714" w:hanging="357"/>
        <w:rPr>
          <w:rFonts w:asciiTheme="minorHAnsi" w:hAnsiTheme="minorHAnsi" w:cstheme="minorHAnsi"/>
          <w:sz w:val="22"/>
          <w:lang w:val="uz-Cyrl-UZ"/>
        </w:rPr>
      </w:pPr>
      <w:r w:rsidRPr="00AF0A7B">
        <w:rPr>
          <w:rFonts w:asciiTheme="minorHAnsi" w:hAnsiTheme="minorHAnsi" w:cstheme="minorHAnsi"/>
          <w:bCs/>
          <w:sz w:val="22"/>
          <w:lang w:val="sr-Cyrl-CS"/>
        </w:rPr>
        <w:t>број и стручну спрему запослених у библиотеци и другим релевантним службама;</w:t>
      </w:r>
    </w:p>
    <w:p w14:paraId="7844EE95" w14:textId="77777777" w:rsidR="006832E6" w:rsidRPr="00AF0A7B" w:rsidRDefault="006832E6" w:rsidP="00FE1E57">
      <w:pPr>
        <w:numPr>
          <w:ilvl w:val="0"/>
          <w:numId w:val="31"/>
        </w:numPr>
        <w:ind w:left="714" w:hanging="357"/>
        <w:rPr>
          <w:rFonts w:asciiTheme="minorHAnsi" w:hAnsiTheme="minorHAnsi" w:cstheme="minorHAnsi"/>
          <w:sz w:val="22"/>
          <w:lang w:val="uz-Cyrl-UZ"/>
        </w:rPr>
      </w:pPr>
      <w:r w:rsidRPr="00AF0A7B">
        <w:rPr>
          <w:rFonts w:asciiTheme="minorHAnsi" w:hAnsiTheme="minorHAnsi" w:cstheme="minorHAnsi"/>
          <w:bCs/>
          <w:sz w:val="22"/>
          <w:lang w:val="sr-Cyrl-CS"/>
        </w:rPr>
        <w:t>адекватност услова за рад (простор, радно време).</w:t>
      </w:r>
    </w:p>
    <w:p w14:paraId="1C913154" w14:textId="77777777" w:rsidR="006832E6" w:rsidRPr="00AF0A7B" w:rsidRDefault="006832E6" w:rsidP="00FE1E57">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16C74BEC" w14:textId="77777777" w:rsidR="006832E6" w:rsidRPr="00AF0A7B" w:rsidRDefault="006832E6" w:rsidP="00FE1E57">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247249D2" w14:textId="77777777" w:rsidR="006832E6" w:rsidRPr="00AF0A7B" w:rsidRDefault="006832E6" w:rsidP="00FE1E57">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6C85BE44" w14:textId="77777777" w:rsidR="006832E6" w:rsidRPr="00AF0A7B" w:rsidRDefault="00AC268F" w:rsidP="00FE1E57">
      <w:pPr>
        <w:spacing w:after="0"/>
        <w:ind w:left="720" w:firstLine="0"/>
        <w:rPr>
          <w:rFonts w:asciiTheme="minorHAnsi" w:hAnsiTheme="minorHAnsi" w:cstheme="minorHAnsi"/>
          <w:sz w:val="22"/>
        </w:rPr>
      </w:pPr>
      <w:r w:rsidRPr="00AF0A7B">
        <w:rPr>
          <w:rFonts w:asciiTheme="minorHAnsi" w:hAnsiTheme="minorHAnsi" w:cstheme="minorHAnsi"/>
          <w:noProof/>
          <w:sz w:val="22"/>
          <w:lang w:val="sr-Latn-RS" w:eastAsia="sr-Latn-RS"/>
        </w:rPr>
        <mc:AlternateContent>
          <mc:Choice Requires="wps">
            <w:drawing>
              <wp:anchor distT="0" distB="0" distL="114300" distR="114300" simplePos="0" relativeHeight="251658243" behindDoc="0" locked="0" layoutInCell="1" allowOverlap="1" wp14:anchorId="641A20E1" wp14:editId="07777777">
                <wp:simplePos x="0" y="0"/>
                <wp:positionH relativeFrom="page">
                  <wp:posOffset>676910</wp:posOffset>
                </wp:positionH>
                <wp:positionV relativeFrom="paragraph">
                  <wp:posOffset>528320</wp:posOffset>
                </wp:positionV>
                <wp:extent cx="18415" cy="19685"/>
                <wp:effectExtent l="0" t="0" r="0" b="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685"/>
                        </a:xfrm>
                        <a:custGeom>
                          <a:avLst/>
                          <a:gdLst>
                            <a:gd name="T0" fmla="+- 0 1095 1066"/>
                            <a:gd name="T1" fmla="*/ T0 w 30"/>
                            <a:gd name="T2" fmla="+- 0 832 832"/>
                            <a:gd name="T3" fmla="*/ 832 h 32"/>
                            <a:gd name="T4" fmla="+- 0 1076 1066"/>
                            <a:gd name="T5" fmla="*/ T4 w 30"/>
                            <a:gd name="T6" fmla="+- 0 832 832"/>
                            <a:gd name="T7" fmla="*/ 832 h 32"/>
                            <a:gd name="T8" fmla="+- 0 1066 1066"/>
                            <a:gd name="T9" fmla="*/ T8 w 30"/>
                            <a:gd name="T10" fmla="+- 0 832 832"/>
                            <a:gd name="T11" fmla="*/ 832 h 32"/>
                            <a:gd name="T12" fmla="+- 0 1066 1066"/>
                            <a:gd name="T13" fmla="*/ T12 w 30"/>
                            <a:gd name="T14" fmla="+- 0 842 832"/>
                            <a:gd name="T15" fmla="*/ 842 h 32"/>
                            <a:gd name="T16" fmla="+- 0 1066 1066"/>
                            <a:gd name="T17" fmla="*/ T16 w 30"/>
                            <a:gd name="T18" fmla="+- 0 863 832"/>
                            <a:gd name="T19" fmla="*/ 863 h 32"/>
                            <a:gd name="T20" fmla="+- 0 1076 1066"/>
                            <a:gd name="T21" fmla="*/ T20 w 30"/>
                            <a:gd name="T22" fmla="+- 0 863 832"/>
                            <a:gd name="T23" fmla="*/ 863 h 32"/>
                            <a:gd name="T24" fmla="+- 0 1076 1066"/>
                            <a:gd name="T25" fmla="*/ T24 w 30"/>
                            <a:gd name="T26" fmla="+- 0 842 832"/>
                            <a:gd name="T27" fmla="*/ 842 h 32"/>
                            <a:gd name="T28" fmla="+- 0 1095 1066"/>
                            <a:gd name="T29" fmla="*/ T28 w 30"/>
                            <a:gd name="T30" fmla="+- 0 842 832"/>
                            <a:gd name="T31" fmla="*/ 842 h 32"/>
                            <a:gd name="T32" fmla="+- 0 1095 1066"/>
                            <a:gd name="T33" fmla="*/ T32 w 30"/>
                            <a:gd name="T34" fmla="+- 0 832 832"/>
                            <a:gd name="T35" fmla="*/ 8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D84062" id="Freeform 50" o:spid="_x0000_s1026" style="position:absolute;margin-left:53.3pt;margin-top:41.6pt;width:1.45pt;height: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" path="m29,l10,,,,,10,,31r10,l10,10r19,l29,e" fillcolor="black" stroked="f">
                <v:path arrowok="t" o:connecttype="custom" o:connectlocs="17801,511810;6138,511810;0,511810;0,517962;0,530880;6138,530880;6138,517962;17801,517962;17801,511810" o:connectangles="0,0,0,0,0,0,0,0,0"/>
                <w10:wrap anchorx="page"/>
              </v:shape>
            </w:pict>
          </mc:Fallback>
        </mc:AlternateContent>
      </w:r>
      <w:r w:rsidR="006832E6" w:rsidRPr="00AF0A7B">
        <w:rPr>
          <w:rFonts w:asciiTheme="minorHAnsi" w:hAnsiTheme="minorHAnsi" w:cstheme="minorHAnsi"/>
          <w:sz w:val="22"/>
        </w:rPr>
        <w:t xml:space="preserve">+ - мало значајно </w:t>
      </w:r>
    </w:p>
    <w:p w14:paraId="12438DC0" w14:textId="77777777" w:rsidR="006832E6" w:rsidRPr="00AF0A7B" w:rsidRDefault="006832E6" w:rsidP="00FE1E57">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38288749" w14:textId="77777777" w:rsidR="006832E6" w:rsidRPr="00AF0A7B" w:rsidRDefault="006832E6" w:rsidP="00FE1E57">
      <w:pPr>
        <w:spacing w:after="0"/>
        <w:ind w:left="720" w:firstLine="0"/>
        <w:rPr>
          <w:rFonts w:asciiTheme="minorHAnsi" w:hAnsiTheme="minorHAnsi" w:cstheme="minorHAnsi"/>
          <w:sz w:val="22"/>
        </w:rPr>
      </w:pPr>
    </w:p>
    <w:tbl>
      <w:tblPr>
        <w:tblW w:w="9766"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424"/>
        <w:gridCol w:w="4500"/>
        <w:gridCol w:w="10"/>
        <w:gridCol w:w="702"/>
        <w:gridCol w:w="4130"/>
      </w:tblGrid>
      <w:tr w:rsidR="006832E6" w:rsidRPr="00AF0A7B" w14:paraId="4F2A1D31" w14:textId="77777777" w:rsidTr="003C41F8">
        <w:trPr>
          <w:trHeight w:val="645"/>
          <w:jc w:val="center"/>
        </w:trPr>
        <w:tc>
          <w:tcPr>
            <w:tcW w:w="424" w:type="dxa"/>
            <w:tcBorders>
              <w:top w:val="double" w:sz="4" w:space="0" w:color="auto"/>
              <w:left w:val="double" w:sz="4" w:space="0" w:color="auto"/>
              <w:bottom w:val="double" w:sz="4" w:space="0" w:color="auto"/>
              <w:right w:val="double" w:sz="4" w:space="0" w:color="auto"/>
            </w:tcBorders>
            <w:vAlign w:val="center"/>
          </w:tcPr>
          <w:p w14:paraId="19C5590A"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S</w:t>
            </w:r>
          </w:p>
        </w:tc>
        <w:tc>
          <w:tcPr>
            <w:tcW w:w="4510" w:type="dxa"/>
            <w:gridSpan w:val="2"/>
            <w:tcBorders>
              <w:top w:val="double" w:sz="4" w:space="0" w:color="auto"/>
              <w:left w:val="double" w:sz="4" w:space="0" w:color="auto"/>
              <w:bottom w:val="double" w:sz="4" w:space="0" w:color="auto"/>
              <w:right w:val="double" w:sz="4" w:space="0" w:color="auto"/>
            </w:tcBorders>
            <w:vAlign w:val="center"/>
          </w:tcPr>
          <w:p w14:paraId="598D9212"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0A65E5BF"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02" w:type="dxa"/>
            <w:tcBorders>
              <w:top w:val="double" w:sz="4" w:space="0" w:color="auto"/>
              <w:left w:val="double" w:sz="4" w:space="0" w:color="auto"/>
              <w:bottom w:val="double" w:sz="4" w:space="0" w:color="auto"/>
              <w:right w:val="double" w:sz="4" w:space="0" w:color="auto"/>
            </w:tcBorders>
            <w:vAlign w:val="center"/>
          </w:tcPr>
          <w:p w14:paraId="7465DBBC"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O</w:t>
            </w:r>
          </w:p>
        </w:tc>
        <w:tc>
          <w:tcPr>
            <w:tcW w:w="4130" w:type="dxa"/>
            <w:tcBorders>
              <w:top w:val="double" w:sz="4" w:space="0" w:color="auto"/>
              <w:left w:val="double" w:sz="4" w:space="0" w:color="auto"/>
              <w:bottom w:val="double" w:sz="4" w:space="0" w:color="auto"/>
              <w:right w:val="double" w:sz="4" w:space="0" w:color="auto"/>
            </w:tcBorders>
            <w:vAlign w:val="center"/>
          </w:tcPr>
          <w:p w14:paraId="59076839"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0B29E4E6" w14:textId="77777777" w:rsidTr="003C41F8">
        <w:trPr>
          <w:trHeight w:val="1050"/>
          <w:jc w:val="center"/>
        </w:trPr>
        <w:tc>
          <w:tcPr>
            <w:tcW w:w="4924" w:type="dxa"/>
            <w:gridSpan w:val="2"/>
            <w:tcBorders>
              <w:top w:val="double" w:sz="4" w:space="0" w:color="auto"/>
              <w:left w:val="double" w:sz="4" w:space="0" w:color="auto"/>
              <w:bottom w:val="double" w:sz="4" w:space="0" w:color="auto"/>
              <w:right w:val="double" w:sz="4" w:space="0" w:color="auto"/>
            </w:tcBorders>
          </w:tcPr>
          <w:p w14:paraId="254CF095"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Спровођење издавачке делатности Факултета у складу је са законским прописима коју регулишу ову област  +++</w:t>
            </w:r>
          </w:p>
          <w:p w14:paraId="5C267B25" w14:textId="772C39E0"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Факултет има Правилник о издавачкој делатности, усклађен са Правилником о наставној литератури Универзитета у Београду  +++</w:t>
            </w:r>
          </w:p>
          <w:p w14:paraId="1FF78FB5"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Сви предмети су покривени адекватним уџбеницима и училима  ++</w:t>
            </w:r>
          </w:p>
          <w:p w14:paraId="4EC4AE33"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Највећи број предмета је покривен наставном литературом предметног наставника                                                 +++</w:t>
            </w:r>
          </w:p>
          <w:p w14:paraId="7DCCF6C5"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На интернет страници Факултета постоји одељак Издавачка делатност са свим потребним упутствима за ауторе и формуларима  +++</w:t>
            </w:r>
          </w:p>
          <w:p w14:paraId="1477EC25"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 xml:space="preserve">Структура и обим библиотечког фонда омогућава студентима савладавање градива и несметано одвијање наставног процеса </w:t>
            </w:r>
            <w:r w:rsidRPr="00AF0A7B">
              <w:rPr>
                <w:rFonts w:asciiTheme="minorHAnsi" w:hAnsiTheme="minorHAnsi" w:cstheme="minorHAnsi"/>
                <w:sz w:val="22"/>
              </w:rPr>
              <w:t xml:space="preserve"> </w:t>
            </w:r>
            <w:r w:rsidRPr="00AF0A7B">
              <w:rPr>
                <w:rFonts w:asciiTheme="minorHAnsi" w:hAnsiTheme="minorHAnsi" w:cstheme="minorHAnsi"/>
                <w:sz w:val="22"/>
                <w:lang w:val="ru-RU"/>
              </w:rPr>
              <w:t>++</w:t>
            </w:r>
          </w:p>
          <w:p w14:paraId="7A70D462"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 xml:space="preserve">Информатички ресурси су одговарајућег квалитета што омогућава студентима </w:t>
            </w:r>
            <w:r w:rsidRPr="00AF0A7B">
              <w:rPr>
                <w:rFonts w:asciiTheme="minorHAnsi" w:hAnsiTheme="minorHAnsi" w:cstheme="minorHAnsi"/>
                <w:sz w:val="22"/>
                <w:lang w:val="ru-RU"/>
              </w:rPr>
              <w:lastRenderedPageBreak/>
              <w:t>савладавање градива, одвијање наставног процеса и истраживање  +++</w:t>
            </w:r>
          </w:p>
          <w:p w14:paraId="723796FE"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Факултет има Правилник о раду Библиотеке Универзитета у Београду-Фармацеутског факултета  +++</w:t>
            </w:r>
          </w:p>
          <w:p w14:paraId="07AB33F6" w14:textId="77777777" w:rsidR="006832E6" w:rsidRPr="00AF0A7B" w:rsidRDefault="006832E6" w:rsidP="00B96CD4">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Број запослених у библиотеци, рачунарском центру и пратећим службама одговара потребама  +</w:t>
            </w:r>
          </w:p>
        </w:tc>
        <w:tc>
          <w:tcPr>
            <w:tcW w:w="4842" w:type="dxa"/>
            <w:gridSpan w:val="3"/>
            <w:tcBorders>
              <w:top w:val="double" w:sz="4" w:space="0" w:color="auto"/>
              <w:left w:val="double" w:sz="4" w:space="0" w:color="auto"/>
              <w:bottom w:val="double" w:sz="4" w:space="0" w:color="auto"/>
              <w:right w:val="double" w:sz="4" w:space="0" w:color="auto"/>
            </w:tcBorders>
          </w:tcPr>
          <w:p w14:paraId="2AF229F9"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lastRenderedPageBreak/>
              <w:t>Издавачка делатност као континуирана и профитабилна активност, могла би да буде унапређена оснивањем Центра за издавачку делатност  +++</w:t>
            </w:r>
          </w:p>
          <w:p w14:paraId="1BDB770D" w14:textId="77777777" w:rsidR="006832E6" w:rsidRPr="00AF0A7B" w:rsidRDefault="006832E6" w:rsidP="00B96CD4">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Увођење електронског вођења и праћења докумената олакшало би процес издавања публикација  +++</w:t>
            </w:r>
          </w:p>
          <w:p w14:paraId="47990202" w14:textId="77777777" w:rsidR="006832E6" w:rsidRPr="00AF0A7B" w:rsidRDefault="006832E6" w:rsidP="00B96CD4">
            <w:pPr>
              <w:pStyle w:val="Tabela"/>
              <w:ind w:left="96" w:right="227"/>
              <w:rPr>
                <w:rFonts w:asciiTheme="minorHAnsi" w:hAnsiTheme="minorHAnsi" w:cstheme="minorHAnsi"/>
                <w:sz w:val="22"/>
              </w:rPr>
            </w:pPr>
            <w:r w:rsidRPr="00AF0A7B">
              <w:rPr>
                <w:rFonts w:asciiTheme="minorHAnsi" w:hAnsiTheme="minorHAnsi" w:cstheme="minorHAnsi"/>
                <w:sz w:val="22"/>
              </w:rPr>
              <w:t xml:space="preserve">Формирање </w:t>
            </w:r>
            <w:r w:rsidRPr="00AF0A7B">
              <w:rPr>
                <w:rFonts w:asciiTheme="minorHAnsi" w:hAnsiTheme="minorHAnsi" w:cstheme="minorHAnsi"/>
                <w:i/>
                <w:iCs/>
                <w:sz w:val="22"/>
              </w:rPr>
              <w:t>online</w:t>
            </w:r>
            <w:r w:rsidRPr="00AF0A7B">
              <w:rPr>
                <w:rFonts w:asciiTheme="minorHAnsi" w:hAnsiTheme="minorHAnsi" w:cstheme="minorHAnsi"/>
                <w:sz w:val="22"/>
              </w:rPr>
              <w:t xml:space="preserve"> књижаре Факултета  +</w:t>
            </w:r>
          </w:p>
        </w:tc>
      </w:tr>
      <w:tr w:rsidR="006832E6" w:rsidRPr="00AF0A7B" w14:paraId="0F74C73A" w14:textId="77777777" w:rsidTr="003C41F8">
        <w:trPr>
          <w:trHeight w:val="646"/>
          <w:jc w:val="center"/>
        </w:trPr>
        <w:tc>
          <w:tcPr>
            <w:tcW w:w="424" w:type="dxa"/>
            <w:tcBorders>
              <w:top w:val="double" w:sz="4" w:space="0" w:color="auto"/>
              <w:left w:val="double" w:sz="4" w:space="0" w:color="auto"/>
              <w:bottom w:val="double" w:sz="4" w:space="0" w:color="auto"/>
              <w:right w:val="double" w:sz="4" w:space="0" w:color="auto"/>
            </w:tcBorders>
            <w:vAlign w:val="center"/>
          </w:tcPr>
          <w:p w14:paraId="44C3B21C"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lastRenderedPageBreak/>
              <w:t>W</w:t>
            </w:r>
          </w:p>
        </w:tc>
        <w:tc>
          <w:tcPr>
            <w:tcW w:w="4510" w:type="dxa"/>
            <w:gridSpan w:val="2"/>
            <w:tcBorders>
              <w:top w:val="double" w:sz="4" w:space="0" w:color="auto"/>
              <w:left w:val="double" w:sz="4" w:space="0" w:color="auto"/>
              <w:bottom w:val="double" w:sz="4" w:space="0" w:color="auto"/>
              <w:right w:val="double" w:sz="4" w:space="0" w:color="auto"/>
            </w:tcBorders>
            <w:vAlign w:val="center"/>
          </w:tcPr>
          <w:p w14:paraId="31D337E9"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02" w:type="dxa"/>
            <w:tcBorders>
              <w:top w:val="double" w:sz="4" w:space="0" w:color="auto"/>
              <w:left w:val="double" w:sz="4" w:space="0" w:color="auto"/>
              <w:bottom w:val="double" w:sz="4" w:space="0" w:color="auto"/>
              <w:right w:val="double" w:sz="4" w:space="0" w:color="auto"/>
            </w:tcBorders>
            <w:vAlign w:val="center"/>
          </w:tcPr>
          <w:p w14:paraId="4488F020"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T</w:t>
            </w:r>
          </w:p>
        </w:tc>
        <w:tc>
          <w:tcPr>
            <w:tcW w:w="4130" w:type="dxa"/>
            <w:tcBorders>
              <w:top w:val="double" w:sz="4" w:space="0" w:color="auto"/>
              <w:left w:val="double" w:sz="4" w:space="0" w:color="auto"/>
              <w:bottom w:val="double" w:sz="4" w:space="0" w:color="auto"/>
              <w:right w:val="double" w:sz="4" w:space="0" w:color="auto"/>
            </w:tcBorders>
            <w:vAlign w:val="center"/>
          </w:tcPr>
          <w:p w14:paraId="4C865A72"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749B2AF3" w14:textId="77777777" w:rsidTr="003C41F8">
        <w:trPr>
          <w:trHeight w:val="1408"/>
          <w:jc w:val="center"/>
        </w:trPr>
        <w:tc>
          <w:tcPr>
            <w:tcW w:w="4924" w:type="dxa"/>
            <w:gridSpan w:val="2"/>
            <w:tcBorders>
              <w:top w:val="double" w:sz="4" w:space="0" w:color="auto"/>
              <w:left w:val="double" w:sz="4" w:space="0" w:color="auto"/>
              <w:bottom w:val="double" w:sz="4" w:space="0" w:color="auto"/>
              <w:right w:val="double" w:sz="4" w:space="0" w:color="auto"/>
            </w:tcBorders>
          </w:tcPr>
          <w:p w14:paraId="60D08DEB" w14:textId="77777777" w:rsidR="006832E6" w:rsidRPr="00AF0A7B" w:rsidRDefault="006832E6" w:rsidP="00FE1E57">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Не постоји база података о потенцијалним рецензентима и лекторима  ++</w:t>
            </w:r>
          </w:p>
          <w:p w14:paraId="4120565B" w14:textId="77777777" w:rsidR="006832E6" w:rsidRPr="00AF0A7B" w:rsidRDefault="006832E6" w:rsidP="00FE1E57">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Није израђен СОП за издавачку делатност               +++</w:t>
            </w:r>
          </w:p>
          <w:p w14:paraId="5642274E" w14:textId="77777777" w:rsidR="006832E6" w:rsidRPr="00AF0A7B" w:rsidRDefault="006832E6" w:rsidP="00FE1E57">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Комисија за издавачку делатност нема политику издаваштва  +</w:t>
            </w:r>
          </w:p>
          <w:p w14:paraId="540D5B4F" w14:textId="77777777" w:rsidR="006832E6" w:rsidRPr="00AF0A7B" w:rsidRDefault="006832E6" w:rsidP="00FE1E57">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Аутори се не придржавају увек плана штампе                                                      ++</w:t>
            </w:r>
          </w:p>
          <w:p w14:paraId="5CBB96C4" w14:textId="77777777" w:rsidR="006832E6" w:rsidRPr="00AF0A7B" w:rsidRDefault="006832E6" w:rsidP="00FE1E57">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Не постоје библиотечко-информациони систем и електронски каталог издања који би омогућили међубиблиотечку сарадњу и корисницима олакшали претрагу библиотечких јединица  +++</w:t>
            </w:r>
          </w:p>
          <w:p w14:paraId="024DE6CA" w14:textId="77777777" w:rsidR="006832E6" w:rsidRPr="00AF0A7B" w:rsidRDefault="006832E6" w:rsidP="00FE1E57">
            <w:pPr>
              <w:pStyle w:val="Tabela"/>
              <w:ind w:left="96" w:right="227"/>
              <w:rPr>
                <w:rFonts w:asciiTheme="minorHAnsi" w:hAnsiTheme="minorHAnsi" w:cstheme="minorHAnsi"/>
                <w:sz w:val="22"/>
              </w:rPr>
            </w:pPr>
            <w:r w:rsidRPr="00AF0A7B">
              <w:rPr>
                <w:rFonts w:asciiTheme="minorHAnsi" w:hAnsiTheme="minorHAnsi" w:cstheme="minorHAnsi"/>
                <w:sz w:val="22"/>
                <w:lang w:val="ru-RU"/>
              </w:rPr>
              <w:t>Врста и ниво стручне спреме запослених у библиотеци недовољно усклађен са националним и европским стандардима  +</w:t>
            </w:r>
          </w:p>
        </w:tc>
        <w:tc>
          <w:tcPr>
            <w:tcW w:w="4842" w:type="dxa"/>
            <w:gridSpan w:val="3"/>
            <w:tcBorders>
              <w:top w:val="double" w:sz="4" w:space="0" w:color="auto"/>
              <w:left w:val="double" w:sz="4" w:space="0" w:color="auto"/>
              <w:bottom w:val="double" w:sz="4" w:space="0" w:color="auto"/>
              <w:right w:val="double" w:sz="4" w:space="0" w:color="auto"/>
            </w:tcBorders>
          </w:tcPr>
          <w:p w14:paraId="34E05E06" w14:textId="77777777" w:rsidR="006832E6" w:rsidRPr="00AF0A7B" w:rsidRDefault="006832E6" w:rsidP="00FE1E57">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Уџбеници и други наставни материјали су интелектуална својина аутора и треба спречити њихово недозвољено копирање и умножавање и ван Факултета   +++</w:t>
            </w:r>
          </w:p>
          <w:p w14:paraId="78D085CF" w14:textId="77777777" w:rsidR="006832E6" w:rsidRPr="00AF0A7B" w:rsidRDefault="006832E6" w:rsidP="00FE1E57">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Могућност промене штампарије на годишњем нивоу услед обавезе расписивања јавних набавки за издавачку делатност                                                +++</w:t>
            </w:r>
          </w:p>
          <w:p w14:paraId="34193F09" w14:textId="77777777" w:rsidR="006832E6" w:rsidRPr="00AF0A7B" w:rsidRDefault="006832E6" w:rsidP="00FE1E57">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Проблем заштите ауторских права код електронских издања   ++</w:t>
            </w:r>
          </w:p>
          <w:p w14:paraId="2E7BD95D" w14:textId="77777777" w:rsidR="006832E6" w:rsidRPr="00AF0A7B" w:rsidRDefault="006832E6" w:rsidP="00FE1E57">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 xml:space="preserve">Формирање базе рецензената може да отежа постојање нематичних научних области на Факултету </w:t>
            </w:r>
            <w:r w:rsidRPr="00AF0A7B">
              <w:rPr>
                <w:rFonts w:asciiTheme="minorHAnsi" w:hAnsiTheme="minorHAnsi" w:cstheme="minorHAnsi"/>
                <w:sz w:val="22"/>
              </w:rPr>
              <w:t xml:space="preserve"> </w:t>
            </w:r>
            <w:r w:rsidRPr="00AF0A7B">
              <w:rPr>
                <w:rFonts w:asciiTheme="minorHAnsi" w:hAnsiTheme="minorHAnsi" w:cstheme="minorHAnsi"/>
                <w:sz w:val="22"/>
                <w:lang w:val="ru-RU"/>
              </w:rPr>
              <w:t>+</w:t>
            </w:r>
          </w:p>
        </w:tc>
      </w:tr>
    </w:tbl>
    <w:p w14:paraId="20BD9A1A" w14:textId="77777777" w:rsidR="006832E6" w:rsidRPr="00AF0A7B" w:rsidRDefault="006832E6" w:rsidP="00545BD2">
      <w:pPr>
        <w:pStyle w:val="BodyText"/>
        <w:tabs>
          <w:tab w:val="left" w:pos="10206"/>
        </w:tabs>
        <w:spacing w:before="69" w:line="307" w:lineRule="auto"/>
        <w:ind w:left="1008" w:right="584"/>
        <w:rPr>
          <w:rFonts w:asciiTheme="minorHAnsi" w:hAnsiTheme="minorHAnsi" w:cstheme="minorHAnsi"/>
          <w:w w:val="95"/>
          <w:lang w:val="ru-RU"/>
        </w:rPr>
      </w:pPr>
    </w:p>
    <w:p w14:paraId="13C326F3" w14:textId="2FFAB283" w:rsidR="00A30A5A" w:rsidRPr="00AF0A7B" w:rsidRDefault="00A30A5A"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4FF054E7"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color w:val="17365D"/>
          <w:spacing w:val="12"/>
          <w:w w:val="105"/>
          <w:sz w:val="22"/>
        </w:rPr>
      </w:pPr>
      <w:r w:rsidRPr="00AF0A7B">
        <w:rPr>
          <w:rFonts w:asciiTheme="minorHAnsi" w:hAnsiTheme="minorHAnsi" w:cstheme="minorHAnsi"/>
          <w:b/>
          <w:bCs/>
          <w:sz w:val="22"/>
          <w:lang w:val="sr-Cyrl-CS"/>
        </w:rPr>
        <w:t xml:space="preserve">Предлог мера и активности за унапређење квалитета </w:t>
      </w:r>
    </w:p>
    <w:p w14:paraId="4853B841" w14:textId="77777777" w:rsidR="006832E6" w:rsidRPr="00AF0A7B" w:rsidRDefault="006832E6" w:rsidP="00545BD2">
      <w:pPr>
        <w:pStyle w:val="BodyText"/>
        <w:spacing w:before="8"/>
        <w:ind w:left="0"/>
        <w:rPr>
          <w:rFonts w:asciiTheme="minorHAnsi" w:hAnsiTheme="minorHAnsi" w:cstheme="minorHAnsi"/>
          <w:i/>
          <w:lang w:val="ru-RU"/>
        </w:rPr>
      </w:pPr>
    </w:p>
    <w:tbl>
      <w:tblPr>
        <w:tblW w:w="9765"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127"/>
        <w:gridCol w:w="2733"/>
        <w:gridCol w:w="1774"/>
        <w:gridCol w:w="1684"/>
        <w:gridCol w:w="1447"/>
      </w:tblGrid>
      <w:tr w:rsidR="006832E6" w:rsidRPr="00AF0A7B" w14:paraId="574B5243" w14:textId="77777777" w:rsidTr="003C41F8">
        <w:trPr>
          <w:trHeight w:val="2173"/>
        </w:trPr>
        <w:tc>
          <w:tcPr>
            <w:tcW w:w="2127" w:type="dxa"/>
            <w:vAlign w:val="center"/>
          </w:tcPr>
          <w:p w14:paraId="50125231" w14:textId="77777777" w:rsidR="006832E6" w:rsidRPr="00AF0A7B" w:rsidRDefault="006832E6" w:rsidP="001D62F0">
            <w:pPr>
              <w:jc w:val="center"/>
              <w:rPr>
                <w:rFonts w:asciiTheme="minorHAnsi" w:hAnsiTheme="minorHAnsi" w:cstheme="minorHAnsi"/>
                <w:b/>
                <w:bCs/>
                <w:sz w:val="22"/>
                <w:lang w:val="ru-RU"/>
              </w:rPr>
            </w:pPr>
          </w:p>
          <w:p w14:paraId="0E44E645" w14:textId="77777777" w:rsidR="006832E6" w:rsidRPr="00AF0A7B" w:rsidRDefault="006832E6" w:rsidP="001D62F0">
            <w:pPr>
              <w:ind w:firstLine="0"/>
              <w:jc w:val="center"/>
              <w:rPr>
                <w:rFonts w:asciiTheme="minorHAnsi" w:hAnsiTheme="minorHAnsi" w:cstheme="minorHAnsi"/>
                <w:b/>
                <w:bCs/>
                <w:sz w:val="22"/>
              </w:rPr>
            </w:pPr>
            <w:r w:rsidRPr="00AF0A7B">
              <w:rPr>
                <w:rFonts w:asciiTheme="minorHAnsi" w:hAnsiTheme="minorHAnsi" w:cstheme="minorHAnsi"/>
                <w:b/>
                <w:bCs/>
                <w:sz w:val="22"/>
              </w:rPr>
              <w:t>Задатак</w:t>
            </w:r>
          </w:p>
        </w:tc>
        <w:tc>
          <w:tcPr>
            <w:tcW w:w="2733" w:type="dxa"/>
            <w:vAlign w:val="center"/>
          </w:tcPr>
          <w:p w14:paraId="5A25747A" w14:textId="77777777" w:rsidR="006832E6" w:rsidRPr="00AF0A7B" w:rsidRDefault="006832E6" w:rsidP="001D62F0">
            <w:pPr>
              <w:jc w:val="center"/>
              <w:rPr>
                <w:rFonts w:asciiTheme="minorHAnsi" w:hAnsiTheme="minorHAnsi" w:cstheme="minorHAnsi"/>
                <w:b/>
                <w:bCs/>
                <w:sz w:val="22"/>
              </w:rPr>
            </w:pPr>
          </w:p>
          <w:p w14:paraId="0EDFB5A6" w14:textId="77777777" w:rsidR="006832E6" w:rsidRPr="00AF0A7B" w:rsidRDefault="006832E6" w:rsidP="001D62F0">
            <w:pPr>
              <w:ind w:firstLine="0"/>
              <w:jc w:val="center"/>
              <w:rPr>
                <w:rFonts w:asciiTheme="minorHAnsi" w:hAnsiTheme="minorHAnsi" w:cstheme="minorHAnsi"/>
                <w:b/>
                <w:bCs/>
                <w:sz w:val="22"/>
              </w:rPr>
            </w:pPr>
            <w:r w:rsidRPr="00AF0A7B">
              <w:rPr>
                <w:rFonts w:asciiTheme="minorHAnsi" w:hAnsiTheme="minorHAnsi" w:cstheme="minorHAnsi"/>
                <w:b/>
                <w:bCs/>
                <w:sz w:val="22"/>
              </w:rPr>
              <w:t>Активности</w:t>
            </w:r>
          </w:p>
        </w:tc>
        <w:tc>
          <w:tcPr>
            <w:tcW w:w="1774" w:type="dxa"/>
            <w:vAlign w:val="center"/>
          </w:tcPr>
          <w:p w14:paraId="09B8D95D" w14:textId="77777777" w:rsidR="006832E6" w:rsidRPr="00AF0A7B" w:rsidRDefault="006832E6" w:rsidP="001D62F0">
            <w:pPr>
              <w:jc w:val="center"/>
              <w:rPr>
                <w:rFonts w:asciiTheme="minorHAnsi" w:hAnsiTheme="minorHAnsi" w:cstheme="minorHAnsi"/>
                <w:b/>
                <w:bCs/>
                <w:sz w:val="22"/>
              </w:rPr>
            </w:pPr>
          </w:p>
          <w:p w14:paraId="084C1E9C" w14:textId="77777777" w:rsidR="006832E6" w:rsidRPr="00AF0A7B" w:rsidRDefault="006832E6" w:rsidP="001D62F0">
            <w:pPr>
              <w:ind w:firstLine="0"/>
              <w:jc w:val="center"/>
              <w:rPr>
                <w:rFonts w:asciiTheme="minorHAnsi" w:hAnsiTheme="minorHAnsi" w:cstheme="minorHAnsi"/>
                <w:b/>
                <w:bCs/>
                <w:sz w:val="22"/>
              </w:rPr>
            </w:pPr>
            <w:r w:rsidRPr="00AF0A7B">
              <w:rPr>
                <w:rFonts w:asciiTheme="minorHAnsi" w:hAnsiTheme="minorHAnsi" w:cstheme="minorHAnsi"/>
                <w:b/>
                <w:bCs/>
                <w:sz w:val="22"/>
              </w:rPr>
              <w:t>Извршилац</w:t>
            </w:r>
          </w:p>
        </w:tc>
        <w:tc>
          <w:tcPr>
            <w:tcW w:w="1684" w:type="dxa"/>
            <w:vAlign w:val="center"/>
          </w:tcPr>
          <w:p w14:paraId="78BEFD2A" w14:textId="77777777" w:rsidR="006832E6" w:rsidRPr="00AF0A7B" w:rsidRDefault="006832E6" w:rsidP="001D62F0">
            <w:pPr>
              <w:jc w:val="center"/>
              <w:rPr>
                <w:rFonts w:asciiTheme="minorHAnsi" w:hAnsiTheme="minorHAnsi" w:cstheme="minorHAnsi"/>
                <w:b/>
                <w:bCs/>
                <w:sz w:val="22"/>
              </w:rPr>
            </w:pPr>
          </w:p>
          <w:p w14:paraId="53ADEAB4" w14:textId="77777777" w:rsidR="006832E6" w:rsidRPr="00AF0A7B" w:rsidRDefault="006832E6" w:rsidP="001D62F0">
            <w:pPr>
              <w:ind w:firstLine="0"/>
              <w:jc w:val="center"/>
              <w:rPr>
                <w:rFonts w:asciiTheme="minorHAnsi" w:hAnsiTheme="minorHAnsi" w:cstheme="minorHAnsi"/>
                <w:b/>
                <w:bCs/>
                <w:sz w:val="22"/>
              </w:rPr>
            </w:pPr>
            <w:r w:rsidRPr="00AF0A7B">
              <w:rPr>
                <w:rFonts w:asciiTheme="minorHAnsi" w:hAnsiTheme="minorHAnsi" w:cstheme="minorHAnsi"/>
                <w:b/>
                <w:bCs/>
                <w:sz w:val="22"/>
              </w:rPr>
              <w:t>Рок реализације</w:t>
            </w:r>
          </w:p>
        </w:tc>
        <w:tc>
          <w:tcPr>
            <w:tcW w:w="1447" w:type="dxa"/>
            <w:vAlign w:val="center"/>
          </w:tcPr>
          <w:p w14:paraId="078E262E" w14:textId="77777777" w:rsidR="006832E6" w:rsidRPr="00AF0A7B" w:rsidRDefault="006832E6" w:rsidP="001D62F0">
            <w:pPr>
              <w:spacing w:after="0"/>
              <w:ind w:firstLine="0"/>
              <w:jc w:val="center"/>
              <w:rPr>
                <w:rFonts w:asciiTheme="minorHAnsi" w:hAnsiTheme="minorHAnsi" w:cstheme="minorHAnsi"/>
                <w:b/>
                <w:bCs/>
                <w:sz w:val="22"/>
                <w:lang w:val="ru-RU"/>
              </w:rPr>
            </w:pPr>
            <w:r w:rsidRPr="00AF0A7B">
              <w:rPr>
                <w:rFonts w:asciiTheme="minorHAnsi" w:hAnsiTheme="minorHAnsi" w:cstheme="minorHAnsi"/>
                <w:b/>
                <w:bCs/>
                <w:sz w:val="22"/>
                <w:lang w:val="ru-RU"/>
              </w:rPr>
              <w:t>Индикатори исхода</w:t>
            </w:r>
          </w:p>
          <w:p w14:paraId="207AC532" w14:textId="77777777" w:rsidR="006832E6" w:rsidRPr="00AF0A7B" w:rsidRDefault="006832E6" w:rsidP="001D62F0">
            <w:pPr>
              <w:spacing w:after="0"/>
              <w:ind w:firstLine="0"/>
              <w:jc w:val="center"/>
              <w:rPr>
                <w:rFonts w:asciiTheme="minorHAnsi" w:hAnsiTheme="minorHAnsi" w:cstheme="minorHAnsi"/>
                <w:b/>
                <w:bCs/>
                <w:sz w:val="22"/>
                <w:lang w:val="ru-RU"/>
              </w:rPr>
            </w:pPr>
            <w:r w:rsidRPr="00AF0A7B">
              <w:rPr>
                <w:rFonts w:asciiTheme="minorHAnsi" w:hAnsiTheme="minorHAnsi" w:cstheme="minorHAnsi"/>
                <w:b/>
                <w:bCs/>
                <w:sz w:val="22"/>
                <w:lang w:val="ru-RU"/>
              </w:rPr>
              <w:t>(мерљиви циљеви у погледу контроле реализације)</w:t>
            </w:r>
          </w:p>
        </w:tc>
      </w:tr>
      <w:tr w:rsidR="006832E6" w:rsidRPr="00AF0A7B" w14:paraId="6488D902" w14:textId="77777777" w:rsidTr="003C41F8">
        <w:trPr>
          <w:trHeight w:val="1124"/>
        </w:trPr>
        <w:tc>
          <w:tcPr>
            <w:tcW w:w="2127" w:type="dxa"/>
          </w:tcPr>
          <w:p w14:paraId="719ACB0F" w14:textId="77777777" w:rsidR="006832E6" w:rsidRPr="00AF0A7B" w:rsidRDefault="006832E6" w:rsidP="001D62F0">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Унапредити рад Комисије за издавачку делатност</w:t>
            </w:r>
          </w:p>
        </w:tc>
        <w:tc>
          <w:tcPr>
            <w:tcW w:w="2733" w:type="dxa"/>
          </w:tcPr>
          <w:p w14:paraId="1BC96868" w14:textId="77777777" w:rsidR="006832E6" w:rsidRPr="00AF0A7B" w:rsidRDefault="006832E6" w:rsidP="008C5BF3">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Редовно и често одржавање састанака Комисије за издавачку делатност</w:t>
            </w:r>
          </w:p>
        </w:tc>
        <w:tc>
          <w:tcPr>
            <w:tcW w:w="1774" w:type="dxa"/>
          </w:tcPr>
          <w:p w14:paraId="5FA832AE" w14:textId="77777777" w:rsidR="006832E6" w:rsidRPr="00AF0A7B" w:rsidRDefault="006832E6" w:rsidP="001D62F0">
            <w:pPr>
              <w:ind w:left="96" w:right="227" w:firstLine="0"/>
              <w:jc w:val="left"/>
              <w:rPr>
                <w:rFonts w:asciiTheme="minorHAnsi" w:hAnsiTheme="minorHAnsi" w:cstheme="minorHAnsi"/>
                <w:sz w:val="22"/>
              </w:rPr>
            </w:pPr>
            <w:r w:rsidRPr="00AF0A7B">
              <w:rPr>
                <w:rFonts w:asciiTheme="minorHAnsi" w:hAnsiTheme="minorHAnsi" w:cstheme="minorHAnsi"/>
                <w:sz w:val="22"/>
              </w:rPr>
              <w:t>Комисија за издавачку делатност</w:t>
            </w:r>
          </w:p>
        </w:tc>
        <w:tc>
          <w:tcPr>
            <w:tcW w:w="1684" w:type="dxa"/>
          </w:tcPr>
          <w:p w14:paraId="4318F60B" w14:textId="77777777" w:rsidR="006832E6" w:rsidRPr="00AF0A7B" w:rsidRDefault="006832E6" w:rsidP="001D62F0">
            <w:pPr>
              <w:ind w:left="96" w:right="227" w:firstLine="0"/>
              <w:jc w:val="left"/>
              <w:rPr>
                <w:rFonts w:asciiTheme="minorHAnsi" w:hAnsiTheme="minorHAnsi" w:cstheme="minorHAnsi"/>
                <w:sz w:val="22"/>
              </w:rPr>
            </w:pPr>
            <w:r w:rsidRPr="00AF0A7B">
              <w:rPr>
                <w:rFonts w:asciiTheme="minorHAnsi" w:hAnsiTheme="minorHAnsi" w:cstheme="minorHAnsi"/>
                <w:sz w:val="22"/>
              </w:rPr>
              <w:t>Јун 2020.</w:t>
            </w:r>
          </w:p>
          <w:p w14:paraId="27A76422" w14:textId="77777777" w:rsidR="006832E6" w:rsidRPr="00AF0A7B" w:rsidRDefault="006832E6" w:rsidP="001D62F0">
            <w:pPr>
              <w:ind w:left="96" w:right="227"/>
              <w:jc w:val="left"/>
              <w:rPr>
                <w:rFonts w:asciiTheme="minorHAnsi" w:hAnsiTheme="minorHAnsi" w:cstheme="minorHAnsi"/>
                <w:sz w:val="22"/>
              </w:rPr>
            </w:pPr>
          </w:p>
          <w:p w14:paraId="49206A88" w14:textId="77777777" w:rsidR="006832E6" w:rsidRPr="00AF0A7B" w:rsidRDefault="006832E6" w:rsidP="001D62F0">
            <w:pPr>
              <w:ind w:left="96" w:right="227"/>
              <w:jc w:val="left"/>
              <w:rPr>
                <w:rFonts w:asciiTheme="minorHAnsi" w:hAnsiTheme="minorHAnsi" w:cstheme="minorHAnsi"/>
                <w:sz w:val="22"/>
              </w:rPr>
            </w:pPr>
          </w:p>
          <w:p w14:paraId="67B7A70C" w14:textId="77777777" w:rsidR="006832E6" w:rsidRPr="00AF0A7B" w:rsidRDefault="006832E6" w:rsidP="001D62F0">
            <w:pPr>
              <w:ind w:left="96" w:right="227"/>
              <w:jc w:val="left"/>
              <w:rPr>
                <w:rFonts w:asciiTheme="minorHAnsi" w:hAnsiTheme="minorHAnsi" w:cstheme="minorHAnsi"/>
                <w:sz w:val="22"/>
              </w:rPr>
            </w:pPr>
          </w:p>
        </w:tc>
        <w:tc>
          <w:tcPr>
            <w:tcW w:w="1447" w:type="dxa"/>
          </w:tcPr>
          <w:p w14:paraId="493B5502" w14:textId="77777777" w:rsidR="006832E6" w:rsidRPr="00AF0A7B" w:rsidRDefault="006832E6" w:rsidP="001D62F0">
            <w:pPr>
              <w:ind w:left="96" w:right="227" w:firstLine="0"/>
              <w:jc w:val="left"/>
              <w:rPr>
                <w:rFonts w:asciiTheme="minorHAnsi" w:hAnsiTheme="minorHAnsi" w:cstheme="minorHAnsi"/>
                <w:sz w:val="22"/>
              </w:rPr>
            </w:pPr>
            <w:r w:rsidRPr="00AF0A7B">
              <w:rPr>
                <w:rFonts w:asciiTheme="minorHAnsi" w:hAnsiTheme="minorHAnsi" w:cstheme="minorHAnsi"/>
                <w:sz w:val="22"/>
              </w:rPr>
              <w:t>Нови правилник о издавачкој делатности</w:t>
            </w:r>
          </w:p>
          <w:p w14:paraId="71887C79" w14:textId="77777777" w:rsidR="006832E6" w:rsidRPr="00AF0A7B" w:rsidRDefault="006832E6" w:rsidP="001D62F0">
            <w:pPr>
              <w:ind w:left="96" w:right="227" w:firstLine="0"/>
              <w:jc w:val="left"/>
              <w:rPr>
                <w:rFonts w:asciiTheme="minorHAnsi" w:hAnsiTheme="minorHAnsi" w:cstheme="minorHAnsi"/>
                <w:sz w:val="22"/>
              </w:rPr>
            </w:pPr>
          </w:p>
        </w:tc>
      </w:tr>
      <w:tr w:rsidR="006832E6" w:rsidRPr="00AF0A7B" w14:paraId="51974D98" w14:textId="77777777" w:rsidTr="003C41F8">
        <w:trPr>
          <w:trHeight w:val="1881"/>
        </w:trPr>
        <w:tc>
          <w:tcPr>
            <w:tcW w:w="2127" w:type="dxa"/>
          </w:tcPr>
          <w:p w14:paraId="6A888AC7" w14:textId="77777777" w:rsidR="006832E6" w:rsidRPr="00AF0A7B" w:rsidRDefault="006832E6" w:rsidP="001D62F0">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lastRenderedPageBreak/>
              <w:t>Израда документа за евалуацију квалитета удџбеника и литературе са метриком</w:t>
            </w:r>
          </w:p>
        </w:tc>
        <w:tc>
          <w:tcPr>
            <w:tcW w:w="2733" w:type="dxa"/>
          </w:tcPr>
          <w:p w14:paraId="2524936D" w14:textId="77777777" w:rsidR="006832E6" w:rsidRPr="00AF0A7B" w:rsidRDefault="006832E6" w:rsidP="001D62F0">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Обука чланова Комисије, похађање семинара</w:t>
            </w:r>
          </w:p>
        </w:tc>
        <w:tc>
          <w:tcPr>
            <w:tcW w:w="1774" w:type="dxa"/>
          </w:tcPr>
          <w:p w14:paraId="1B1E947D" w14:textId="77777777" w:rsidR="006832E6" w:rsidRPr="00AF0A7B" w:rsidRDefault="006832E6" w:rsidP="001D62F0">
            <w:pPr>
              <w:ind w:left="96" w:right="227" w:firstLine="0"/>
              <w:jc w:val="left"/>
              <w:rPr>
                <w:rFonts w:asciiTheme="minorHAnsi" w:hAnsiTheme="minorHAnsi" w:cstheme="minorHAnsi"/>
                <w:sz w:val="22"/>
              </w:rPr>
            </w:pPr>
            <w:r w:rsidRPr="00AF0A7B">
              <w:rPr>
                <w:rFonts w:asciiTheme="minorHAnsi" w:hAnsiTheme="minorHAnsi" w:cstheme="minorHAnsi"/>
                <w:sz w:val="22"/>
              </w:rPr>
              <w:t>Комисија за издавачку делатност</w:t>
            </w:r>
          </w:p>
        </w:tc>
        <w:tc>
          <w:tcPr>
            <w:tcW w:w="1684" w:type="dxa"/>
          </w:tcPr>
          <w:p w14:paraId="71F10071" w14:textId="77777777" w:rsidR="006832E6" w:rsidRPr="00AF0A7B" w:rsidRDefault="006832E6" w:rsidP="001D62F0">
            <w:pPr>
              <w:ind w:left="96" w:right="227" w:firstLine="0"/>
              <w:jc w:val="left"/>
              <w:rPr>
                <w:rFonts w:asciiTheme="minorHAnsi" w:hAnsiTheme="minorHAnsi" w:cstheme="minorHAnsi"/>
                <w:sz w:val="22"/>
              </w:rPr>
            </w:pPr>
            <w:r w:rsidRPr="00AF0A7B">
              <w:rPr>
                <w:rFonts w:asciiTheme="minorHAnsi" w:hAnsiTheme="minorHAnsi" w:cstheme="minorHAnsi"/>
                <w:sz w:val="22"/>
              </w:rPr>
              <w:t>Септембар 2020.</w:t>
            </w:r>
          </w:p>
        </w:tc>
        <w:tc>
          <w:tcPr>
            <w:tcW w:w="1447" w:type="dxa"/>
          </w:tcPr>
          <w:p w14:paraId="7F12D844" w14:textId="77777777" w:rsidR="006832E6" w:rsidRPr="00AF0A7B" w:rsidRDefault="006832E6" w:rsidP="001D62F0">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Израђен документ проверен на пилот узорку</w:t>
            </w:r>
          </w:p>
        </w:tc>
      </w:tr>
      <w:tr w:rsidR="006832E6" w:rsidRPr="00AF0A7B" w14:paraId="033A791C" w14:textId="77777777" w:rsidTr="003C41F8">
        <w:trPr>
          <w:trHeight w:val="2142"/>
        </w:trPr>
        <w:tc>
          <w:tcPr>
            <w:tcW w:w="2127" w:type="dxa"/>
          </w:tcPr>
          <w:p w14:paraId="6A2A9FE5" w14:textId="77777777" w:rsidR="006832E6" w:rsidRPr="00AF0A7B" w:rsidRDefault="006832E6" w:rsidP="001D62F0">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Формирати базу података о рецензентима и лекторима у сарадњи са Универзитетском библиотеком.</w:t>
            </w:r>
          </w:p>
        </w:tc>
        <w:tc>
          <w:tcPr>
            <w:tcW w:w="2733" w:type="dxa"/>
          </w:tcPr>
          <w:p w14:paraId="6EE615E4" w14:textId="77777777" w:rsidR="006832E6" w:rsidRPr="00AF0A7B" w:rsidRDefault="006832E6" w:rsidP="001D62F0">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Додатно ангажовање чланова Комисије за издавачку делатност</w:t>
            </w:r>
          </w:p>
        </w:tc>
        <w:tc>
          <w:tcPr>
            <w:tcW w:w="1774" w:type="dxa"/>
          </w:tcPr>
          <w:p w14:paraId="350CD662" w14:textId="77777777" w:rsidR="006832E6" w:rsidRPr="00AF0A7B" w:rsidRDefault="006832E6" w:rsidP="001D62F0">
            <w:pPr>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Руководилац службе за библиотечке и музејске послове</w:t>
            </w:r>
          </w:p>
          <w:p w14:paraId="00B1BCCE" w14:textId="77777777" w:rsidR="006832E6" w:rsidRPr="00AF0A7B" w:rsidRDefault="006832E6" w:rsidP="001D62F0">
            <w:pPr>
              <w:ind w:left="96" w:right="227" w:firstLine="0"/>
              <w:jc w:val="left"/>
              <w:rPr>
                <w:rFonts w:asciiTheme="minorHAnsi" w:hAnsiTheme="minorHAnsi" w:cstheme="minorHAnsi"/>
                <w:sz w:val="22"/>
              </w:rPr>
            </w:pPr>
            <w:r w:rsidRPr="00AF0A7B">
              <w:rPr>
                <w:rFonts w:asciiTheme="minorHAnsi" w:hAnsiTheme="minorHAnsi" w:cstheme="minorHAnsi"/>
                <w:sz w:val="22"/>
              </w:rPr>
              <w:t>Комисија за издавачку делатност</w:t>
            </w:r>
          </w:p>
        </w:tc>
        <w:tc>
          <w:tcPr>
            <w:tcW w:w="1684" w:type="dxa"/>
          </w:tcPr>
          <w:p w14:paraId="296BA818" w14:textId="77777777" w:rsidR="006832E6" w:rsidRPr="00AF0A7B" w:rsidRDefault="006832E6" w:rsidP="001D62F0">
            <w:pPr>
              <w:ind w:left="96" w:right="227" w:firstLine="0"/>
              <w:jc w:val="left"/>
              <w:rPr>
                <w:rFonts w:asciiTheme="minorHAnsi" w:hAnsiTheme="minorHAnsi" w:cstheme="minorHAnsi"/>
                <w:sz w:val="22"/>
              </w:rPr>
            </w:pPr>
            <w:r w:rsidRPr="00AF0A7B">
              <w:rPr>
                <w:rFonts w:asciiTheme="minorHAnsi" w:hAnsiTheme="minorHAnsi" w:cstheme="minorHAnsi"/>
                <w:sz w:val="22"/>
              </w:rPr>
              <w:t>Септембар 2020.</w:t>
            </w:r>
          </w:p>
        </w:tc>
        <w:tc>
          <w:tcPr>
            <w:tcW w:w="1447" w:type="dxa"/>
          </w:tcPr>
          <w:p w14:paraId="7053DC9E" w14:textId="77777777" w:rsidR="006832E6" w:rsidRPr="00AF0A7B" w:rsidRDefault="006832E6" w:rsidP="001D62F0">
            <w:pPr>
              <w:ind w:left="96" w:right="227" w:firstLine="0"/>
              <w:jc w:val="left"/>
              <w:rPr>
                <w:rFonts w:asciiTheme="minorHAnsi" w:hAnsiTheme="minorHAnsi" w:cstheme="minorHAnsi"/>
                <w:sz w:val="22"/>
              </w:rPr>
            </w:pPr>
            <w:r w:rsidRPr="00AF0A7B">
              <w:rPr>
                <w:rFonts w:asciiTheme="minorHAnsi" w:hAnsiTheme="minorHAnsi" w:cstheme="minorHAnsi"/>
                <w:sz w:val="22"/>
              </w:rPr>
              <w:t>Формирана база рецензената</w:t>
            </w:r>
          </w:p>
        </w:tc>
      </w:tr>
    </w:tbl>
    <w:p w14:paraId="3B7FD67C" w14:textId="77777777" w:rsidR="006832E6" w:rsidRPr="00AF0A7B" w:rsidRDefault="006832E6" w:rsidP="0035116C">
      <w:pPr>
        <w:ind w:firstLine="0"/>
        <w:rPr>
          <w:rFonts w:asciiTheme="minorHAnsi" w:hAnsiTheme="minorHAnsi" w:cstheme="minorHAnsi"/>
          <w:i/>
          <w:sz w:val="22"/>
        </w:rPr>
      </w:pPr>
    </w:p>
    <w:p w14:paraId="78B723C7" w14:textId="77777777" w:rsidR="003C41F8" w:rsidRPr="00AF0A7B" w:rsidRDefault="003C41F8" w:rsidP="001D62F0">
      <w:pPr>
        <w:spacing w:after="0"/>
        <w:ind w:firstLine="0"/>
        <w:rPr>
          <w:rFonts w:asciiTheme="minorHAnsi" w:hAnsiTheme="minorHAnsi" w:cstheme="minorHAnsi"/>
          <w:b/>
          <w:sz w:val="22"/>
          <w:lang w:val="ru-RU"/>
        </w:rPr>
      </w:pPr>
    </w:p>
    <w:p w14:paraId="7B42E4AF" w14:textId="0A65D5D1" w:rsidR="003C41F8" w:rsidRPr="00AF0A7B" w:rsidRDefault="003C41F8" w:rsidP="001D62F0">
      <w:pPr>
        <w:spacing w:after="0"/>
        <w:ind w:firstLine="0"/>
        <w:rPr>
          <w:rFonts w:asciiTheme="minorHAnsi" w:hAnsiTheme="minorHAnsi" w:cstheme="minorHAnsi"/>
          <w:b/>
          <w:sz w:val="22"/>
          <w:lang w:val="ru-RU"/>
        </w:rPr>
      </w:pPr>
    </w:p>
    <w:p w14:paraId="7FC87216" w14:textId="5CBF897C" w:rsidR="002573BD" w:rsidRPr="00AF0A7B" w:rsidRDefault="002573BD" w:rsidP="001D62F0">
      <w:pPr>
        <w:spacing w:after="0"/>
        <w:ind w:firstLine="0"/>
        <w:rPr>
          <w:rFonts w:asciiTheme="minorHAnsi" w:hAnsiTheme="minorHAnsi" w:cstheme="minorHAnsi"/>
          <w:b/>
          <w:sz w:val="22"/>
          <w:lang w:val="ru-RU"/>
        </w:rPr>
      </w:pPr>
    </w:p>
    <w:p w14:paraId="16023F4D" w14:textId="30EC19BF" w:rsidR="006832E6" w:rsidRPr="00AF0A7B" w:rsidRDefault="006832E6" w:rsidP="001D62F0">
      <w:pPr>
        <w:spacing w:after="0"/>
        <w:ind w:firstLine="0"/>
        <w:rPr>
          <w:rFonts w:asciiTheme="minorHAnsi" w:hAnsiTheme="minorHAnsi" w:cstheme="minorHAnsi"/>
          <w:b/>
          <w:sz w:val="22"/>
        </w:rPr>
      </w:pPr>
      <w:r w:rsidRPr="00AF0A7B">
        <w:rPr>
          <w:rFonts w:asciiTheme="minorHAnsi" w:hAnsiTheme="minorHAnsi" w:cstheme="minorHAnsi"/>
          <w:b/>
          <w:sz w:val="22"/>
          <w:lang w:val="ru-RU"/>
        </w:rPr>
        <w:t xml:space="preserve">Показатељи и прилози </w:t>
      </w:r>
    </w:p>
    <w:p w14:paraId="38D6B9B6" w14:textId="77777777" w:rsidR="006832E6" w:rsidRPr="00AF0A7B" w:rsidRDefault="006832E6" w:rsidP="001D62F0">
      <w:pPr>
        <w:spacing w:after="0"/>
        <w:ind w:firstLine="0"/>
        <w:rPr>
          <w:rFonts w:asciiTheme="minorHAnsi" w:hAnsiTheme="minorHAnsi" w:cstheme="minorHAnsi"/>
          <w:b/>
          <w:sz w:val="22"/>
        </w:rPr>
      </w:pPr>
    </w:p>
    <w:p w14:paraId="4C0B8881" w14:textId="4239990B" w:rsidR="006832E6" w:rsidRPr="00011DD0" w:rsidRDefault="00011DD0" w:rsidP="001D62F0">
      <w:pPr>
        <w:ind w:firstLine="0"/>
        <w:rPr>
          <w:rStyle w:val="Hyperlink"/>
          <w:rFonts w:asciiTheme="minorHAnsi" w:hAnsiTheme="minorHAnsi" w:cstheme="minorHAnsi"/>
          <w:sz w:val="22"/>
          <w:lang w:val="ru-RU"/>
        </w:rPr>
      </w:pPr>
      <w:r>
        <w:rPr>
          <w:rFonts w:asciiTheme="minorHAnsi" w:hAnsiTheme="minorHAnsi" w:cstheme="minorHAnsi"/>
          <w:b/>
          <w:sz w:val="22"/>
          <w:lang w:val="ru-RU"/>
        </w:rPr>
        <w:fldChar w:fldCharType="begin"/>
      </w:r>
      <w:r w:rsidR="009E6B20">
        <w:rPr>
          <w:rFonts w:asciiTheme="minorHAnsi" w:hAnsiTheme="minorHAnsi" w:cstheme="minorHAnsi"/>
          <w:b/>
          <w:sz w:val="22"/>
          <w:lang w:val="ru-RU"/>
        </w:rPr>
        <w:instrText>HYPERLINK "Табеле%20и%20прилози%20самовредновање/Табела%209.1.pdf"</w:instrText>
      </w:r>
      <w:r>
        <w:rPr>
          <w:rFonts w:asciiTheme="minorHAnsi" w:hAnsiTheme="minorHAnsi" w:cstheme="minorHAnsi"/>
          <w:b/>
          <w:sz w:val="22"/>
          <w:lang w:val="ru-RU"/>
        </w:rPr>
        <w:fldChar w:fldCharType="separate"/>
      </w:r>
      <w:r w:rsidR="006832E6" w:rsidRPr="00011DD0">
        <w:rPr>
          <w:rStyle w:val="Hyperlink"/>
          <w:rFonts w:asciiTheme="minorHAnsi" w:hAnsiTheme="minorHAnsi" w:cstheme="minorHAnsi"/>
          <w:b/>
          <w:sz w:val="22"/>
          <w:lang w:val="ru-RU"/>
        </w:rPr>
        <w:t>Табела 9.1.</w:t>
      </w:r>
      <w:r w:rsidR="006832E6" w:rsidRPr="00011DD0">
        <w:rPr>
          <w:rStyle w:val="Hyperlink"/>
          <w:rFonts w:asciiTheme="minorHAnsi" w:hAnsiTheme="minorHAnsi" w:cstheme="minorHAnsi"/>
          <w:sz w:val="22"/>
          <w:lang w:val="ru-RU"/>
        </w:rPr>
        <w:t xml:space="preserve"> Број и врста библио</w:t>
      </w:r>
      <w:r w:rsidR="006832E6" w:rsidRPr="00011DD0">
        <w:rPr>
          <w:rStyle w:val="Hyperlink"/>
          <w:rFonts w:asciiTheme="minorHAnsi" w:hAnsiTheme="minorHAnsi" w:cstheme="minorHAnsi"/>
          <w:sz w:val="22"/>
          <w:lang w:val="ru-RU"/>
        </w:rPr>
        <w:t>т</w:t>
      </w:r>
      <w:r w:rsidR="006832E6" w:rsidRPr="00011DD0">
        <w:rPr>
          <w:rStyle w:val="Hyperlink"/>
          <w:rFonts w:asciiTheme="minorHAnsi" w:hAnsiTheme="minorHAnsi" w:cstheme="minorHAnsi"/>
          <w:sz w:val="22"/>
          <w:lang w:val="ru-RU"/>
        </w:rPr>
        <w:t>ечких јединица у Централној библиотеци Фармацеутског факултета</w:t>
      </w:r>
    </w:p>
    <w:p w14:paraId="41DEB248" w14:textId="3BB8867E" w:rsidR="006832E6" w:rsidRPr="002A181E" w:rsidRDefault="00011DD0" w:rsidP="001D62F0">
      <w:pPr>
        <w:ind w:firstLine="0"/>
        <w:rPr>
          <w:rStyle w:val="Hyperlink"/>
          <w:rFonts w:asciiTheme="minorHAnsi" w:hAnsiTheme="minorHAnsi" w:cstheme="minorHAnsi"/>
          <w:sz w:val="22"/>
          <w:lang w:val="ru-RU"/>
        </w:rPr>
      </w:pPr>
      <w:r>
        <w:rPr>
          <w:rFonts w:asciiTheme="minorHAnsi" w:hAnsiTheme="minorHAnsi" w:cstheme="minorHAnsi"/>
          <w:b/>
          <w:sz w:val="22"/>
          <w:lang w:val="ru-RU"/>
        </w:rPr>
        <w:fldChar w:fldCharType="end"/>
      </w:r>
      <w:r w:rsidR="002A181E">
        <w:rPr>
          <w:rFonts w:asciiTheme="minorHAnsi" w:hAnsiTheme="minorHAnsi" w:cstheme="minorHAnsi"/>
          <w:b/>
          <w:sz w:val="22"/>
          <w:lang w:val="ru-RU"/>
        </w:rPr>
        <w:fldChar w:fldCharType="begin"/>
      </w:r>
      <w:r w:rsidR="009E6B20">
        <w:rPr>
          <w:rFonts w:asciiTheme="minorHAnsi" w:hAnsiTheme="minorHAnsi" w:cstheme="minorHAnsi"/>
          <w:b/>
          <w:sz w:val="22"/>
          <w:lang w:val="ru-RU"/>
        </w:rPr>
        <w:instrText>HYPERLINK "Табеле%20и%20прилози%20самовредновање/Табела%209.2.pdf"</w:instrText>
      </w:r>
      <w:r w:rsidR="002A181E">
        <w:rPr>
          <w:rFonts w:asciiTheme="minorHAnsi" w:hAnsiTheme="minorHAnsi" w:cstheme="minorHAnsi"/>
          <w:b/>
          <w:sz w:val="22"/>
          <w:lang w:val="ru-RU"/>
        </w:rPr>
        <w:fldChar w:fldCharType="separate"/>
      </w:r>
      <w:r w:rsidR="006832E6" w:rsidRPr="002A181E">
        <w:rPr>
          <w:rStyle w:val="Hyperlink"/>
          <w:rFonts w:asciiTheme="minorHAnsi" w:hAnsiTheme="minorHAnsi" w:cstheme="minorHAnsi"/>
          <w:b/>
          <w:sz w:val="22"/>
          <w:lang w:val="ru-RU"/>
        </w:rPr>
        <w:t xml:space="preserve">Табела 9.2. </w:t>
      </w:r>
      <w:r w:rsidR="006832E6" w:rsidRPr="002A181E">
        <w:rPr>
          <w:rStyle w:val="Hyperlink"/>
          <w:rFonts w:asciiTheme="minorHAnsi" w:hAnsiTheme="minorHAnsi" w:cstheme="minorHAnsi"/>
          <w:sz w:val="22"/>
          <w:lang w:val="ru-RU"/>
        </w:rPr>
        <w:t>Поп</w:t>
      </w:r>
      <w:r w:rsidR="006832E6" w:rsidRPr="002A181E">
        <w:rPr>
          <w:rStyle w:val="Hyperlink"/>
          <w:rFonts w:asciiTheme="minorHAnsi" w:hAnsiTheme="minorHAnsi" w:cstheme="minorHAnsi"/>
          <w:sz w:val="22"/>
          <w:lang w:val="ru-RU"/>
        </w:rPr>
        <w:t>и</w:t>
      </w:r>
      <w:r w:rsidR="006832E6" w:rsidRPr="002A181E">
        <w:rPr>
          <w:rStyle w:val="Hyperlink"/>
          <w:rFonts w:asciiTheme="minorHAnsi" w:hAnsiTheme="minorHAnsi" w:cstheme="minorHAnsi"/>
          <w:sz w:val="22"/>
          <w:lang w:val="ru-RU"/>
        </w:rPr>
        <w:t>с информатичких ресурса</w:t>
      </w:r>
    </w:p>
    <w:p w14:paraId="5DA74C53" w14:textId="55026217" w:rsidR="006832E6" w:rsidRPr="00655DFF" w:rsidRDefault="002A181E" w:rsidP="001D62F0">
      <w:pPr>
        <w:ind w:firstLine="0"/>
        <w:rPr>
          <w:rStyle w:val="Hyperlink"/>
          <w:rFonts w:asciiTheme="minorHAnsi" w:hAnsiTheme="minorHAnsi" w:cstheme="minorHAnsi"/>
          <w:b/>
          <w:strike/>
          <w:sz w:val="22"/>
          <w:lang w:val="ru-RU"/>
        </w:rPr>
      </w:pPr>
      <w:r>
        <w:rPr>
          <w:rFonts w:asciiTheme="minorHAnsi" w:hAnsiTheme="minorHAnsi" w:cstheme="minorHAnsi"/>
          <w:b/>
          <w:sz w:val="22"/>
          <w:lang w:val="ru-RU"/>
        </w:rPr>
        <w:fldChar w:fldCharType="end"/>
      </w:r>
      <w:r w:rsidR="00655DFF">
        <w:rPr>
          <w:rFonts w:asciiTheme="minorHAnsi" w:hAnsiTheme="minorHAnsi" w:cstheme="minorHAnsi"/>
          <w:b/>
          <w:sz w:val="22"/>
          <w:lang w:val="ru-RU"/>
        </w:rPr>
        <w:fldChar w:fldCharType="begin"/>
      </w:r>
      <w:r w:rsidR="009E6B20">
        <w:rPr>
          <w:rFonts w:asciiTheme="minorHAnsi" w:hAnsiTheme="minorHAnsi" w:cstheme="minorHAnsi"/>
          <w:b/>
          <w:sz w:val="22"/>
          <w:lang w:val="ru-RU"/>
        </w:rPr>
        <w:instrText>HYPERLINK "Табеле%20и%20прилози%20самовредновање/Прилог%209.1-%20Pravilnik_o_izdavackoj_delatnosti.pdf"</w:instrText>
      </w:r>
      <w:r w:rsidR="00655DFF">
        <w:rPr>
          <w:rFonts w:asciiTheme="minorHAnsi" w:hAnsiTheme="minorHAnsi" w:cstheme="minorHAnsi"/>
          <w:b/>
          <w:sz w:val="22"/>
          <w:lang w:val="ru-RU"/>
        </w:rPr>
        <w:fldChar w:fldCharType="separate"/>
      </w:r>
      <w:r w:rsidR="006832E6" w:rsidRPr="00655DFF">
        <w:rPr>
          <w:rStyle w:val="Hyperlink"/>
          <w:rFonts w:asciiTheme="minorHAnsi" w:hAnsiTheme="minorHAnsi" w:cstheme="minorHAnsi"/>
          <w:b/>
          <w:sz w:val="22"/>
          <w:lang w:val="ru-RU"/>
        </w:rPr>
        <w:t>Прилог 9.1.</w:t>
      </w:r>
      <w:r w:rsidR="006832E6" w:rsidRPr="00655DFF">
        <w:rPr>
          <w:rStyle w:val="Hyperlink"/>
          <w:rFonts w:asciiTheme="minorHAnsi" w:hAnsiTheme="minorHAnsi" w:cstheme="minorHAnsi"/>
          <w:sz w:val="22"/>
          <w:lang w:val="ru-RU"/>
        </w:rPr>
        <w:t xml:space="preserve"> Општи акт о уџбеницима </w:t>
      </w:r>
      <w:r w:rsidR="00655DFF" w:rsidRPr="00655DFF">
        <w:rPr>
          <w:rStyle w:val="Hyperlink"/>
          <w:rFonts w:asciiTheme="minorHAnsi" w:hAnsiTheme="minorHAnsi" w:cstheme="minorHAnsi"/>
          <w:sz w:val="22"/>
          <w:lang w:val="ru-RU"/>
        </w:rPr>
        <w:t>– Прави</w:t>
      </w:r>
      <w:r w:rsidR="00655DFF" w:rsidRPr="00655DFF">
        <w:rPr>
          <w:rStyle w:val="Hyperlink"/>
          <w:rFonts w:asciiTheme="minorHAnsi" w:hAnsiTheme="minorHAnsi" w:cstheme="minorHAnsi"/>
          <w:sz w:val="22"/>
          <w:lang w:val="ru-RU"/>
        </w:rPr>
        <w:t>л</w:t>
      </w:r>
      <w:r w:rsidR="00655DFF" w:rsidRPr="00655DFF">
        <w:rPr>
          <w:rStyle w:val="Hyperlink"/>
          <w:rFonts w:asciiTheme="minorHAnsi" w:hAnsiTheme="minorHAnsi" w:cstheme="minorHAnsi"/>
          <w:sz w:val="22"/>
          <w:lang w:val="ru-RU"/>
        </w:rPr>
        <w:t xml:space="preserve">ник о издавачкој делатности </w:t>
      </w:r>
    </w:p>
    <w:p w14:paraId="121E0648" w14:textId="547E6E2B" w:rsidR="006832E6" w:rsidRPr="00655DFF" w:rsidRDefault="00655DFF" w:rsidP="001D62F0">
      <w:pPr>
        <w:ind w:firstLine="0"/>
        <w:rPr>
          <w:rStyle w:val="Hyperlink"/>
          <w:rFonts w:asciiTheme="minorHAnsi" w:hAnsiTheme="minorHAnsi" w:cstheme="minorHAnsi"/>
          <w:sz w:val="22"/>
          <w:lang w:val="ru-RU"/>
        </w:rPr>
      </w:pPr>
      <w:r>
        <w:rPr>
          <w:rFonts w:asciiTheme="minorHAnsi" w:hAnsiTheme="minorHAnsi" w:cstheme="minorHAnsi"/>
          <w:b/>
          <w:sz w:val="22"/>
          <w:lang w:val="ru-RU"/>
        </w:rPr>
        <w:fldChar w:fldCharType="end"/>
      </w:r>
      <w:r>
        <w:rPr>
          <w:rFonts w:asciiTheme="minorHAnsi" w:hAnsiTheme="minorHAnsi" w:cstheme="minorHAnsi"/>
          <w:b/>
          <w:sz w:val="22"/>
          <w:lang w:val="ru-RU"/>
        </w:rPr>
        <w:fldChar w:fldCharType="begin"/>
      </w:r>
      <w:r w:rsidR="009E6B20">
        <w:rPr>
          <w:rFonts w:asciiTheme="minorHAnsi" w:hAnsiTheme="minorHAnsi" w:cstheme="minorHAnsi"/>
          <w:b/>
          <w:sz w:val="22"/>
          <w:lang w:val="ru-RU"/>
        </w:rPr>
        <w:instrText>HYPERLINK "Табеле%20и%20прилози%20самовредновање/Прилог%209.2.%20Списак%20уџбеника%20и%20монографија.pdf"</w:instrText>
      </w:r>
      <w:r>
        <w:rPr>
          <w:rFonts w:asciiTheme="minorHAnsi" w:hAnsiTheme="minorHAnsi" w:cstheme="minorHAnsi"/>
          <w:b/>
          <w:sz w:val="22"/>
          <w:lang w:val="ru-RU"/>
        </w:rPr>
        <w:fldChar w:fldCharType="separate"/>
      </w:r>
      <w:r w:rsidR="006832E6" w:rsidRPr="00655DFF">
        <w:rPr>
          <w:rStyle w:val="Hyperlink"/>
          <w:rFonts w:asciiTheme="minorHAnsi" w:hAnsiTheme="minorHAnsi" w:cstheme="minorHAnsi"/>
          <w:b/>
          <w:sz w:val="22"/>
          <w:lang w:val="ru-RU"/>
        </w:rPr>
        <w:t>Прилог 9.2.</w:t>
      </w:r>
      <w:r w:rsidR="006832E6" w:rsidRPr="00655DFF">
        <w:rPr>
          <w:rStyle w:val="Hyperlink"/>
          <w:rFonts w:asciiTheme="minorHAnsi" w:hAnsiTheme="minorHAnsi" w:cstheme="minorHAnsi"/>
          <w:sz w:val="22"/>
          <w:lang w:val="ru-RU"/>
        </w:rPr>
        <w:t xml:space="preserve"> Списак уџбеника и мон</w:t>
      </w:r>
      <w:r w:rsidR="006832E6" w:rsidRPr="00655DFF">
        <w:rPr>
          <w:rStyle w:val="Hyperlink"/>
          <w:rFonts w:asciiTheme="minorHAnsi" w:hAnsiTheme="minorHAnsi" w:cstheme="minorHAnsi"/>
          <w:sz w:val="22"/>
          <w:lang w:val="ru-RU"/>
        </w:rPr>
        <w:t>о</w:t>
      </w:r>
      <w:r w:rsidR="006832E6" w:rsidRPr="00655DFF">
        <w:rPr>
          <w:rStyle w:val="Hyperlink"/>
          <w:rFonts w:asciiTheme="minorHAnsi" w:hAnsiTheme="minorHAnsi" w:cstheme="minorHAnsi"/>
          <w:sz w:val="22"/>
          <w:lang w:val="ru-RU"/>
        </w:rPr>
        <w:t>графија чији су аутори наставници запослени на високошколској установи (са редним бројевима)</w:t>
      </w:r>
    </w:p>
    <w:p w14:paraId="51155827" w14:textId="328730C2" w:rsidR="006832E6" w:rsidRPr="00655DFF" w:rsidRDefault="00655DFF" w:rsidP="0035116C">
      <w:pPr>
        <w:ind w:firstLine="0"/>
        <w:rPr>
          <w:rStyle w:val="Hyperlink"/>
          <w:rFonts w:asciiTheme="minorHAnsi" w:hAnsiTheme="minorHAnsi" w:cstheme="minorHAnsi"/>
          <w:sz w:val="22"/>
          <w:lang w:val="ru-RU"/>
        </w:rPr>
      </w:pPr>
      <w:r>
        <w:rPr>
          <w:rFonts w:asciiTheme="minorHAnsi" w:hAnsiTheme="minorHAnsi" w:cstheme="minorHAnsi"/>
          <w:b/>
          <w:sz w:val="22"/>
          <w:lang w:val="ru-RU"/>
        </w:rPr>
        <w:fldChar w:fldCharType="end"/>
      </w:r>
      <w:r>
        <w:rPr>
          <w:rFonts w:asciiTheme="minorHAnsi" w:hAnsiTheme="minorHAnsi" w:cstheme="minorHAnsi"/>
          <w:b/>
          <w:sz w:val="22"/>
          <w:lang w:val="ru-RU"/>
        </w:rPr>
        <w:fldChar w:fldCharType="begin"/>
      </w:r>
      <w:r w:rsidR="009E6B20">
        <w:rPr>
          <w:rFonts w:asciiTheme="minorHAnsi" w:hAnsiTheme="minorHAnsi" w:cstheme="minorHAnsi"/>
          <w:b/>
          <w:sz w:val="22"/>
          <w:lang w:val="ru-RU"/>
        </w:rPr>
        <w:instrText>HYPERLINK "Табеле%20и%20прилози%20самовредновање/Прилог%209.3.pdf"</w:instrText>
      </w:r>
      <w:r>
        <w:rPr>
          <w:rFonts w:asciiTheme="minorHAnsi" w:hAnsiTheme="minorHAnsi" w:cstheme="minorHAnsi"/>
          <w:b/>
          <w:sz w:val="22"/>
          <w:lang w:val="ru-RU"/>
        </w:rPr>
        <w:fldChar w:fldCharType="separate"/>
      </w:r>
      <w:r w:rsidR="006832E6" w:rsidRPr="00655DFF">
        <w:rPr>
          <w:rStyle w:val="Hyperlink"/>
          <w:rFonts w:asciiTheme="minorHAnsi" w:hAnsiTheme="minorHAnsi" w:cstheme="minorHAnsi"/>
          <w:b/>
          <w:sz w:val="22"/>
          <w:lang w:val="ru-RU"/>
        </w:rPr>
        <w:t xml:space="preserve">Прилог 9.3. </w:t>
      </w:r>
      <w:r w:rsidR="006832E6" w:rsidRPr="00655DFF">
        <w:rPr>
          <w:rStyle w:val="Hyperlink"/>
          <w:rFonts w:asciiTheme="minorHAnsi" w:hAnsiTheme="minorHAnsi" w:cstheme="minorHAnsi"/>
          <w:sz w:val="22"/>
          <w:lang w:val="sr-Cyrl-CS"/>
        </w:rPr>
        <w:t>Однос броја уџбеника и монографија (заједно) чији су аутори наставници запослени на установи са бројем наставника на установи</w:t>
      </w:r>
    </w:p>
    <w:p w14:paraId="22F860BB" w14:textId="6CEAE1EC" w:rsidR="006832E6" w:rsidRPr="00AF0A7B" w:rsidRDefault="00655DFF" w:rsidP="00545BD2">
      <w:pPr>
        <w:rPr>
          <w:rFonts w:asciiTheme="minorHAnsi" w:hAnsiTheme="minorHAnsi" w:cstheme="minorHAnsi"/>
          <w:strike/>
          <w:sz w:val="22"/>
          <w:lang w:val="ru-RU"/>
        </w:rPr>
      </w:pPr>
      <w:r>
        <w:rPr>
          <w:rFonts w:asciiTheme="minorHAnsi" w:hAnsiTheme="minorHAnsi" w:cstheme="minorHAnsi"/>
          <w:b/>
          <w:sz w:val="22"/>
          <w:lang w:val="ru-RU"/>
        </w:rPr>
        <w:fldChar w:fldCharType="end"/>
      </w:r>
    </w:p>
    <w:p w14:paraId="698536F5" w14:textId="77777777" w:rsidR="006832E6" w:rsidRPr="00AF0A7B" w:rsidRDefault="006832E6" w:rsidP="00545BD2">
      <w:pPr>
        <w:rPr>
          <w:rFonts w:asciiTheme="minorHAnsi" w:hAnsiTheme="minorHAnsi" w:cstheme="minorHAnsi"/>
          <w:sz w:val="22"/>
          <w:lang w:val="ru-RU"/>
        </w:rPr>
      </w:pPr>
    </w:p>
    <w:p w14:paraId="7BC1BAF2" w14:textId="77777777" w:rsidR="006832E6" w:rsidRPr="00AF0A7B" w:rsidRDefault="006832E6" w:rsidP="00545BD2">
      <w:pPr>
        <w:rPr>
          <w:rFonts w:asciiTheme="minorHAnsi" w:hAnsiTheme="minorHAnsi" w:cstheme="minorHAnsi"/>
          <w:sz w:val="22"/>
          <w:lang w:val="ru-RU"/>
        </w:rPr>
      </w:pPr>
    </w:p>
    <w:p w14:paraId="0B70C79D" w14:textId="77777777" w:rsidR="006832E6" w:rsidRPr="00AF0A7B" w:rsidRDefault="006832E6" w:rsidP="00C457CA">
      <w:pPr>
        <w:pStyle w:val="Heading1"/>
        <w:rPr>
          <w:rFonts w:asciiTheme="minorHAnsi" w:hAnsiTheme="minorHAnsi" w:cstheme="minorHAnsi"/>
          <w:szCs w:val="32"/>
          <w:lang w:val="ru-RU" w:eastAsia="sr-Latn-CS"/>
        </w:rPr>
      </w:pPr>
      <w:r w:rsidRPr="00AF0A7B">
        <w:rPr>
          <w:rFonts w:asciiTheme="minorHAnsi" w:hAnsiTheme="minorHAnsi" w:cstheme="minorHAnsi"/>
          <w:szCs w:val="32"/>
          <w:lang w:val="ru-RU" w:eastAsia="sr-Latn-CS"/>
        </w:rPr>
        <w:lastRenderedPageBreak/>
        <w:t xml:space="preserve">Стандард 10: Квалитет управљања високошколском установом и квалитет ненаставне подршке  </w:t>
      </w:r>
    </w:p>
    <w:p w14:paraId="280DB7CF" w14:textId="77777777" w:rsidR="006832E6" w:rsidRPr="00AF0A7B" w:rsidRDefault="006832E6" w:rsidP="00EC1E43">
      <w:pPr>
        <w:pStyle w:val="Heading2"/>
        <w:spacing w:before="0" w:after="0"/>
        <w:rPr>
          <w:rFonts w:asciiTheme="minorHAnsi" w:hAnsiTheme="minorHAnsi" w:cstheme="minorHAnsi"/>
          <w:sz w:val="22"/>
          <w:szCs w:val="22"/>
        </w:rPr>
      </w:pPr>
      <w:r w:rsidRPr="00AF0A7B">
        <w:rPr>
          <w:rFonts w:asciiTheme="minorHAnsi" w:hAnsiTheme="minorHAnsi" w:cstheme="minorHAnsi"/>
          <w:sz w:val="22"/>
          <w:szCs w:val="22"/>
          <w:lang w:val="ru-RU"/>
        </w:rPr>
        <w:t>Опис стања, анализа и процена стандарда</w:t>
      </w:r>
    </w:p>
    <w:p w14:paraId="0A6959E7" w14:textId="77777777" w:rsidR="006832E6" w:rsidRPr="00AF0A7B" w:rsidRDefault="006832E6" w:rsidP="00EC1E43">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 </w:t>
      </w:r>
    </w:p>
    <w:p w14:paraId="005120C8" w14:textId="77777777" w:rsidR="006832E6" w:rsidRPr="00AF0A7B" w:rsidRDefault="006832E6" w:rsidP="00EC1E43">
      <w:pPr>
        <w:pStyle w:val="Heading2"/>
        <w:spacing w:before="0"/>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Орган управљања и орган пословођења, њихове надлежности и одговорности у организацији и управљању високошколском установом су утврђени Статутом Факултета (Прилог 10.</w:t>
      </w:r>
      <w:r w:rsidRPr="00AF0A7B">
        <w:rPr>
          <w:rFonts w:asciiTheme="minorHAnsi" w:hAnsiTheme="minorHAnsi" w:cstheme="minorHAnsi"/>
          <w:b w:val="0"/>
          <w:sz w:val="22"/>
          <w:szCs w:val="22"/>
          <w:lang w:val="sr-Cyrl-CS"/>
        </w:rPr>
        <w:t>3</w:t>
      </w:r>
      <w:r w:rsidRPr="00AF0A7B">
        <w:rPr>
          <w:rFonts w:asciiTheme="minorHAnsi" w:hAnsiTheme="minorHAnsi" w:cstheme="minorHAnsi"/>
          <w:b w:val="0"/>
          <w:sz w:val="22"/>
          <w:szCs w:val="22"/>
          <w:lang w:val="ru-RU"/>
        </w:rPr>
        <w:t>) у складу са законом.</w:t>
      </w:r>
    </w:p>
    <w:p w14:paraId="5A0788B7" w14:textId="77777777" w:rsidR="006832E6" w:rsidRPr="00AF0A7B" w:rsidRDefault="006832E6" w:rsidP="00EC1E43">
      <w:pPr>
        <w:pStyle w:val="Heading2"/>
        <w:spacing w:before="0"/>
        <w:ind w:firstLine="720"/>
        <w:rPr>
          <w:rFonts w:asciiTheme="minorHAnsi" w:hAnsiTheme="minorHAnsi" w:cstheme="minorHAnsi"/>
          <w:b w:val="0"/>
          <w:sz w:val="22"/>
          <w:szCs w:val="22"/>
          <w:lang w:val="sr-Cyrl-CS"/>
        </w:rPr>
      </w:pPr>
      <w:r w:rsidRPr="00AF0A7B">
        <w:rPr>
          <w:rFonts w:asciiTheme="minorHAnsi" w:hAnsiTheme="minorHAnsi" w:cstheme="minorHAnsi"/>
          <w:b w:val="0"/>
          <w:sz w:val="22"/>
          <w:szCs w:val="22"/>
          <w:lang w:val="ru-RU"/>
        </w:rPr>
        <w:t xml:space="preserve">Орган управљања Факултетом је Савет Факултета, а орган пословођења је декан који руководи радом Факултета и заступа га пред трећим лицима. Декан Факултета је наставник Факултета у звању редовног професора и за свој рад одговара Савету Факултета  </w:t>
      </w:r>
    </w:p>
    <w:p w14:paraId="41821AC8"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Декану Факултета у раду помажу продекани изабрани из реда наставника, а обављају послове из домена: наставе, последипломске наставе и континуиране едукације, науке и међународне сарадње и финансија. Продекан за наставу је задужен за послове у оквиру наставне делатности везане за интегрисане академске студије; продекан за последипломску наставу и континуирану едукацију је задужен за послове у оквиру наставне делатности везане за докторске и специјалистичке академске студије и специјализације и уже специјализације здравствених радника и здравствених сарадника; продекан за науку и међународну сарадњу за послове у оквиру научноистраживачке делатности и продекан за финансије за организацију логистичке подршке наставној, научноистраживачкој, здравственој и стручној делатности.</w:t>
      </w:r>
    </w:p>
    <w:p w14:paraId="21CE2B21"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Осим продекана из реда наставника, декану у раду помаже и студент продекан.</w:t>
      </w:r>
    </w:p>
    <w:p w14:paraId="3153113A" w14:textId="77777777" w:rsidR="006832E6" w:rsidRPr="00AF0A7B" w:rsidRDefault="006832E6" w:rsidP="00C457CA">
      <w:pPr>
        <w:rPr>
          <w:rFonts w:asciiTheme="minorHAnsi" w:hAnsiTheme="minorHAnsi" w:cstheme="minorHAnsi"/>
          <w:sz w:val="22"/>
          <w:lang w:val="sr-Cyrl-CS"/>
        </w:rPr>
      </w:pPr>
      <w:r w:rsidRPr="00AF0A7B">
        <w:rPr>
          <w:rFonts w:asciiTheme="minorHAnsi" w:hAnsiTheme="minorHAnsi" w:cstheme="minorHAnsi"/>
          <w:sz w:val="22"/>
          <w:lang w:val="ru-RU"/>
        </w:rPr>
        <w:t>Поједина овлашћења и послове из свог делокруга декан може пренети на лица са посебним овлашћењима и одговорностима и друга лица запослена на Факултету.</w:t>
      </w:r>
    </w:p>
    <w:p w14:paraId="59BCF1C2" w14:textId="77777777" w:rsidR="006832E6" w:rsidRPr="00AF0A7B" w:rsidRDefault="006832E6" w:rsidP="00C457CA">
      <w:pPr>
        <w:rPr>
          <w:rFonts w:asciiTheme="minorHAnsi" w:hAnsiTheme="minorHAnsi" w:cstheme="minorHAnsi"/>
          <w:sz w:val="22"/>
          <w:lang w:val="sr-Cyrl-CS"/>
        </w:rPr>
      </w:pPr>
      <w:r w:rsidRPr="00AF0A7B">
        <w:rPr>
          <w:rFonts w:asciiTheme="minorHAnsi" w:hAnsiTheme="minorHAnsi" w:cstheme="minorHAnsi"/>
          <w:sz w:val="22"/>
          <w:lang w:val="sr-Cyrl-CS"/>
        </w:rPr>
        <w:t>Стручни органи на Факултету су Наставно-научно веће и Изборно веће.</w:t>
      </w:r>
    </w:p>
    <w:p w14:paraId="44AD3783" w14:textId="77777777" w:rsidR="006832E6" w:rsidRPr="00AF0A7B" w:rsidRDefault="006832E6" w:rsidP="001D62F0">
      <w:pPr>
        <w:pStyle w:val="Heading2"/>
        <w:ind w:firstLine="708"/>
        <w:rPr>
          <w:rFonts w:asciiTheme="minorHAnsi" w:hAnsiTheme="minorHAnsi" w:cstheme="minorHAnsi"/>
          <w:b w:val="0"/>
          <w:sz w:val="22"/>
          <w:szCs w:val="22"/>
          <w:lang w:val="ru-RU"/>
        </w:rPr>
      </w:pPr>
      <w:r w:rsidRPr="00AF0A7B">
        <w:rPr>
          <w:rFonts w:asciiTheme="minorHAnsi" w:hAnsiTheme="minorHAnsi" w:cstheme="minorHAnsi"/>
          <w:b w:val="0"/>
          <w:sz w:val="22"/>
          <w:szCs w:val="22"/>
          <w:lang w:val="sr-Cyrl-CS"/>
        </w:rPr>
        <w:t xml:space="preserve">Структура и организационе јединице Факултета, делокруг рада организационих јединица, њихова координација и контрола су утврђени Статутом Факултета и актом о систематизацији, односно Правилником о организацији и систематизацији послова на Факултету </w:t>
      </w:r>
      <w:r w:rsidRPr="00AF0A7B">
        <w:rPr>
          <w:rFonts w:asciiTheme="minorHAnsi" w:hAnsiTheme="minorHAnsi" w:cstheme="minorHAnsi"/>
          <w:b w:val="0"/>
          <w:sz w:val="22"/>
          <w:szCs w:val="22"/>
          <w:lang w:val="ru-RU"/>
        </w:rPr>
        <w:t>(Прилог 10.</w:t>
      </w:r>
      <w:r w:rsidRPr="00AF0A7B">
        <w:rPr>
          <w:rFonts w:asciiTheme="minorHAnsi" w:hAnsiTheme="minorHAnsi" w:cstheme="minorHAnsi"/>
          <w:b w:val="0"/>
          <w:sz w:val="22"/>
          <w:szCs w:val="22"/>
          <w:lang w:val="sr-Cyrl-CS"/>
        </w:rPr>
        <w:t>4</w:t>
      </w:r>
      <w:r w:rsidRPr="00AF0A7B">
        <w:rPr>
          <w:rFonts w:asciiTheme="minorHAnsi" w:hAnsiTheme="minorHAnsi" w:cstheme="minorHAnsi"/>
          <w:b w:val="0"/>
          <w:sz w:val="22"/>
          <w:szCs w:val="22"/>
          <w:lang w:val="ru-RU"/>
        </w:rPr>
        <w:t>)</w:t>
      </w:r>
      <w:r w:rsidRPr="00AF0A7B">
        <w:rPr>
          <w:rFonts w:asciiTheme="minorHAnsi" w:hAnsiTheme="minorHAnsi" w:cstheme="minorHAnsi"/>
          <w:b w:val="0"/>
          <w:sz w:val="22"/>
          <w:szCs w:val="22"/>
          <w:lang w:val="sr-Cyrl-CS"/>
        </w:rPr>
        <w:t xml:space="preserve">, у складу са законом. </w:t>
      </w:r>
    </w:p>
    <w:p w14:paraId="45CB2F9E"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Правилник о организацији и систематизацији послова на Факултету (у даљем тексту: правилник) садржи одредбе којим се ближе уређује организација Факултета, руковођење организационим деловима, овлашћења и одговорности руководилаца унутрашњих јединица и друга питања од значаја за организацију и рад Факултета, а који се у периоду од 2016. године до 2018. године неколико пута мењао. Потребу за изменама овог акта иницирале су, са једне стране, потреба Факултета да се усклађује са важећим стандардима и врши измене у организационој структури, а са друге стране измене у законодавству везане за високо образовање, рад јавног сектора</w:t>
      </w:r>
      <w:r w:rsidRPr="00AF0A7B">
        <w:rPr>
          <w:rFonts w:asciiTheme="minorHAnsi" w:hAnsiTheme="minorHAnsi" w:cstheme="minorHAnsi"/>
          <w:sz w:val="22"/>
          <w:lang w:val="sr-Cyrl-CS"/>
        </w:rPr>
        <w:t xml:space="preserve"> и</w:t>
      </w:r>
      <w:r w:rsidRPr="00AF0A7B">
        <w:rPr>
          <w:rFonts w:asciiTheme="minorHAnsi" w:hAnsiTheme="minorHAnsi" w:cstheme="minorHAnsi"/>
          <w:sz w:val="22"/>
          <w:lang w:val="ru-RU"/>
        </w:rPr>
        <w:t xml:space="preserve"> систем јавних служби у оквиру којег се налазе и институције високог образовања. </w:t>
      </w:r>
    </w:p>
    <w:p w14:paraId="287607AC"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Почев од 2013. године рад јавног сектора и систем јавних служби којем припада и Факултет се огледа кроз потпуно нов законодавни оквир у оквиру којег су донета општа правна акта и то: 1. Уредба о поступку за прибављање сагласности за ново запошљавање и додатно радно ангажовање код корисника јавних средстава којим се за ново запошљавање одређених категорија запослених захтева спровођење поступка пред Комисијом Владе Републике Србије, 2. Закон о начину одређивања максималног броја запослених у јавном сектору који је донет 2015. године у циљу спровођења рационализације чији је крајњи циљ достизање утврђеног максималног броја запослених у јавном сектору, 3. Одлука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w:t>
      </w:r>
      <w:r w:rsidRPr="00AF0A7B">
        <w:rPr>
          <w:rFonts w:asciiTheme="minorHAnsi" w:hAnsiTheme="minorHAnsi" w:cstheme="minorHAnsi"/>
          <w:sz w:val="22"/>
          <w:lang w:val="ru-RU"/>
        </w:rPr>
        <w:lastRenderedPageBreak/>
        <w:t>2015. годину којом је Факултету утврђен максималан број од 311 запослених, а за 2017. годину утврђен максималан број од 306 запослених, 4. Закон о запосленима у јавним службама и 5. Уредба о каталогу радних места у јавним службама и другим организацијама, која је дефинисала називе и типичан опис посла на сваком радном месту предвиђеним овим каталогом.</w:t>
      </w:r>
    </w:p>
    <w:p w14:paraId="25DDA5F8"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 У овом периоду је донет и Закон о високом образовању који је иницирао потребу доношења Статута Универзитета у Београду, а након ступања на снагу истог и обавезу доношења новог Статута Факултета. Израда новог Статута Факултета је поверена радној групи, а касније Статутарној комисији, која је након спроведене јавне расправе на Факултету предлог Статута упутила стручном органу Факултета на усвајање за седницу која је заказана за 27.12.2018. године.  </w:t>
      </w:r>
    </w:p>
    <w:p w14:paraId="3251129D" w14:textId="77777777" w:rsidR="006832E6" w:rsidRPr="00AF0A7B" w:rsidRDefault="006832E6" w:rsidP="00C457CA">
      <w:pPr>
        <w:rPr>
          <w:rFonts w:asciiTheme="minorHAnsi" w:hAnsiTheme="minorHAnsi" w:cstheme="minorHAnsi"/>
          <w:sz w:val="22"/>
          <w:lang w:val="sr-Cyrl-CS"/>
        </w:rPr>
      </w:pPr>
      <w:r w:rsidRPr="00AF0A7B">
        <w:rPr>
          <w:rFonts w:asciiTheme="minorHAnsi" w:hAnsiTheme="minorHAnsi" w:cstheme="minorHAnsi"/>
          <w:sz w:val="22"/>
          <w:lang w:val="ru-RU"/>
        </w:rPr>
        <w:t>Имајући у виду све претходно изнето, Факултет је</w:t>
      </w:r>
      <w:r w:rsidRPr="00AF0A7B">
        <w:rPr>
          <w:rFonts w:asciiTheme="minorHAnsi" w:hAnsiTheme="minorHAnsi" w:cstheme="minorHAnsi"/>
          <w:sz w:val="22"/>
          <w:lang w:val="sr-Cyrl-CS"/>
        </w:rPr>
        <w:t xml:space="preserve"> у месецу марту 2018. године</w:t>
      </w:r>
      <w:r w:rsidRPr="00AF0A7B">
        <w:rPr>
          <w:rFonts w:asciiTheme="minorHAnsi" w:hAnsiTheme="minorHAnsi" w:cstheme="minorHAnsi"/>
          <w:sz w:val="22"/>
          <w:lang w:val="ru-RU"/>
        </w:rPr>
        <w:t xml:space="preserve"> донео правилник</w:t>
      </w:r>
      <w:r w:rsidRPr="00AF0A7B">
        <w:rPr>
          <w:rFonts w:asciiTheme="minorHAnsi" w:hAnsiTheme="minorHAnsi" w:cstheme="minorHAnsi"/>
          <w:sz w:val="22"/>
          <w:lang w:val="sr-Cyrl-CS"/>
        </w:rPr>
        <w:t xml:space="preserve"> усклађен са важећим одредбама претходно наведених закона и подзаконских аката на који је Министарство просвете, науке и технолошког развоја Републике Србије (у даљем тексту: министарство) дало сагласност. Након ове сагласности, Факултет је у месецу септембру 2018. године израдио измене и допуне правилника и проследио га ресорном министарству на давање сагласности. </w:t>
      </w:r>
    </w:p>
    <w:p w14:paraId="67D6A0A8"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Сходно</w:t>
      </w:r>
      <w:r w:rsidRPr="00AF0A7B">
        <w:rPr>
          <w:rFonts w:asciiTheme="minorHAnsi" w:hAnsiTheme="minorHAnsi" w:cstheme="minorHAnsi"/>
          <w:sz w:val="22"/>
          <w:lang w:val="sr-Cyrl-CS"/>
        </w:rPr>
        <w:t xml:space="preserve"> овим изменама и допунама правилника</w:t>
      </w:r>
      <w:r w:rsidRPr="00AF0A7B">
        <w:rPr>
          <w:rFonts w:asciiTheme="minorHAnsi" w:hAnsiTheme="minorHAnsi" w:cstheme="minorHAnsi"/>
          <w:sz w:val="22"/>
          <w:lang w:val="ru-RU"/>
        </w:rPr>
        <w:t xml:space="preserve">, организациону структуру Факултета чине следеће организационе целине: </w:t>
      </w:r>
    </w:p>
    <w:p w14:paraId="0576B3D8"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1.  Радна јединица „Катедре“ коју чини 19 катедри у оквиру којих се обавља образовно-научни рад из наставних предмета за које је катедра основана, одређени послови из стручне и здравствене делатности као и административни и технички послови у циљу реализације истих и то за: аналитику лекова; аналитичку хемију; ботанику; броматологију; медицинску биохемију; микробиологију и имунологију; органску хемију; општу и неорганску хемију; патобиологију; социјалну фармацију и фармацеутско законодавство; токсикологију „Академик Данило Солдатовић“; фармацеутску хемију; фармакогнозију; фармакологију; фармакокинетику и клиничку фармацију; фармацеутску технологију и козметологију; физиологију; физику и математику; физичку хемију и инструменталне методе.  </w:t>
      </w:r>
    </w:p>
    <w:p w14:paraId="21FDC41C"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2.  Радна јединица „Лабораторије“ коју чине лабораторије у којој се обављају послови из области наставне, научноистраживачке, стручне и здравствене делатности за потребе Факултета и потребе других правних и физичких лица и то за: испитивање и контролу лекова; контролу биљних сировина и биљних лекова; испитивање намирница, дијететских суплемената и дијететских производа; токсиколошка испитивања; фармацеутско-технолошка испитивања; медицинско-биохемијске анализе; фармакологију; фармакокинетичка испитивања и студије биолошке еквивалентности; козметологију и дермофармацију; микробиолошка испитивања; рад са експерименталним животињама.</w:t>
      </w:r>
    </w:p>
    <w:p w14:paraId="3003DC44"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3. Радна јединица „Центри“ у оквиру којих се обављају послови везани за реализацију научноистраживачких пројеката у оквиру међународне сарадње, пројеката научне сарадње са другим правним лицима, организација семинара, курсева у циљу оспособљавања кадрова путем перманентног образовања и иновације знања, пружање услуга из области здравствене делатности, а коју чине центри за: континуирану едукацију; развој фармацеутске и биохемијске праксе; индустријску фармацију; токсиколошку процену ризика; лабораторијску анализу; биолошка испитивања; лабораторијску медицину; козметологију и дермофармацију; експерименталну и примењену физиологију; међулабораторијска поређења.</w:t>
      </w:r>
    </w:p>
    <w:p w14:paraId="542475B8"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4. Радна јединица „Заједничке службе“ у оквиру које се налазе одсеци и службе у којима се обављају стручни, административни и технички послови који су од заједничког интереса за рад Факултета, а којом координира и руководи секретар Факултета. У оквиру ове радне једнице налазе се одсеци за: правне и опште послове; наставу и студентска питања; материјалне и финансијске послове; комерцијалне послове; одржавање објекта и службе за: библиотечке и музејске послове; информационе технологије; обезбеђење Факултета. </w:t>
      </w:r>
    </w:p>
    <w:p w14:paraId="01741580"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Шематски приказ организационе структуре је представљен као Прилог 10.1.</w:t>
      </w:r>
    </w:p>
    <w:p w14:paraId="528E7727" w14:textId="77777777" w:rsidR="006832E6" w:rsidRPr="00AF0A7B" w:rsidRDefault="006832E6" w:rsidP="00C457CA">
      <w:pPr>
        <w:pStyle w:val="Heading2"/>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lastRenderedPageBreak/>
        <w:t xml:space="preserve">     Факултет систематски прати и оцењује организацију и управљање Факултетом првенствено кроз настојање да се уочене слабости превазиђу кроз измену општих правних аката, израду одговарајућих процедура и упутстава.</w:t>
      </w:r>
    </w:p>
    <w:p w14:paraId="16D9E9AC"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је у циљу сагледавања реалних потреба за изменом организације Факултета у погледу смањивања броја катедри, крајем 2014. године оформио Радну групу за реорганизацију катедри (Тим 1) у циљу утврђивања минималних критеријума за оснивање катедре и израчунавање оптерећења у настави запослених на истим, која је поставила критеријуме од значаја за формирање катедре: број запослених и површина; број обавезних предмета који се изводе у оквиру исте и оптерећење у теоријској и практичној настави на обавезним предметима по сваком наставнику и сараднику; број изборних предмета са бројем студената и бројем теоријске и практичне наставе и научне области у оквиру катедре и израдио извештај који је показао бројне различитости по сваком критеријуму на основу којег је сачинио минималне критеријуме неопходне за успостављање једне катедре. Предложени критеријуми нису наишли на одобравање већине шефова катедри, сматрајући да је у обзир требало узети и извођење наставе на последипломским студијама, тако да је образована нова Радна група (Тим 2) са истим задатком, која је размотрила све што је претходно урађено и закључила да је у извештају Тима 1 велики значај дат квантитативним параметрима оптерећења који су и међусобно повезани (број предмета, број часова, број студената) него квалитативним показатељима који треба да истакну специфичност студија фармације, сматрајући да су ови бољи јер су константни у дужем временском периоду, лако их је контролисати, не преклапају се и не утичу међусобно. Тим 2 је дефинисао минималне критеријуме, од којих су прва три квалитативни (матичност уже научне области на Факултету, извођење модула докторских академских студија, извођење специјалистичких студија) и квантитативни – број часова наставе на обавезним предметима у току једне године – минимум 120 часова теоријске и 1200 часова практичне наставе и извео закључак да је услов за формирање катедре испуњен када је испуњен један од ових критеријума, што би довело до смањивања броја катедри. Иако ни овај извештај није прихваћен, подаци добијени радом ове две радне групе су веома драгоцени за Факултет и представљају основ за различите анализе и евентуални наставак разматрања ове проблематике.     </w:t>
      </w:r>
    </w:p>
    <w:p w14:paraId="7F8CCA49" w14:textId="77777777" w:rsidR="006832E6" w:rsidRPr="00AF0A7B" w:rsidRDefault="006832E6" w:rsidP="00C457CA">
      <w:pPr>
        <w:rPr>
          <w:rFonts w:asciiTheme="minorHAnsi" w:hAnsiTheme="minorHAnsi" w:cstheme="minorHAnsi"/>
          <w:sz w:val="22"/>
          <w:lang w:val="sr-Cyrl-CS"/>
        </w:rPr>
      </w:pPr>
      <w:r w:rsidRPr="00AF0A7B">
        <w:rPr>
          <w:rFonts w:asciiTheme="minorHAnsi" w:hAnsiTheme="minorHAnsi" w:cstheme="minorHAnsi"/>
          <w:sz w:val="22"/>
          <w:lang w:val="sr-Cyrl-CS"/>
        </w:rPr>
        <w:t xml:space="preserve">Мере за унапређење организације и управљања Факултетом су спровођене путем израде стандардних оперативних процедура пословних процеса на Факултету, континуитету у примени пословно информационог система </w:t>
      </w:r>
      <w:r w:rsidRPr="00AF0A7B">
        <w:rPr>
          <w:rFonts w:asciiTheme="minorHAnsi" w:hAnsiTheme="minorHAnsi" w:cstheme="minorHAnsi"/>
          <w:sz w:val="22"/>
        </w:rPr>
        <w:t>FIMES</w:t>
      </w:r>
      <w:r w:rsidRPr="00AF0A7B">
        <w:rPr>
          <w:rFonts w:asciiTheme="minorHAnsi" w:hAnsiTheme="minorHAnsi" w:cstheme="minorHAnsi"/>
          <w:sz w:val="22"/>
          <w:lang w:val="ru-RU"/>
        </w:rPr>
        <w:t xml:space="preserve"> и </w:t>
      </w:r>
      <w:r w:rsidRPr="00AF0A7B">
        <w:rPr>
          <w:rFonts w:asciiTheme="minorHAnsi" w:hAnsiTheme="minorHAnsi" w:cstheme="minorHAnsi"/>
          <w:sz w:val="22"/>
        </w:rPr>
        <w:t>FIS</w:t>
      </w:r>
      <w:r w:rsidRPr="00AF0A7B">
        <w:rPr>
          <w:rFonts w:asciiTheme="minorHAnsi" w:hAnsiTheme="minorHAnsi" w:cstheme="minorHAnsi"/>
          <w:sz w:val="22"/>
          <w:lang w:val="sr-Cyrl-CS"/>
        </w:rPr>
        <w:t>, а новину представља увођење софтвера за управљање документима у</w:t>
      </w:r>
      <w:r w:rsidRPr="00AF0A7B">
        <w:rPr>
          <w:rFonts w:asciiTheme="minorHAnsi" w:hAnsiTheme="minorHAnsi" w:cstheme="minorHAnsi"/>
          <w:sz w:val="22"/>
          <w:lang w:val="ru-RU"/>
        </w:rPr>
        <w:t xml:space="preserve"> пословним процесима под називом: „</w:t>
      </w:r>
      <w:r w:rsidRPr="00AF0A7B">
        <w:rPr>
          <w:rFonts w:asciiTheme="minorHAnsi" w:hAnsiTheme="minorHAnsi" w:cstheme="minorHAnsi"/>
          <w:sz w:val="22"/>
        </w:rPr>
        <w:t>Document</w:t>
      </w:r>
      <w:r w:rsidRPr="00AF0A7B">
        <w:rPr>
          <w:rFonts w:asciiTheme="minorHAnsi" w:hAnsiTheme="minorHAnsi" w:cstheme="minorHAnsi"/>
          <w:sz w:val="22"/>
          <w:lang w:val="ru-RU"/>
        </w:rPr>
        <w:t xml:space="preserve"> </w:t>
      </w:r>
      <w:r w:rsidRPr="00AF0A7B">
        <w:rPr>
          <w:rFonts w:asciiTheme="minorHAnsi" w:hAnsiTheme="minorHAnsi" w:cstheme="minorHAnsi"/>
          <w:sz w:val="22"/>
        </w:rPr>
        <w:t>Management</w:t>
      </w:r>
      <w:r w:rsidRPr="00AF0A7B">
        <w:rPr>
          <w:rFonts w:asciiTheme="minorHAnsi" w:hAnsiTheme="minorHAnsi" w:cstheme="minorHAnsi"/>
          <w:sz w:val="22"/>
          <w:lang w:val="ru-RU"/>
        </w:rPr>
        <w:t xml:space="preserve"> </w:t>
      </w:r>
      <w:r w:rsidRPr="00AF0A7B">
        <w:rPr>
          <w:rFonts w:asciiTheme="minorHAnsi" w:hAnsiTheme="minorHAnsi" w:cstheme="minorHAnsi"/>
          <w:sz w:val="22"/>
        </w:rPr>
        <w:t>System</w:t>
      </w:r>
      <w:r w:rsidRPr="00AF0A7B">
        <w:rPr>
          <w:rFonts w:asciiTheme="minorHAnsi" w:hAnsiTheme="minorHAnsi" w:cstheme="minorHAnsi"/>
          <w:sz w:val="22"/>
          <w:lang w:val="ru-RU"/>
        </w:rPr>
        <w:t>“ (</w:t>
      </w:r>
      <w:r w:rsidRPr="00AF0A7B">
        <w:rPr>
          <w:rFonts w:asciiTheme="minorHAnsi" w:hAnsiTheme="minorHAnsi" w:cstheme="minorHAnsi"/>
          <w:sz w:val="22"/>
        </w:rPr>
        <w:t>DMS</w:t>
      </w:r>
      <w:r w:rsidRPr="00AF0A7B">
        <w:rPr>
          <w:rFonts w:asciiTheme="minorHAnsi" w:hAnsiTheme="minorHAnsi" w:cstheme="minorHAnsi"/>
          <w:sz w:val="22"/>
          <w:lang w:val="ru-RU"/>
        </w:rPr>
        <w:t>)</w:t>
      </w:r>
      <w:r w:rsidRPr="00AF0A7B">
        <w:rPr>
          <w:rFonts w:asciiTheme="minorHAnsi" w:hAnsiTheme="minorHAnsi" w:cstheme="minorHAnsi"/>
          <w:sz w:val="22"/>
          <w:lang w:val="sr-Cyrl-CS"/>
        </w:rPr>
        <w:t>.</w:t>
      </w:r>
      <w:r w:rsidRPr="00AF0A7B">
        <w:rPr>
          <w:rFonts w:asciiTheme="minorHAnsi" w:hAnsiTheme="minorHAnsi" w:cstheme="minorHAnsi"/>
          <w:sz w:val="22"/>
          <w:lang w:val="ru-RU"/>
        </w:rPr>
        <w:t xml:space="preserve"> </w:t>
      </w:r>
    </w:p>
    <w:p w14:paraId="20D768C4" w14:textId="77777777" w:rsidR="006832E6" w:rsidRPr="00AF0A7B" w:rsidRDefault="006832E6" w:rsidP="00C457CA">
      <w:pPr>
        <w:ind w:right="-1"/>
        <w:rPr>
          <w:rFonts w:asciiTheme="minorHAnsi" w:hAnsiTheme="minorHAnsi" w:cstheme="minorHAnsi"/>
          <w:sz w:val="22"/>
          <w:lang w:val="sr-Cyrl-CS"/>
        </w:rPr>
      </w:pPr>
      <w:r w:rsidRPr="00AF0A7B">
        <w:rPr>
          <w:rFonts w:asciiTheme="minorHAnsi" w:hAnsiTheme="minorHAnsi" w:cstheme="minorHAnsi"/>
          <w:sz w:val="22"/>
          <w:lang w:val="sr-Cyrl-CS"/>
        </w:rPr>
        <w:t>У</w:t>
      </w:r>
      <w:r w:rsidRPr="00AF0A7B">
        <w:rPr>
          <w:rFonts w:asciiTheme="minorHAnsi" w:hAnsiTheme="minorHAnsi" w:cstheme="minorHAnsi"/>
          <w:sz w:val="22"/>
          <w:lang w:val="ru-RU"/>
        </w:rPr>
        <w:t xml:space="preserve"> току 2017. године Факултет је израдио План интегритета Факултета у оквиру којег је сагледана потреба Факултета за инкорпорирањем мера побољшања за управљање ризиком од корупције сходно захтевима Агенције за борбу против корупције и обавезао се да у задатим роковима мере побољшања уврсти у опште акте Факултета</w:t>
      </w:r>
      <w:r w:rsidRPr="00AF0A7B">
        <w:rPr>
          <w:rFonts w:asciiTheme="minorHAnsi" w:hAnsiTheme="minorHAnsi" w:cstheme="minorHAnsi"/>
          <w:sz w:val="22"/>
          <w:lang w:val="sr-Cyrl-CS"/>
        </w:rPr>
        <w:t>.</w:t>
      </w:r>
    </w:p>
    <w:p w14:paraId="1B24AED4" w14:textId="77777777" w:rsidR="006832E6" w:rsidRPr="00AF0A7B" w:rsidRDefault="006832E6" w:rsidP="001D62F0">
      <w:pPr>
        <w:pStyle w:val="Heading2"/>
        <w:ind w:firstLine="708"/>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Факултет систематски прати и оцењује рад управљачког и ненаставног особља и предузима мере за унапређење квалитета њиховог рада кроз различите видове усавршавања – похађања предавања, семинара и курсева, учешћа у јавним расправама, радним групама и подстицању сарадње са различитим институцијама које су од интереса за рад Факултета.</w:t>
      </w:r>
    </w:p>
    <w:p w14:paraId="2B380758" w14:textId="77777777" w:rsidR="006832E6" w:rsidRPr="00AF0A7B" w:rsidRDefault="006832E6" w:rsidP="00C457CA">
      <w:pPr>
        <w:ind w:right="-1"/>
        <w:rPr>
          <w:rFonts w:asciiTheme="minorHAnsi" w:hAnsiTheme="minorHAnsi" w:cstheme="minorHAnsi"/>
          <w:sz w:val="22"/>
          <w:lang w:val="ru-RU"/>
        </w:rPr>
      </w:pPr>
      <w:r w:rsidRPr="00AF0A7B">
        <w:rPr>
          <w:rFonts w:asciiTheme="minorHAnsi" w:hAnsiTheme="minorHAnsi" w:cstheme="minorHAnsi"/>
          <w:sz w:val="22"/>
          <w:lang w:val="ru-RU"/>
        </w:rPr>
        <w:t xml:space="preserve">Унапређење квалитета рада ненаставног особља се огледа кроз едукације које запослени похађају у циљу повећавања компетенција које континуиране измене у законодавству, стандардима и захтевима за обављање послова и задатака на радним местима захтевају.  </w:t>
      </w:r>
    </w:p>
    <w:p w14:paraId="052D080F" w14:textId="77777777" w:rsidR="006832E6" w:rsidRPr="00AF0A7B" w:rsidRDefault="006832E6" w:rsidP="00C457CA">
      <w:pPr>
        <w:pStyle w:val="Heading2"/>
        <w:ind w:firstLine="720"/>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lastRenderedPageBreak/>
        <w:t xml:space="preserve">Управљачко и ненаставно особље је у овом периоду веома активно учествовало у јавним расправама које су се тицале предложених нових законских решења из области високог образовања, научноистраживачке делатности, здравствене заштите, рад јавног сектора и давало конкретне предлоге за измену истих. </w:t>
      </w:r>
    </w:p>
    <w:p w14:paraId="2381888A" w14:textId="77777777" w:rsidR="006832E6" w:rsidRPr="00AF0A7B" w:rsidRDefault="006832E6" w:rsidP="00C457CA">
      <w:pPr>
        <w:pStyle w:val="Heading2"/>
        <w:ind w:firstLine="720"/>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 xml:space="preserve">Такође, управљачко особље и запослени велику пажњу посвећују укључивању студената у рад органа Факултета и у догађаје и активности на Факултету из чега произилази да су веома мотивисани у раду са студентима. Осим чланства у Савету Факултета, комисијама и радним групама и присуствовању седницама Наставно-научног већа Факултета, студенти пружају помоћ током спровођења уписа на прву годину интегрисаних академских студија и спровођењу уписа у наредне школске године на интегрисаним академским студијама, учествују у организацији хуманитарних акција, квизова, песничких вечери, новогодишњој прослави, промоцијама јавног здравља, промотивним активностима Факултета и др. </w:t>
      </w:r>
    </w:p>
    <w:p w14:paraId="42E02E52"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Значајно унапређење пословања представља увођење система менаџмента квалитетом према стандарду </w:t>
      </w:r>
      <w:r w:rsidRPr="00AF0A7B">
        <w:rPr>
          <w:rFonts w:asciiTheme="minorHAnsi" w:hAnsiTheme="minorHAnsi" w:cstheme="minorHAnsi"/>
          <w:sz w:val="22"/>
        </w:rPr>
        <w:t>SRPS</w:t>
      </w:r>
      <w:r w:rsidRPr="00AF0A7B">
        <w:rPr>
          <w:rFonts w:asciiTheme="minorHAnsi" w:hAnsiTheme="minorHAnsi" w:cstheme="minorHAnsi"/>
          <w:sz w:val="22"/>
          <w:lang w:val="ru-RU"/>
        </w:rPr>
        <w:t xml:space="preserve"> </w:t>
      </w:r>
      <w:r w:rsidRPr="00AF0A7B">
        <w:rPr>
          <w:rFonts w:asciiTheme="minorHAnsi" w:hAnsiTheme="minorHAnsi" w:cstheme="minorHAnsi"/>
          <w:sz w:val="22"/>
        </w:rPr>
        <w:t>ISO</w:t>
      </w:r>
      <w:r w:rsidRPr="00AF0A7B">
        <w:rPr>
          <w:rFonts w:asciiTheme="minorHAnsi" w:hAnsiTheme="minorHAnsi" w:cstheme="minorHAnsi"/>
          <w:sz w:val="22"/>
          <w:lang w:val="ru-RU"/>
        </w:rPr>
        <w:t xml:space="preserve"> 9001:2008, а усвојеним стандардним оперативним процедурама </w:t>
      </w:r>
      <w:r w:rsidRPr="00AF0A7B">
        <w:rPr>
          <w:rFonts w:asciiTheme="minorHAnsi" w:hAnsiTheme="minorHAnsi" w:cstheme="minorHAnsi"/>
          <w:sz w:val="22"/>
        </w:rPr>
        <w:t>QMS</w:t>
      </w:r>
      <w:r w:rsidRPr="00AF0A7B">
        <w:rPr>
          <w:rFonts w:asciiTheme="minorHAnsi" w:hAnsiTheme="minorHAnsi" w:cstheme="minorHAnsi"/>
          <w:sz w:val="22"/>
          <w:lang w:val="ru-RU"/>
        </w:rPr>
        <w:t>-</w:t>
      </w:r>
      <w:r w:rsidRPr="00AF0A7B">
        <w:rPr>
          <w:rFonts w:asciiTheme="minorHAnsi" w:hAnsiTheme="minorHAnsi" w:cstheme="minorHAnsi"/>
          <w:sz w:val="22"/>
        </w:rPr>
        <w:t>a</w:t>
      </w:r>
      <w:r w:rsidRPr="00AF0A7B">
        <w:rPr>
          <w:rFonts w:asciiTheme="minorHAnsi" w:hAnsiTheme="minorHAnsi" w:cstheme="minorHAnsi"/>
          <w:sz w:val="22"/>
          <w:lang w:val="ru-RU"/>
        </w:rPr>
        <w:t xml:space="preserve"> установљене су нове активности које су утврдиле обавезу документовања различитих процеса. У циљу континуираног одржања нивоа квалитета великог броја процеса документованих процедурама </w:t>
      </w:r>
      <w:r w:rsidRPr="00AF0A7B">
        <w:rPr>
          <w:rFonts w:asciiTheme="minorHAnsi" w:hAnsiTheme="minorHAnsi" w:cstheme="minorHAnsi"/>
          <w:sz w:val="22"/>
        </w:rPr>
        <w:t>QMS</w:t>
      </w:r>
      <w:r w:rsidRPr="00AF0A7B">
        <w:rPr>
          <w:rFonts w:asciiTheme="minorHAnsi" w:hAnsiTheme="minorHAnsi" w:cstheme="minorHAnsi"/>
          <w:sz w:val="22"/>
          <w:lang w:val="ru-RU"/>
        </w:rPr>
        <w:t>-</w:t>
      </w:r>
      <w:r w:rsidRPr="00AF0A7B">
        <w:rPr>
          <w:rFonts w:asciiTheme="minorHAnsi" w:hAnsiTheme="minorHAnsi" w:cstheme="minorHAnsi"/>
          <w:sz w:val="22"/>
        </w:rPr>
        <w:t>a</w:t>
      </w:r>
      <w:r w:rsidRPr="00AF0A7B">
        <w:rPr>
          <w:rFonts w:asciiTheme="minorHAnsi" w:hAnsiTheme="minorHAnsi" w:cstheme="minorHAnsi"/>
          <w:sz w:val="22"/>
          <w:lang w:val="ru-RU"/>
        </w:rPr>
        <w:t>, организована је обука за запослене који су обучени за интерне провериваче.</w:t>
      </w:r>
    </w:p>
    <w:p w14:paraId="4FF364CA" w14:textId="77777777" w:rsidR="006832E6" w:rsidRPr="00AF0A7B" w:rsidRDefault="006832E6" w:rsidP="00315F56">
      <w:pPr>
        <w:ind w:firstLine="708"/>
        <w:rPr>
          <w:rFonts w:asciiTheme="minorHAnsi" w:hAnsiTheme="minorHAnsi" w:cstheme="minorHAnsi"/>
          <w:sz w:val="22"/>
          <w:lang w:val="ru-RU"/>
        </w:rPr>
      </w:pPr>
      <w:r w:rsidRPr="00AF0A7B">
        <w:rPr>
          <w:rFonts w:asciiTheme="minorHAnsi" w:hAnsiTheme="minorHAnsi" w:cstheme="minorHAnsi"/>
          <w:sz w:val="22"/>
          <w:lang w:val="ru-RU"/>
        </w:rPr>
        <w:t>Услови и поступак заснивања радног односа ненаставног особља утврђени су Законом и правилником</w:t>
      </w:r>
      <w:r w:rsidRPr="00AF0A7B">
        <w:rPr>
          <w:rFonts w:asciiTheme="minorHAnsi" w:hAnsiTheme="minorHAnsi" w:cstheme="minorHAnsi"/>
          <w:sz w:val="22"/>
          <w:lang w:val="sr-Cyrl-CS"/>
        </w:rPr>
        <w:t xml:space="preserve"> који се</w:t>
      </w:r>
      <w:r w:rsidRPr="00AF0A7B">
        <w:rPr>
          <w:rFonts w:asciiTheme="minorHAnsi" w:hAnsiTheme="minorHAnsi" w:cstheme="minorHAnsi"/>
          <w:sz w:val="22"/>
          <w:lang w:val="ru-RU"/>
        </w:rPr>
        <w:t xml:space="preserve"> налази на интернет страници Факултета. </w:t>
      </w:r>
    </w:p>
    <w:p w14:paraId="09E4DB08"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Ненаставно особље запослено на Факултету је распоређено у Радној јединици „Заједничке службе“ у оквиру стручних служби (одсека и служби) и Радној јединици „Катедре“ у оквиру 19 катедри и обавља стручне, административне, техничке и помоћне послове који су у функцији обезбеђивања обављања делатности Факултета.  </w:t>
      </w:r>
    </w:p>
    <w:p w14:paraId="354C01D5" w14:textId="77777777" w:rsidR="006832E6" w:rsidRPr="00AF0A7B" w:rsidRDefault="006832E6" w:rsidP="00315F56">
      <w:pPr>
        <w:rPr>
          <w:rFonts w:asciiTheme="minorHAnsi" w:hAnsiTheme="minorHAnsi" w:cstheme="minorHAnsi"/>
          <w:sz w:val="22"/>
          <w:lang w:val="ru-RU"/>
        </w:rPr>
      </w:pPr>
      <w:r w:rsidRPr="00AF0A7B">
        <w:rPr>
          <w:rFonts w:asciiTheme="minorHAnsi" w:hAnsiTheme="minorHAnsi" w:cstheme="minorHAnsi"/>
          <w:sz w:val="22"/>
          <w:lang w:val="ru-RU"/>
        </w:rPr>
        <w:t>Број ненаставног особља запосленог на Факултету се почев од 2013. године константно смањује, имајући у виду да је те године Влада Републике Србије донела уредбу којом се у јавном сектору и систему јавних служби у оквиру којег је Факултет уводи поступак за прибављање сагласности за ново запошљавање за одређене категорије запослених, а коју даје комисија Владе Републике Србије. Ова уредба и законска решења која су касније ступила на снагу су ограничила могућност запошљавања а тај тренд се наставља продужавањем овог ограничења и у наредној 2019. години.</w:t>
      </w:r>
    </w:p>
    <w:p w14:paraId="1966E3C5" w14:textId="77777777" w:rsidR="006832E6" w:rsidRPr="00AF0A7B" w:rsidRDefault="006832E6" w:rsidP="00315F56">
      <w:pPr>
        <w:rPr>
          <w:rFonts w:asciiTheme="minorHAnsi" w:hAnsiTheme="minorHAnsi" w:cstheme="minorHAnsi"/>
          <w:sz w:val="22"/>
          <w:lang w:val="ru-RU"/>
        </w:rPr>
      </w:pPr>
      <w:r w:rsidRPr="00AF0A7B">
        <w:rPr>
          <w:rFonts w:asciiTheme="minorHAnsi" w:hAnsiTheme="minorHAnsi" w:cstheme="minorHAnsi"/>
          <w:sz w:val="22"/>
          <w:lang w:val="ru-RU"/>
        </w:rPr>
        <w:t>Категорија запослених на чије се запошљавање ова уредба односи је управо категорија којој припада ненаставно особље, тако да се услед смањења броја због природног одлива и немогућности запошљавања на појединим непопуњеним радним местима, Факултет суочава са трајном упражњености на истим. О свему овоме говори податак да почев од 2014. године на Факултету није било запошљавања на неодређено време.</w:t>
      </w:r>
    </w:p>
    <w:p w14:paraId="7C3951A9" w14:textId="77777777" w:rsidR="006832E6" w:rsidRPr="00AF0A7B" w:rsidRDefault="006832E6" w:rsidP="00C457CA">
      <w:pPr>
        <w:rPr>
          <w:rFonts w:asciiTheme="minorHAnsi" w:hAnsiTheme="minorHAnsi" w:cstheme="minorHAnsi"/>
          <w:sz w:val="22"/>
          <w:lang w:val="sr-Cyrl-CS"/>
        </w:rPr>
      </w:pPr>
      <w:r w:rsidRPr="00AF0A7B">
        <w:rPr>
          <w:rFonts w:asciiTheme="minorHAnsi" w:hAnsiTheme="minorHAnsi" w:cstheme="minorHAnsi"/>
          <w:sz w:val="22"/>
          <w:lang w:val="sr-Cyrl-CS"/>
        </w:rPr>
        <w:t>Такође, треба напоменути и чињеницу да у систему којем припада Факултет, напредовање ненаставног особља никада није постојало, уколико се под напредовањем подразумева систем кретања кроз платне групе и разреде. Једини вид напредовања је омогућен кроз прелазак са једног радног места на друго у случају када запослени испуњава услове у погледу захтеване стручне спреме за радно место које је више вредновано. У овом периоду неколико запослених на Факултету је услед увођења нових радних места у правилник и стицања адекватне дипломе, распоређено на радна места која су више вреднована од оних на којима су се до тада налазили.</w:t>
      </w:r>
    </w:p>
    <w:p w14:paraId="1260B127" w14:textId="77777777" w:rsidR="006832E6" w:rsidRPr="00AF0A7B" w:rsidRDefault="006832E6" w:rsidP="00315F56">
      <w:pPr>
        <w:ind w:firstLine="708"/>
        <w:rPr>
          <w:rFonts w:asciiTheme="minorHAnsi" w:hAnsiTheme="minorHAnsi" w:cstheme="minorHAnsi"/>
          <w:sz w:val="22"/>
          <w:lang w:val="ru-RU"/>
        </w:rPr>
      </w:pPr>
      <w:r w:rsidRPr="00AF0A7B">
        <w:rPr>
          <w:rFonts w:asciiTheme="minorHAnsi" w:hAnsiTheme="minorHAnsi" w:cstheme="minorHAnsi"/>
          <w:sz w:val="22"/>
          <w:lang w:val="ru-RU"/>
        </w:rPr>
        <w:t xml:space="preserve">Рад и деловање управљачког и ненаставног особља су доступни оцени наставника, ненаставног особља, студената и заинтересованих субјеката, првенствено кроз Анкету о вредновању наставног процеса и студијских програма Фармација и Фармација-медицинска биохемија коју попуњавају свршени студенти приликом преузимања дипломе. </w:t>
      </w:r>
    </w:p>
    <w:p w14:paraId="28382AF2" w14:textId="77777777" w:rsidR="006832E6" w:rsidRPr="00AF0A7B" w:rsidRDefault="006832E6" w:rsidP="00315F56">
      <w:pPr>
        <w:ind w:firstLine="708"/>
        <w:rPr>
          <w:rFonts w:asciiTheme="minorHAnsi" w:hAnsiTheme="minorHAnsi" w:cstheme="minorHAnsi"/>
          <w:sz w:val="22"/>
          <w:lang w:val="sr-Cyrl-CS"/>
        </w:rPr>
      </w:pPr>
      <w:r w:rsidRPr="00AF0A7B">
        <w:rPr>
          <w:rFonts w:asciiTheme="minorHAnsi" w:hAnsiTheme="minorHAnsi" w:cstheme="minorHAnsi"/>
          <w:sz w:val="22"/>
          <w:lang w:val="ru-RU"/>
        </w:rPr>
        <w:lastRenderedPageBreak/>
        <w:t xml:space="preserve">Анкета о вредновању наставног процеса и студијских програма Фармација и Фармација-медицинска биохемија се након попуњавања предаје Комисији за организовање и спровођење поступка студентског вредновања на обраду. Резултати анкете коју су попуњавали студенти који су дипломирали 2018. године показују да су свршени студенти врло добром и одличном оценом оценили рад запослених у стручним службама које су у непосредној комуникацији са студентима Факултета (за наставу и студентска питања,  библиотечке и музејске послове, информационе технологије, одржавање објекта) и рад органа управљања (Прилог 10.2).  </w:t>
      </w:r>
    </w:p>
    <w:p w14:paraId="0D216FB4" w14:textId="77777777" w:rsidR="006832E6" w:rsidRPr="00AF0A7B" w:rsidRDefault="006832E6" w:rsidP="00C457CA">
      <w:pPr>
        <w:ind w:right="-1"/>
        <w:rPr>
          <w:rFonts w:asciiTheme="minorHAnsi" w:hAnsiTheme="minorHAnsi" w:cstheme="minorHAnsi"/>
          <w:sz w:val="22"/>
          <w:lang w:val="ru-RU"/>
        </w:rPr>
      </w:pPr>
      <w:r w:rsidRPr="00AF0A7B">
        <w:rPr>
          <w:rFonts w:asciiTheme="minorHAnsi" w:hAnsiTheme="minorHAnsi" w:cstheme="minorHAnsi"/>
          <w:bCs/>
          <w:sz w:val="22"/>
          <w:lang w:val="sr-Cyrl-CS"/>
        </w:rPr>
        <w:t>У претходном периоду се спроводио већи број анкета у коју се убраја анкета задовољства запослених и анкета у оквиру које је ненаставно особље оцењивало компетенције ненаставног особља запосленог у РЈ „Заједничке службе“, а</w:t>
      </w:r>
      <w:r w:rsidRPr="00AF0A7B">
        <w:rPr>
          <w:rFonts w:asciiTheme="minorHAnsi" w:hAnsiTheme="minorHAnsi" w:cstheme="minorHAnsi"/>
          <w:sz w:val="22"/>
          <w:lang w:val="ru-RU"/>
        </w:rPr>
        <w:t xml:space="preserve"> ове анкете су показале задовољство радом управљачког и ненаставног особља које је било испитивано.</w:t>
      </w:r>
    </w:p>
    <w:p w14:paraId="2C60DC07" w14:textId="77777777" w:rsidR="006832E6" w:rsidRPr="00AF0A7B" w:rsidRDefault="006832E6" w:rsidP="00C457CA">
      <w:pPr>
        <w:rPr>
          <w:rFonts w:asciiTheme="minorHAnsi" w:hAnsiTheme="minorHAnsi" w:cstheme="minorHAnsi"/>
          <w:bCs/>
          <w:sz w:val="22"/>
          <w:lang w:val="sr-Cyrl-CS"/>
        </w:rPr>
      </w:pPr>
      <w:r w:rsidRPr="00AF0A7B">
        <w:rPr>
          <w:rFonts w:asciiTheme="minorHAnsi" w:hAnsiTheme="minorHAnsi" w:cstheme="minorHAnsi"/>
          <w:bCs/>
          <w:sz w:val="22"/>
          <w:lang w:val="sr-Cyrl-CS"/>
        </w:rPr>
        <w:t>На Факултету је усвојена и стандардна оперативна процедура која омогућава свим запосленим да закажу разговор са руководством и упуте своје похвале и примедбе на рад руководства и запослених.</w:t>
      </w:r>
    </w:p>
    <w:p w14:paraId="13794BF3" w14:textId="77777777" w:rsidR="006832E6" w:rsidRPr="00AF0A7B" w:rsidRDefault="006832E6" w:rsidP="00C457CA">
      <w:pPr>
        <w:rPr>
          <w:rFonts w:asciiTheme="minorHAnsi" w:hAnsiTheme="minorHAnsi" w:cstheme="minorHAnsi"/>
          <w:bCs/>
          <w:sz w:val="22"/>
          <w:lang w:val="sr-Cyrl-CS"/>
        </w:rPr>
      </w:pPr>
      <w:r w:rsidRPr="00AF0A7B">
        <w:rPr>
          <w:rFonts w:asciiTheme="minorHAnsi" w:hAnsiTheme="minorHAnsi" w:cstheme="minorHAnsi"/>
          <w:bCs/>
          <w:sz w:val="22"/>
          <w:lang w:val="sr-Cyrl-CS"/>
        </w:rPr>
        <w:t xml:space="preserve">У Скриптарници Факултета и Одсеку за наставу и студентска питања постоје књиге утисака у коју студенти могу забележити своја запажања.  </w:t>
      </w:r>
    </w:p>
    <w:p w14:paraId="0EDF8A44" w14:textId="77777777" w:rsidR="006832E6" w:rsidRPr="00AF0A7B" w:rsidRDefault="006832E6" w:rsidP="00C457CA">
      <w:pPr>
        <w:rPr>
          <w:rFonts w:asciiTheme="minorHAnsi" w:hAnsiTheme="minorHAnsi" w:cstheme="minorHAnsi"/>
          <w:bCs/>
          <w:sz w:val="22"/>
          <w:lang w:val="sr-Cyrl-CS"/>
        </w:rPr>
      </w:pPr>
      <w:r w:rsidRPr="00AF0A7B">
        <w:rPr>
          <w:rFonts w:asciiTheme="minorHAnsi" w:hAnsiTheme="minorHAnsi" w:cstheme="minorHAnsi"/>
          <w:bCs/>
          <w:sz w:val="22"/>
          <w:lang w:val="sr-Cyrl-CS"/>
        </w:rPr>
        <w:t xml:space="preserve">Заинтересовани субјекти ван Факултета свој утисак о Факултету, управљачком особљу и запосленим могу стећи кроз реализацију различитих облика сарадње, који се у крајњем виду огледају кроз продубљивање сарадње као и наградама и плакетама додељених Факултету за различите доприносе (развој високог образовања, раду и развоју факултета, сарадњу и допринос унапређењу фармацеутске струке и др.). У периоду од 2016. године до 2018. године, Факултету су уручене различите захвалнице од којих су само неке: од Апотеке Ниш, Универзитета Црне горе Медицинског факултета из Подгорице, Универзитета у Тузли, Факултета за физичку хемију Универзитета у Београду, Савеза инжењера и техничара Србије.  </w:t>
      </w:r>
    </w:p>
    <w:p w14:paraId="183D8185" w14:textId="77777777" w:rsidR="006832E6" w:rsidRPr="00AF0A7B" w:rsidRDefault="006832E6" w:rsidP="00C457CA">
      <w:pPr>
        <w:pStyle w:val="Heading2"/>
        <w:rPr>
          <w:rFonts w:asciiTheme="minorHAnsi" w:hAnsiTheme="minorHAnsi" w:cstheme="minorHAnsi"/>
          <w:b w:val="0"/>
          <w:sz w:val="22"/>
          <w:szCs w:val="22"/>
          <w:lang w:val="sr-Cyrl-CS"/>
        </w:rPr>
      </w:pPr>
      <w:r w:rsidRPr="00AF0A7B">
        <w:rPr>
          <w:rFonts w:asciiTheme="minorHAnsi" w:hAnsiTheme="minorHAnsi" w:cstheme="minorHAnsi"/>
          <w:b w:val="0"/>
          <w:sz w:val="22"/>
          <w:szCs w:val="22"/>
          <w:lang w:val="ru-RU"/>
        </w:rPr>
        <w:t xml:space="preserve">         Факултет обезбеђује број и квалитет ненаставног особља у складу са стандардима за акредитацију и настоји да и поред великих проблема који има у вези са запошљавањем истог обавља делатност у континуитету</w:t>
      </w:r>
      <w:r w:rsidRPr="00AF0A7B">
        <w:rPr>
          <w:rFonts w:asciiTheme="minorHAnsi" w:hAnsiTheme="minorHAnsi" w:cstheme="minorHAnsi"/>
          <w:b w:val="0"/>
          <w:sz w:val="22"/>
          <w:szCs w:val="22"/>
          <w:lang w:val="sr-Cyrl-CS"/>
        </w:rPr>
        <w:t xml:space="preserve"> (Табела 10.1)</w:t>
      </w:r>
      <w:r w:rsidRPr="00AF0A7B">
        <w:rPr>
          <w:rFonts w:asciiTheme="minorHAnsi" w:hAnsiTheme="minorHAnsi" w:cstheme="minorHAnsi"/>
          <w:b w:val="0"/>
          <w:sz w:val="22"/>
          <w:szCs w:val="22"/>
          <w:lang w:val="ru-RU"/>
        </w:rPr>
        <w:t>.</w:t>
      </w:r>
    </w:p>
    <w:p w14:paraId="10D92790" w14:textId="77777777" w:rsidR="006832E6" w:rsidRPr="00AF0A7B" w:rsidRDefault="006832E6" w:rsidP="00315F56">
      <w:pPr>
        <w:ind w:firstLine="708"/>
        <w:rPr>
          <w:rFonts w:asciiTheme="minorHAnsi" w:hAnsiTheme="minorHAnsi" w:cstheme="minorHAnsi"/>
          <w:sz w:val="22"/>
        </w:rPr>
      </w:pPr>
      <w:r w:rsidRPr="00AF0A7B">
        <w:rPr>
          <w:rFonts w:asciiTheme="minorHAnsi" w:hAnsiTheme="minorHAnsi" w:cstheme="minorHAnsi"/>
          <w:sz w:val="22"/>
          <w:lang w:val="ru-RU"/>
        </w:rPr>
        <w:t xml:space="preserve">Мере Владе Републике Србије којима се ограничило ново запошљавање у јавном сектору су се одразиле и на број запослених из дела ненаставног особља на Факултету што потврђује </w:t>
      </w:r>
      <w:r w:rsidRPr="00AF0A7B">
        <w:rPr>
          <w:rFonts w:asciiTheme="minorHAnsi" w:hAnsiTheme="minorHAnsi" w:cstheme="minorHAnsi"/>
          <w:sz w:val="22"/>
        </w:rPr>
        <w:t>следећи упоредни приказ:</w:t>
      </w:r>
    </w:p>
    <w:p w14:paraId="2F1C597D" w14:textId="0D5F0128" w:rsidR="006832E6" w:rsidRPr="00AF0A7B" w:rsidRDefault="006832E6" w:rsidP="00315F56">
      <w:pPr>
        <w:ind w:firstLine="708"/>
        <w:rPr>
          <w:rFonts w:asciiTheme="minorHAnsi" w:hAnsiTheme="minorHAnsi" w:cstheme="minorHAnsi"/>
          <w:sz w:val="22"/>
        </w:rPr>
      </w:pPr>
      <w:r w:rsidRPr="00AF0A7B">
        <w:rPr>
          <w:rFonts w:asciiTheme="minorHAnsi" w:hAnsiTheme="minorHAnsi" w:cstheme="minorHAnsi"/>
          <w:sz w:val="22"/>
        </w:rPr>
        <w:tab/>
      </w:r>
      <w:r w:rsidR="00A30A5A" w:rsidRPr="00AF0A7B">
        <w:rPr>
          <w:rFonts w:asciiTheme="minorHAnsi" w:hAnsiTheme="minorHAnsi" w:cstheme="minorHAnsi"/>
          <w:sz w:val="22"/>
          <w:lang w:val="sr-Cyrl-RS"/>
        </w:rPr>
        <w:tab/>
      </w:r>
      <w:r w:rsidR="00A30A5A" w:rsidRPr="00AF0A7B">
        <w:rPr>
          <w:rFonts w:asciiTheme="minorHAnsi" w:hAnsiTheme="minorHAnsi" w:cstheme="minorHAnsi"/>
          <w:sz w:val="22"/>
          <w:lang w:val="sr-Cyrl-RS"/>
        </w:rPr>
        <w:tab/>
      </w:r>
      <w:r w:rsidR="00A30A5A" w:rsidRPr="00AF0A7B">
        <w:rPr>
          <w:rFonts w:asciiTheme="minorHAnsi" w:hAnsiTheme="minorHAnsi" w:cstheme="minorHAnsi"/>
          <w:sz w:val="22"/>
          <w:lang w:val="sr-Cyrl-RS"/>
        </w:rPr>
        <w:tab/>
      </w:r>
      <w:r w:rsidR="00A30A5A" w:rsidRPr="00AF0A7B">
        <w:rPr>
          <w:rFonts w:asciiTheme="minorHAnsi" w:hAnsiTheme="minorHAnsi" w:cstheme="minorHAnsi"/>
          <w:sz w:val="22"/>
          <w:lang w:val="sr-Cyrl-RS"/>
        </w:rPr>
        <w:tab/>
      </w:r>
      <w:r w:rsidRPr="00AF0A7B">
        <w:rPr>
          <w:rFonts w:asciiTheme="minorHAnsi" w:hAnsiTheme="minorHAnsi" w:cstheme="minorHAnsi"/>
          <w:sz w:val="22"/>
        </w:rPr>
        <w:t>2012.</w:t>
      </w:r>
      <w:r w:rsidRPr="00AF0A7B">
        <w:rPr>
          <w:rFonts w:asciiTheme="minorHAnsi" w:hAnsiTheme="minorHAnsi" w:cstheme="minorHAnsi"/>
          <w:sz w:val="22"/>
        </w:rPr>
        <w:tab/>
      </w:r>
      <w:r w:rsidRPr="00AF0A7B">
        <w:rPr>
          <w:rFonts w:asciiTheme="minorHAnsi" w:hAnsiTheme="minorHAnsi" w:cstheme="minorHAnsi"/>
          <w:sz w:val="22"/>
        </w:rPr>
        <w:tab/>
        <w:t>2015.</w:t>
      </w:r>
      <w:r w:rsidRPr="00AF0A7B">
        <w:rPr>
          <w:rFonts w:asciiTheme="minorHAnsi" w:hAnsiTheme="minorHAnsi" w:cstheme="minorHAnsi"/>
          <w:sz w:val="22"/>
        </w:rPr>
        <w:tab/>
      </w:r>
      <w:r w:rsidRPr="00AF0A7B">
        <w:rPr>
          <w:rFonts w:asciiTheme="minorHAnsi" w:hAnsiTheme="minorHAnsi" w:cstheme="minorHAnsi"/>
          <w:sz w:val="22"/>
        </w:rPr>
        <w:tab/>
        <w:t>2018.</w:t>
      </w:r>
    </w:p>
    <w:p w14:paraId="1BB330F3" w14:textId="14C33FDC" w:rsidR="006832E6" w:rsidRPr="00AF0A7B" w:rsidRDefault="006832E6" w:rsidP="00315F56">
      <w:pPr>
        <w:ind w:firstLine="708"/>
        <w:rPr>
          <w:rFonts w:asciiTheme="minorHAnsi" w:hAnsiTheme="minorHAnsi" w:cstheme="minorHAnsi"/>
          <w:sz w:val="22"/>
        </w:rPr>
      </w:pPr>
      <w:r w:rsidRPr="00AF0A7B">
        <w:rPr>
          <w:rFonts w:asciiTheme="minorHAnsi" w:hAnsiTheme="minorHAnsi" w:cstheme="minorHAnsi"/>
          <w:sz w:val="22"/>
        </w:rPr>
        <w:t>РЈ Заједничке службе</w:t>
      </w:r>
      <w:r w:rsidRPr="00AF0A7B">
        <w:rPr>
          <w:rFonts w:asciiTheme="minorHAnsi" w:hAnsiTheme="minorHAnsi" w:cstheme="minorHAnsi"/>
          <w:sz w:val="22"/>
        </w:rPr>
        <w:tab/>
      </w:r>
      <w:r w:rsidRPr="00AF0A7B">
        <w:rPr>
          <w:rFonts w:asciiTheme="minorHAnsi" w:hAnsiTheme="minorHAnsi" w:cstheme="minorHAnsi"/>
          <w:sz w:val="22"/>
        </w:rPr>
        <w:tab/>
      </w:r>
      <w:r w:rsidR="00AF0A7B">
        <w:rPr>
          <w:rFonts w:asciiTheme="minorHAnsi" w:hAnsiTheme="minorHAnsi" w:cstheme="minorHAnsi"/>
          <w:sz w:val="22"/>
        </w:rPr>
        <w:tab/>
      </w:r>
      <w:r w:rsidRPr="00AF0A7B">
        <w:rPr>
          <w:rFonts w:asciiTheme="minorHAnsi" w:hAnsiTheme="minorHAnsi" w:cstheme="minorHAnsi"/>
          <w:sz w:val="22"/>
        </w:rPr>
        <w:t>57</w:t>
      </w:r>
      <w:r w:rsidRPr="00AF0A7B">
        <w:rPr>
          <w:rFonts w:asciiTheme="minorHAnsi" w:hAnsiTheme="minorHAnsi" w:cstheme="minorHAnsi"/>
          <w:sz w:val="22"/>
        </w:rPr>
        <w:tab/>
      </w:r>
      <w:r w:rsidRPr="00AF0A7B">
        <w:rPr>
          <w:rFonts w:asciiTheme="minorHAnsi" w:hAnsiTheme="minorHAnsi" w:cstheme="minorHAnsi"/>
          <w:sz w:val="22"/>
        </w:rPr>
        <w:tab/>
        <w:t>45</w:t>
      </w:r>
      <w:r w:rsidRPr="00AF0A7B">
        <w:rPr>
          <w:rFonts w:asciiTheme="minorHAnsi" w:hAnsiTheme="minorHAnsi" w:cstheme="minorHAnsi"/>
          <w:sz w:val="22"/>
        </w:rPr>
        <w:tab/>
      </w:r>
      <w:r w:rsidRPr="00AF0A7B">
        <w:rPr>
          <w:rFonts w:asciiTheme="minorHAnsi" w:hAnsiTheme="minorHAnsi" w:cstheme="minorHAnsi"/>
          <w:sz w:val="22"/>
        </w:rPr>
        <w:tab/>
        <w:t>44</w:t>
      </w:r>
    </w:p>
    <w:p w14:paraId="30AAB1A7" w14:textId="77777777" w:rsidR="006832E6" w:rsidRPr="00AF0A7B" w:rsidRDefault="006832E6" w:rsidP="00315F56">
      <w:pPr>
        <w:ind w:firstLine="708"/>
        <w:rPr>
          <w:rFonts w:asciiTheme="minorHAnsi" w:hAnsiTheme="minorHAnsi" w:cstheme="minorHAnsi"/>
          <w:sz w:val="22"/>
        </w:rPr>
      </w:pPr>
      <w:r w:rsidRPr="00AF0A7B">
        <w:rPr>
          <w:rFonts w:asciiTheme="minorHAnsi" w:hAnsiTheme="minorHAnsi" w:cstheme="minorHAnsi"/>
          <w:sz w:val="22"/>
        </w:rPr>
        <w:t>РЈ Катедре</w:t>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r>
      <w:r w:rsidRPr="00AF0A7B">
        <w:rPr>
          <w:rFonts w:asciiTheme="minorHAnsi" w:hAnsiTheme="minorHAnsi" w:cstheme="minorHAnsi"/>
          <w:sz w:val="22"/>
        </w:rPr>
        <w:tab/>
        <w:t>61</w:t>
      </w:r>
      <w:r w:rsidRPr="00AF0A7B">
        <w:rPr>
          <w:rFonts w:asciiTheme="minorHAnsi" w:hAnsiTheme="minorHAnsi" w:cstheme="minorHAnsi"/>
          <w:sz w:val="22"/>
        </w:rPr>
        <w:tab/>
      </w:r>
      <w:r w:rsidRPr="00AF0A7B">
        <w:rPr>
          <w:rFonts w:asciiTheme="minorHAnsi" w:hAnsiTheme="minorHAnsi" w:cstheme="minorHAnsi"/>
          <w:sz w:val="22"/>
        </w:rPr>
        <w:tab/>
        <w:t>54</w:t>
      </w:r>
      <w:r w:rsidRPr="00AF0A7B">
        <w:rPr>
          <w:rFonts w:asciiTheme="minorHAnsi" w:hAnsiTheme="minorHAnsi" w:cstheme="minorHAnsi"/>
          <w:sz w:val="22"/>
        </w:rPr>
        <w:tab/>
      </w:r>
      <w:r w:rsidRPr="00AF0A7B">
        <w:rPr>
          <w:rFonts w:asciiTheme="minorHAnsi" w:hAnsiTheme="minorHAnsi" w:cstheme="minorHAnsi"/>
          <w:sz w:val="22"/>
        </w:rPr>
        <w:tab/>
        <w:t>55</w:t>
      </w:r>
    </w:p>
    <w:p w14:paraId="3A8EF2D6" w14:textId="77777777" w:rsidR="006832E6" w:rsidRPr="00AF0A7B" w:rsidRDefault="00A30A5A" w:rsidP="00315F56">
      <w:pPr>
        <w:ind w:firstLine="708"/>
        <w:rPr>
          <w:rFonts w:asciiTheme="minorHAnsi" w:hAnsiTheme="minorHAnsi" w:cstheme="minorHAnsi"/>
          <w:sz w:val="22"/>
        </w:rPr>
      </w:pPr>
      <w:r w:rsidRPr="00AF0A7B">
        <w:rPr>
          <w:rFonts w:asciiTheme="minorHAnsi" w:hAnsiTheme="minorHAnsi" w:cstheme="minorHAnsi"/>
          <w:sz w:val="22"/>
          <w:lang w:val="sr-Cyrl-RS"/>
        </w:rPr>
        <w:t>Број запосленог ненаставног особља 2012. године је био</w:t>
      </w:r>
      <w:r w:rsidR="006832E6" w:rsidRPr="00AF0A7B">
        <w:rPr>
          <w:rFonts w:asciiTheme="minorHAnsi" w:hAnsiTheme="minorHAnsi" w:cstheme="minorHAnsi"/>
          <w:sz w:val="22"/>
        </w:rPr>
        <w:t xml:space="preserve"> укупно 118</w:t>
      </w:r>
      <w:r w:rsidRPr="00AF0A7B">
        <w:rPr>
          <w:rFonts w:asciiTheme="minorHAnsi" w:hAnsiTheme="minorHAnsi" w:cstheme="minorHAnsi"/>
          <w:sz w:val="22"/>
          <w:lang w:val="sr-Cyrl-RS"/>
        </w:rPr>
        <w:t>,</w:t>
      </w:r>
      <w:r w:rsidR="006832E6" w:rsidRPr="00AF0A7B">
        <w:rPr>
          <w:rFonts w:asciiTheme="minorHAnsi" w:hAnsiTheme="minorHAnsi" w:cstheme="minorHAnsi"/>
          <w:sz w:val="22"/>
        </w:rPr>
        <w:t xml:space="preserve"> а укупно 99 за 201</w:t>
      </w:r>
      <w:r w:rsidRPr="00AF0A7B">
        <w:rPr>
          <w:rFonts w:asciiTheme="minorHAnsi" w:hAnsiTheme="minorHAnsi" w:cstheme="minorHAnsi"/>
          <w:sz w:val="22"/>
          <w:lang w:val="sr-Cyrl-RS"/>
        </w:rPr>
        <w:t>5</w:t>
      </w:r>
      <w:r w:rsidR="006832E6" w:rsidRPr="00AF0A7B">
        <w:rPr>
          <w:rFonts w:asciiTheme="minorHAnsi" w:hAnsiTheme="minorHAnsi" w:cstheme="minorHAnsi"/>
          <w:sz w:val="22"/>
        </w:rPr>
        <w:t>. и  201</w:t>
      </w:r>
      <w:r w:rsidRPr="00AF0A7B">
        <w:rPr>
          <w:rFonts w:asciiTheme="minorHAnsi" w:hAnsiTheme="minorHAnsi" w:cstheme="minorHAnsi"/>
          <w:sz w:val="22"/>
          <w:lang w:val="sr-Cyrl-RS"/>
        </w:rPr>
        <w:t>8</w:t>
      </w:r>
      <w:r w:rsidR="006832E6" w:rsidRPr="00AF0A7B">
        <w:rPr>
          <w:rFonts w:asciiTheme="minorHAnsi" w:hAnsiTheme="minorHAnsi" w:cstheme="minorHAnsi"/>
          <w:sz w:val="22"/>
        </w:rPr>
        <w:t>. годину.</w:t>
      </w:r>
    </w:p>
    <w:p w14:paraId="3234B786"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Након успостављања ових мера, почев од 2014. године, а у складу са установљеним поступком, Факултет се обраћао и обраћа </w:t>
      </w:r>
      <w:r w:rsidRPr="00AF0A7B">
        <w:rPr>
          <w:rFonts w:asciiTheme="minorHAnsi" w:hAnsiTheme="minorHAnsi" w:cstheme="minorHAnsi"/>
          <w:sz w:val="22"/>
          <w:lang w:val="sr-Cyrl-CS"/>
        </w:rPr>
        <w:t xml:space="preserve">ресорном </w:t>
      </w:r>
      <w:r w:rsidRPr="00AF0A7B">
        <w:rPr>
          <w:rFonts w:asciiTheme="minorHAnsi" w:hAnsiTheme="minorHAnsi" w:cstheme="minorHAnsi"/>
          <w:sz w:val="22"/>
          <w:lang w:val="ru-RU"/>
        </w:rPr>
        <w:t xml:space="preserve">министарству достављањем тражених образаца и образложења у циљу добијања одобрења за попуну радних места али без успеха. У овом периоду, на Факултету је дошло до знатног смањења броја запослених из реда ненаставног особља, а тај број је смањен углавном услед природног одлива, што је резултирало чињеницом да су нека радна места од виталног интереса за рад Факултета остала упражњена. У складу са овим, због стицања услова за одлазак у пензију једног броја техничког и помоћног особља на катедрама и одласка са Факултета, извршена је прерасподела преосталих кадрова из категорије техничког и помоћног особља између катедри, а без новог запошљавања. Све ово је довело до веома отежаног обављања посла у </w:t>
      </w:r>
      <w:r w:rsidRPr="00AF0A7B">
        <w:rPr>
          <w:rFonts w:asciiTheme="minorHAnsi" w:hAnsiTheme="minorHAnsi" w:cstheme="minorHAnsi"/>
          <w:sz w:val="22"/>
          <w:lang w:val="ru-RU"/>
        </w:rPr>
        <w:lastRenderedPageBreak/>
        <w:t>организационим јединицама којима припадају та радна места,</w:t>
      </w:r>
      <w:r w:rsidRPr="00AF0A7B">
        <w:rPr>
          <w:rFonts w:asciiTheme="minorHAnsi" w:hAnsiTheme="minorHAnsi" w:cstheme="minorHAnsi"/>
          <w:sz w:val="22"/>
          <w:lang w:val="sr-Cyrl-CS"/>
        </w:rPr>
        <w:t xml:space="preserve"> из чега произилази чињеница да један запослени обавља послове за више колега</w:t>
      </w:r>
      <w:r w:rsidRPr="00AF0A7B">
        <w:rPr>
          <w:rFonts w:asciiTheme="minorHAnsi" w:hAnsiTheme="minorHAnsi" w:cstheme="minorHAnsi"/>
          <w:sz w:val="22"/>
          <w:lang w:val="ru-RU"/>
        </w:rPr>
        <w:t xml:space="preserve">. </w:t>
      </w:r>
    </w:p>
    <w:p w14:paraId="161FABDE" w14:textId="77777777" w:rsidR="006832E6" w:rsidRPr="00AF0A7B" w:rsidRDefault="006832E6" w:rsidP="00C457CA">
      <w:pPr>
        <w:pStyle w:val="Heading2"/>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 xml:space="preserve">    Факултет обезбеђује управљачком и ненаставном особљу перманентно образовање и усавршавање на професионалном плану. Усавршавање на професионалном плану подразумева похађање курсева, семинара и предавања које као резултат дају повећање компетенција, а које континуиране измене у законодавству, стандарди и захтеви за обављање послова и задатака на радним местима захтевају. Ненаставно особље је у овом периоду похађало обуке везане за примену нових законских решења у пракси, успостављање система </w:t>
      </w:r>
      <w:r w:rsidRPr="00AF0A7B">
        <w:rPr>
          <w:rFonts w:asciiTheme="minorHAnsi" w:hAnsiTheme="minorHAnsi" w:cstheme="minorHAnsi"/>
          <w:b w:val="0"/>
          <w:sz w:val="22"/>
          <w:szCs w:val="22"/>
        </w:rPr>
        <w:t>DMS</w:t>
      </w:r>
      <w:r w:rsidRPr="00AF0A7B">
        <w:rPr>
          <w:rFonts w:asciiTheme="minorHAnsi" w:hAnsiTheme="minorHAnsi" w:cstheme="minorHAnsi"/>
          <w:b w:val="0"/>
          <w:sz w:val="22"/>
          <w:szCs w:val="22"/>
          <w:lang w:val="ru-RU"/>
        </w:rPr>
        <w:t xml:space="preserve"> на Факултету, курс енглеског језика креиран за административне службенике на Универзитету у Београду и др. С тим у вези усвојена је и стандардна оперативна процедура Оспособљавање и развој компетенција запослених, а резултат њене примене представља развијање компетенција запослених која се евидентира кроз документоване извештаје. </w:t>
      </w:r>
    </w:p>
    <w:p w14:paraId="17B246DD" w14:textId="77777777" w:rsidR="006832E6" w:rsidRPr="00AF0A7B" w:rsidRDefault="006832E6" w:rsidP="00C457CA">
      <w:pPr>
        <w:spacing w:after="0"/>
        <w:ind w:firstLine="0"/>
        <w:rPr>
          <w:rFonts w:asciiTheme="minorHAnsi" w:hAnsiTheme="minorHAnsi" w:cstheme="minorHAnsi"/>
          <w:b/>
          <w:sz w:val="22"/>
          <w:lang w:val="ru-RU"/>
        </w:rPr>
      </w:pPr>
    </w:p>
    <w:p w14:paraId="36B1F69C" w14:textId="77777777" w:rsidR="006832E6" w:rsidRPr="00AF0A7B" w:rsidRDefault="006832E6" w:rsidP="00C457CA">
      <w:pPr>
        <w:spacing w:after="0"/>
        <w:ind w:firstLine="0"/>
        <w:rPr>
          <w:rFonts w:asciiTheme="minorHAnsi" w:hAnsiTheme="minorHAnsi" w:cstheme="minorHAnsi"/>
          <w:b/>
          <w:sz w:val="22"/>
          <w:lang w:val="ru-RU"/>
        </w:rPr>
      </w:pPr>
      <w:r w:rsidRPr="00AF0A7B">
        <w:rPr>
          <w:rFonts w:asciiTheme="minorHAnsi" w:hAnsiTheme="minorHAnsi" w:cstheme="minorHAnsi"/>
          <w:b/>
          <w:sz w:val="22"/>
        </w:rPr>
        <w:t>SWOT</w:t>
      </w:r>
      <w:r w:rsidRPr="00AF0A7B">
        <w:rPr>
          <w:rFonts w:asciiTheme="minorHAnsi" w:hAnsiTheme="minorHAnsi" w:cstheme="minorHAnsi"/>
          <w:b/>
          <w:sz w:val="22"/>
          <w:lang w:val="ru-RU"/>
        </w:rPr>
        <w:t xml:space="preserve"> анализа </w:t>
      </w:r>
    </w:p>
    <w:p w14:paraId="6BF89DA3" w14:textId="77777777" w:rsidR="006832E6" w:rsidRPr="00AF0A7B" w:rsidRDefault="006832E6" w:rsidP="00BE6E31">
      <w:pPr>
        <w:spacing w:after="0"/>
        <w:ind w:firstLine="0"/>
        <w:rPr>
          <w:rFonts w:asciiTheme="minorHAnsi" w:hAnsiTheme="minorHAnsi" w:cstheme="minorHAnsi"/>
          <w:bCs/>
          <w:sz w:val="22"/>
        </w:rPr>
      </w:pPr>
    </w:p>
    <w:p w14:paraId="7DE4F3CD" w14:textId="77777777" w:rsidR="006832E6" w:rsidRPr="00AF0A7B" w:rsidRDefault="006832E6" w:rsidP="00BE6E31">
      <w:pPr>
        <w:spacing w:after="0"/>
        <w:ind w:firstLine="0"/>
        <w:rPr>
          <w:rFonts w:asciiTheme="minorHAnsi" w:hAnsiTheme="minorHAnsi" w:cstheme="minorHAnsi"/>
          <w:bCs/>
          <w:sz w:val="22"/>
        </w:rPr>
      </w:pPr>
      <w:r w:rsidRPr="00AF0A7B">
        <w:rPr>
          <w:rFonts w:asciiTheme="minorHAnsi" w:hAnsiTheme="minorHAnsi" w:cstheme="minorHAnsi"/>
          <w:bCs/>
          <w:sz w:val="22"/>
          <w:lang w:val="sr-Cyrl-CS"/>
        </w:rPr>
        <w:t xml:space="preserve">У оквиру овог стандарда методом SWOT анализе </w:t>
      </w:r>
      <w:r w:rsidRPr="00AF0A7B">
        <w:rPr>
          <w:rFonts w:asciiTheme="minorHAnsi" w:hAnsiTheme="minorHAnsi" w:cstheme="minorHAnsi"/>
          <w:bCs/>
          <w:sz w:val="22"/>
        </w:rPr>
        <w:t>Факултет је</w:t>
      </w:r>
      <w:r w:rsidRPr="00AF0A7B">
        <w:rPr>
          <w:rFonts w:asciiTheme="minorHAnsi" w:hAnsiTheme="minorHAnsi" w:cstheme="minorHAnsi"/>
          <w:bCs/>
          <w:sz w:val="22"/>
          <w:lang w:val="sr-Cyrl-CS"/>
        </w:rPr>
        <w:t xml:space="preserve"> анализира</w:t>
      </w:r>
      <w:r w:rsidRPr="00AF0A7B">
        <w:rPr>
          <w:rFonts w:asciiTheme="minorHAnsi" w:hAnsiTheme="minorHAnsi" w:cstheme="minorHAnsi"/>
          <w:bCs/>
          <w:sz w:val="22"/>
        </w:rPr>
        <w:t>о</w:t>
      </w:r>
      <w:r w:rsidRPr="00AF0A7B">
        <w:rPr>
          <w:rFonts w:asciiTheme="minorHAnsi" w:hAnsiTheme="minorHAnsi" w:cstheme="minorHAnsi"/>
          <w:bCs/>
          <w:sz w:val="22"/>
          <w:lang w:val="sr-Cyrl-CS"/>
        </w:rPr>
        <w:t xml:space="preserve"> и квантитативно </w:t>
      </w:r>
    </w:p>
    <w:p w14:paraId="35BDD4BD" w14:textId="77777777" w:rsidR="006832E6" w:rsidRPr="00AF0A7B" w:rsidRDefault="006832E6" w:rsidP="00BE6E31">
      <w:pPr>
        <w:spacing w:after="0"/>
        <w:ind w:firstLine="0"/>
        <w:rPr>
          <w:rFonts w:asciiTheme="minorHAnsi" w:hAnsiTheme="minorHAnsi" w:cstheme="minorHAnsi"/>
          <w:bCs/>
          <w:sz w:val="22"/>
          <w:lang w:val="uz-Cyrl-UZ"/>
        </w:rPr>
      </w:pPr>
      <w:r w:rsidRPr="00AF0A7B">
        <w:rPr>
          <w:rFonts w:asciiTheme="minorHAnsi" w:hAnsiTheme="minorHAnsi" w:cstheme="minorHAnsi"/>
          <w:bCs/>
          <w:sz w:val="22"/>
          <w:lang w:val="sr-Cyrl-CS"/>
        </w:rPr>
        <w:t>оце</w:t>
      </w:r>
      <w:r w:rsidRPr="00AF0A7B">
        <w:rPr>
          <w:rFonts w:asciiTheme="minorHAnsi" w:hAnsiTheme="minorHAnsi" w:cstheme="minorHAnsi"/>
          <w:bCs/>
          <w:sz w:val="22"/>
        </w:rPr>
        <w:t>нио</w:t>
      </w:r>
      <w:r w:rsidRPr="00AF0A7B">
        <w:rPr>
          <w:rFonts w:asciiTheme="minorHAnsi" w:hAnsiTheme="minorHAnsi" w:cstheme="minorHAnsi"/>
          <w:bCs/>
          <w:sz w:val="22"/>
          <w:lang w:val="sr-Cyrl-CS"/>
        </w:rPr>
        <w:t xml:space="preserve"> неке од следећих елемената:</w:t>
      </w:r>
    </w:p>
    <w:p w14:paraId="56D23771" w14:textId="77777777" w:rsidR="006832E6" w:rsidRPr="00AF0A7B" w:rsidRDefault="006832E6" w:rsidP="00BE6E31">
      <w:pPr>
        <w:numPr>
          <w:ilvl w:val="0"/>
          <w:numId w:val="31"/>
        </w:numPr>
        <w:spacing w:after="0"/>
        <w:rPr>
          <w:rFonts w:asciiTheme="minorHAnsi" w:eastAsia="MS Mincho" w:hAnsiTheme="minorHAnsi" w:cstheme="minorHAnsi"/>
          <w:sz w:val="22"/>
          <w:lang w:val="uz-Cyrl-UZ" w:eastAsia="ja-JP"/>
        </w:rPr>
      </w:pPr>
      <w:r w:rsidRPr="00AF0A7B">
        <w:rPr>
          <w:rFonts w:asciiTheme="minorHAnsi" w:eastAsia="MS Mincho" w:hAnsiTheme="minorHAnsi" w:cstheme="minorHAnsi"/>
          <w:bCs/>
          <w:sz w:val="22"/>
          <w:lang w:val="sr-Cyrl-CS" w:eastAsia="ja-JP"/>
        </w:rPr>
        <w:t>дефинисаност надледножности органа управљања, пословођења и стручних органа;</w:t>
      </w:r>
    </w:p>
    <w:p w14:paraId="68DBAB55" w14:textId="77777777" w:rsidR="006832E6" w:rsidRPr="00AF0A7B" w:rsidRDefault="006832E6" w:rsidP="00BE6E31">
      <w:pPr>
        <w:numPr>
          <w:ilvl w:val="0"/>
          <w:numId w:val="31"/>
        </w:numPr>
        <w:spacing w:after="0"/>
        <w:rPr>
          <w:rFonts w:asciiTheme="minorHAnsi" w:eastAsia="MS Mincho" w:hAnsiTheme="minorHAnsi" w:cstheme="minorHAnsi"/>
          <w:sz w:val="22"/>
          <w:lang w:val="uz-Cyrl-UZ" w:eastAsia="ja-JP"/>
        </w:rPr>
      </w:pPr>
      <w:r w:rsidRPr="00AF0A7B">
        <w:rPr>
          <w:rFonts w:asciiTheme="minorHAnsi" w:eastAsia="MS Mincho" w:hAnsiTheme="minorHAnsi" w:cstheme="minorHAnsi"/>
          <w:bCs/>
          <w:sz w:val="22"/>
          <w:lang w:val="sr-Cyrl-CS" w:eastAsia="ja-JP"/>
        </w:rPr>
        <w:t>дефинисаност организационе структуре;</w:t>
      </w:r>
    </w:p>
    <w:p w14:paraId="6FE60877" w14:textId="77777777" w:rsidR="006832E6" w:rsidRPr="00AF0A7B" w:rsidRDefault="006832E6" w:rsidP="00BE6E31">
      <w:pPr>
        <w:numPr>
          <w:ilvl w:val="0"/>
          <w:numId w:val="31"/>
        </w:numPr>
        <w:spacing w:after="0"/>
        <w:rPr>
          <w:rFonts w:asciiTheme="minorHAnsi" w:eastAsia="MS Mincho" w:hAnsiTheme="minorHAnsi" w:cstheme="minorHAnsi"/>
          <w:sz w:val="22"/>
          <w:lang w:val="uz-Cyrl-UZ" w:eastAsia="ja-JP"/>
        </w:rPr>
      </w:pPr>
      <w:r w:rsidRPr="00AF0A7B">
        <w:rPr>
          <w:rFonts w:asciiTheme="minorHAnsi" w:eastAsia="MS Mincho" w:hAnsiTheme="minorHAnsi" w:cstheme="minorHAnsi"/>
          <w:bCs/>
          <w:sz w:val="22"/>
          <w:lang w:val="sr-Cyrl-CS" w:eastAsia="ja-JP"/>
        </w:rPr>
        <w:t>праћење и оцењивање квалитета управљања установом, уз мере за унапређење;</w:t>
      </w:r>
    </w:p>
    <w:p w14:paraId="7230F838" w14:textId="77777777" w:rsidR="006832E6" w:rsidRPr="00AF0A7B" w:rsidRDefault="006832E6" w:rsidP="00BE6E31">
      <w:pPr>
        <w:numPr>
          <w:ilvl w:val="0"/>
          <w:numId w:val="31"/>
        </w:numPr>
        <w:spacing w:after="0"/>
        <w:rPr>
          <w:rFonts w:asciiTheme="minorHAnsi" w:eastAsia="MS Mincho" w:hAnsiTheme="minorHAnsi" w:cstheme="minorHAnsi"/>
          <w:sz w:val="22"/>
          <w:lang w:val="uz-Cyrl-UZ" w:eastAsia="ja-JP"/>
        </w:rPr>
      </w:pPr>
      <w:r w:rsidRPr="00AF0A7B">
        <w:rPr>
          <w:rFonts w:asciiTheme="minorHAnsi" w:eastAsia="MS Mincho" w:hAnsiTheme="minorHAnsi" w:cstheme="minorHAnsi"/>
          <w:bCs/>
          <w:sz w:val="22"/>
          <w:lang w:val="sr-Cyrl-CS" w:eastAsia="ja-JP"/>
        </w:rPr>
        <w:t>праћење и оцењивање квалитета рада стручних служби и ненаставног особља, уз мере за унапређење;</w:t>
      </w:r>
    </w:p>
    <w:p w14:paraId="5264557D" w14:textId="77777777" w:rsidR="006832E6" w:rsidRPr="00AF0A7B" w:rsidRDefault="006832E6" w:rsidP="00BE6E31">
      <w:pPr>
        <w:numPr>
          <w:ilvl w:val="0"/>
          <w:numId w:val="31"/>
        </w:numPr>
        <w:spacing w:after="0"/>
        <w:rPr>
          <w:rFonts w:asciiTheme="minorHAnsi" w:eastAsia="MS Mincho" w:hAnsiTheme="minorHAnsi" w:cstheme="minorHAnsi"/>
          <w:sz w:val="22"/>
          <w:lang w:val="uz-Cyrl-UZ" w:eastAsia="ja-JP"/>
        </w:rPr>
      </w:pPr>
      <w:r w:rsidRPr="00AF0A7B">
        <w:rPr>
          <w:rFonts w:asciiTheme="minorHAnsi" w:eastAsia="MS Mincho" w:hAnsiTheme="minorHAnsi" w:cstheme="minorHAnsi"/>
          <w:bCs/>
          <w:sz w:val="22"/>
          <w:lang w:val="sr-Cyrl-CS" w:eastAsia="ja-JP"/>
        </w:rPr>
        <w:t>дефинисаност и доступност услова за напредовање ненаставног особља;</w:t>
      </w:r>
    </w:p>
    <w:p w14:paraId="5315F33E" w14:textId="77777777" w:rsidR="006832E6" w:rsidRPr="00AF0A7B" w:rsidRDefault="006832E6" w:rsidP="00BE6E31">
      <w:pPr>
        <w:numPr>
          <w:ilvl w:val="0"/>
          <w:numId w:val="31"/>
        </w:numPr>
        <w:spacing w:after="0"/>
        <w:rPr>
          <w:rFonts w:asciiTheme="minorHAnsi" w:eastAsia="MS Mincho" w:hAnsiTheme="minorHAnsi" w:cstheme="minorHAnsi"/>
          <w:sz w:val="22"/>
          <w:lang w:val="uz-Cyrl-UZ" w:eastAsia="ja-JP"/>
        </w:rPr>
      </w:pPr>
      <w:r w:rsidRPr="00AF0A7B">
        <w:rPr>
          <w:rFonts w:asciiTheme="minorHAnsi" w:eastAsia="MS Mincho" w:hAnsiTheme="minorHAnsi" w:cstheme="minorHAnsi"/>
          <w:bCs/>
          <w:sz w:val="22"/>
          <w:lang w:val="sr-Cyrl-CS" w:eastAsia="ja-JP"/>
        </w:rPr>
        <w:t>доступност релеватних информација о раду стручних служби и органа управљања;</w:t>
      </w:r>
    </w:p>
    <w:p w14:paraId="0430708F" w14:textId="77777777" w:rsidR="006832E6" w:rsidRPr="00AF0A7B" w:rsidRDefault="006832E6" w:rsidP="00BE6E31">
      <w:pPr>
        <w:numPr>
          <w:ilvl w:val="0"/>
          <w:numId w:val="31"/>
        </w:numPr>
        <w:spacing w:after="0"/>
        <w:rPr>
          <w:rFonts w:asciiTheme="minorHAnsi" w:eastAsia="MS Mincho" w:hAnsiTheme="minorHAnsi" w:cstheme="minorHAnsi"/>
          <w:sz w:val="22"/>
          <w:lang w:val="uz-Cyrl-UZ" w:eastAsia="ja-JP"/>
        </w:rPr>
      </w:pPr>
      <w:r w:rsidRPr="00AF0A7B">
        <w:rPr>
          <w:rFonts w:asciiTheme="minorHAnsi" w:eastAsia="MS Mincho" w:hAnsiTheme="minorHAnsi" w:cstheme="minorHAnsi"/>
          <w:bCs/>
          <w:sz w:val="22"/>
          <w:lang w:val="sr-Cyrl-CS" w:eastAsia="ja-JP"/>
        </w:rPr>
        <w:t>перманентно усавршавање и образовање ненаставног особља;</w:t>
      </w:r>
    </w:p>
    <w:p w14:paraId="09A44860" w14:textId="77777777" w:rsidR="006832E6" w:rsidRPr="00AF0A7B" w:rsidRDefault="006832E6" w:rsidP="00F03731">
      <w:pPr>
        <w:ind w:firstLine="0"/>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Квантификација процене предности, слабости, могућности и опасности испитиваних елемената анализе  је вршена као:</w:t>
      </w:r>
    </w:p>
    <w:p w14:paraId="537EFE8A" w14:textId="77777777" w:rsidR="006832E6" w:rsidRPr="00AF0A7B" w:rsidRDefault="006832E6" w:rsidP="00BE6E31">
      <w:pPr>
        <w:autoSpaceDE w:val="0"/>
        <w:autoSpaceDN w:val="0"/>
        <w:adjustRightInd w:val="0"/>
        <w:spacing w:after="0"/>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 - високо значајно</w:t>
      </w:r>
    </w:p>
    <w:p w14:paraId="32D1CA4B" w14:textId="77777777" w:rsidR="006832E6" w:rsidRPr="00AF0A7B" w:rsidRDefault="006832E6" w:rsidP="00BE6E31">
      <w:pPr>
        <w:autoSpaceDE w:val="0"/>
        <w:autoSpaceDN w:val="0"/>
        <w:adjustRightInd w:val="0"/>
        <w:spacing w:after="0"/>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 - средње значајно</w:t>
      </w:r>
    </w:p>
    <w:p w14:paraId="311A4352" w14:textId="77777777" w:rsidR="006832E6" w:rsidRPr="00AF0A7B" w:rsidRDefault="006832E6" w:rsidP="00BE6E31">
      <w:pPr>
        <w:autoSpaceDE w:val="0"/>
        <w:autoSpaceDN w:val="0"/>
        <w:adjustRightInd w:val="0"/>
        <w:spacing w:after="0"/>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 - мало значајно</w:t>
      </w:r>
    </w:p>
    <w:p w14:paraId="40CFB29F" w14:textId="77777777" w:rsidR="006832E6" w:rsidRPr="00AF0A7B" w:rsidRDefault="006832E6" w:rsidP="00BE6E31">
      <w:pPr>
        <w:rPr>
          <w:rFonts w:asciiTheme="minorHAnsi" w:eastAsia="MS Mincho" w:hAnsiTheme="minorHAnsi" w:cstheme="minorHAnsi"/>
          <w:sz w:val="22"/>
          <w:lang w:eastAsia="ja-JP"/>
        </w:rPr>
      </w:pPr>
      <w:r w:rsidRPr="00AF0A7B">
        <w:rPr>
          <w:rFonts w:asciiTheme="minorHAnsi" w:eastAsia="MS Mincho" w:hAnsiTheme="minorHAnsi" w:cstheme="minorHAnsi"/>
          <w:sz w:val="22"/>
          <w:lang w:val="sr-Cyrl-CS" w:eastAsia="ja-JP"/>
        </w:rPr>
        <w:t>0 - без значајности</w:t>
      </w:r>
    </w:p>
    <w:p w14:paraId="5C3E0E74" w14:textId="77777777" w:rsidR="006832E6" w:rsidRPr="00AF0A7B" w:rsidRDefault="006832E6" w:rsidP="00BE6E31">
      <w:pPr>
        <w:rPr>
          <w:rFonts w:asciiTheme="minorHAnsi" w:eastAsia="MS Mincho" w:hAnsiTheme="minorHAnsi" w:cstheme="minorHAnsi"/>
          <w:sz w:val="22"/>
          <w:lang w:eastAsia="ja-JP"/>
        </w:rPr>
      </w:pPr>
    </w:p>
    <w:tbl>
      <w:tblPr>
        <w:tblW w:w="9908"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637"/>
        <w:gridCol w:w="4680"/>
        <w:gridCol w:w="720"/>
        <w:gridCol w:w="3871"/>
      </w:tblGrid>
      <w:tr w:rsidR="006832E6" w:rsidRPr="00AF0A7B" w14:paraId="3A1CF550" w14:textId="77777777" w:rsidTr="004849C4">
        <w:trPr>
          <w:trHeight w:val="645"/>
          <w:jc w:val="center"/>
        </w:trPr>
        <w:tc>
          <w:tcPr>
            <w:tcW w:w="637" w:type="dxa"/>
            <w:tcBorders>
              <w:top w:val="double" w:sz="4" w:space="0" w:color="auto"/>
              <w:left w:val="double" w:sz="4" w:space="0" w:color="auto"/>
              <w:bottom w:val="double" w:sz="4" w:space="0" w:color="auto"/>
              <w:right w:val="double" w:sz="4" w:space="0" w:color="auto"/>
            </w:tcBorders>
            <w:vAlign w:val="center"/>
          </w:tcPr>
          <w:p w14:paraId="27196D1C"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S</w:t>
            </w:r>
          </w:p>
        </w:tc>
        <w:tc>
          <w:tcPr>
            <w:tcW w:w="4680" w:type="dxa"/>
            <w:tcBorders>
              <w:top w:val="double" w:sz="4" w:space="0" w:color="auto"/>
              <w:left w:val="double" w:sz="4" w:space="0" w:color="auto"/>
              <w:bottom w:val="double" w:sz="4" w:space="0" w:color="auto"/>
              <w:right w:val="double" w:sz="4" w:space="0" w:color="auto"/>
            </w:tcBorders>
            <w:vAlign w:val="center"/>
          </w:tcPr>
          <w:p w14:paraId="5C49B713"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6BA82236"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20" w:type="dxa"/>
            <w:tcBorders>
              <w:top w:val="double" w:sz="4" w:space="0" w:color="auto"/>
              <w:left w:val="double" w:sz="4" w:space="0" w:color="auto"/>
              <w:bottom w:val="double" w:sz="4" w:space="0" w:color="auto"/>
              <w:right w:val="double" w:sz="4" w:space="0" w:color="auto"/>
            </w:tcBorders>
            <w:vAlign w:val="center"/>
          </w:tcPr>
          <w:p w14:paraId="70698875"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O</w:t>
            </w:r>
          </w:p>
        </w:tc>
        <w:tc>
          <w:tcPr>
            <w:tcW w:w="3871" w:type="dxa"/>
            <w:tcBorders>
              <w:top w:val="double" w:sz="4" w:space="0" w:color="auto"/>
              <w:left w:val="double" w:sz="4" w:space="0" w:color="auto"/>
              <w:bottom w:val="double" w:sz="4" w:space="0" w:color="auto"/>
              <w:right w:val="double" w:sz="4" w:space="0" w:color="auto"/>
            </w:tcBorders>
            <w:vAlign w:val="center"/>
          </w:tcPr>
          <w:p w14:paraId="57E80A69"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49F66BDA" w14:textId="77777777" w:rsidTr="004849C4">
        <w:trPr>
          <w:trHeight w:val="1050"/>
          <w:jc w:val="center"/>
        </w:trPr>
        <w:tc>
          <w:tcPr>
            <w:tcW w:w="5317" w:type="dxa"/>
            <w:gridSpan w:val="2"/>
            <w:tcBorders>
              <w:top w:val="double" w:sz="4" w:space="0" w:color="auto"/>
              <w:left w:val="double" w:sz="4" w:space="0" w:color="auto"/>
              <w:bottom w:val="double" w:sz="4" w:space="0" w:color="auto"/>
              <w:right w:val="double" w:sz="4" w:space="0" w:color="auto"/>
            </w:tcBorders>
          </w:tcPr>
          <w:p w14:paraId="46CB56F1"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Дефинисаност надлежности органа управљања, пословођења и стручних органа +++</w:t>
            </w:r>
          </w:p>
          <w:p w14:paraId="25EEA947"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Дефинисаност организационе структуре</w:t>
            </w:r>
          </w:p>
          <w:p w14:paraId="32D8C3CB"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w:t>
            </w:r>
          </w:p>
          <w:p w14:paraId="14ED083A" w14:textId="77777777" w:rsidR="006832E6" w:rsidRPr="00AF0A7B" w:rsidRDefault="006832E6" w:rsidP="00415CD5">
            <w:pPr>
              <w:ind w:left="96" w:right="227" w:firstLine="0"/>
              <w:rPr>
                <w:rFonts w:asciiTheme="minorHAnsi" w:hAnsiTheme="minorHAnsi" w:cstheme="minorHAnsi"/>
                <w:sz w:val="22"/>
                <w:lang w:val="sr-Cyrl-CS"/>
              </w:rPr>
            </w:pPr>
            <w:r w:rsidRPr="00AF0A7B">
              <w:rPr>
                <w:rFonts w:asciiTheme="minorHAnsi" w:hAnsiTheme="minorHAnsi" w:cstheme="minorHAnsi"/>
                <w:sz w:val="22"/>
                <w:lang w:val="sr-Cyrl-CS"/>
              </w:rPr>
              <w:t>Примена стандардних оперативних процедура у пословним процесима +++</w:t>
            </w:r>
          </w:p>
          <w:p w14:paraId="4876445B" w14:textId="77777777" w:rsidR="006832E6" w:rsidRPr="00AF0A7B" w:rsidRDefault="006832E6" w:rsidP="00415CD5">
            <w:pPr>
              <w:pStyle w:val="Tabela"/>
              <w:ind w:left="96" w:right="227"/>
              <w:rPr>
                <w:rFonts w:asciiTheme="minorHAnsi" w:hAnsiTheme="minorHAnsi" w:cstheme="minorHAnsi"/>
                <w:sz w:val="22"/>
              </w:rPr>
            </w:pPr>
            <w:r w:rsidRPr="00AF0A7B">
              <w:rPr>
                <w:rFonts w:asciiTheme="minorHAnsi" w:hAnsiTheme="minorHAnsi" w:cstheme="minorHAnsi"/>
                <w:sz w:val="22"/>
              </w:rPr>
              <w:t>Континуирано преиспитивање организационе структуре кроз измену и допуну општих аката +++</w:t>
            </w:r>
          </w:p>
          <w:p w14:paraId="7B1F10FC" w14:textId="77777777" w:rsidR="006832E6" w:rsidRPr="00AF0A7B" w:rsidRDefault="006832E6" w:rsidP="00415CD5">
            <w:pPr>
              <w:pStyle w:val="Tabela"/>
              <w:ind w:left="96" w:right="227"/>
              <w:rPr>
                <w:rFonts w:asciiTheme="minorHAnsi" w:hAnsiTheme="minorHAnsi" w:cstheme="minorHAnsi"/>
                <w:sz w:val="22"/>
              </w:rPr>
            </w:pPr>
            <w:r w:rsidRPr="00AF0A7B">
              <w:rPr>
                <w:rFonts w:asciiTheme="minorHAnsi" w:hAnsiTheme="minorHAnsi" w:cstheme="minorHAnsi"/>
                <w:sz w:val="22"/>
              </w:rPr>
              <w:t>Уведен софтвер за управљање документима у пословним процесима ++</w:t>
            </w:r>
          </w:p>
          <w:p w14:paraId="095D6D5F"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lastRenderedPageBreak/>
              <w:t>Доступност релевантних информација о раду стручних служби и органа управљања +++</w:t>
            </w:r>
          </w:p>
          <w:p w14:paraId="0DE952CC" w14:textId="77777777" w:rsidR="006832E6" w:rsidRPr="00AF0A7B" w:rsidRDefault="006832E6" w:rsidP="00415C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Повећан број представника ненаставног особља које учествује у различитим врстама обука ++</w:t>
            </w:r>
          </w:p>
        </w:tc>
        <w:tc>
          <w:tcPr>
            <w:tcW w:w="4591" w:type="dxa"/>
            <w:gridSpan w:val="2"/>
            <w:tcBorders>
              <w:top w:val="double" w:sz="4" w:space="0" w:color="auto"/>
              <w:left w:val="double" w:sz="4" w:space="0" w:color="auto"/>
              <w:bottom w:val="double" w:sz="4" w:space="0" w:color="auto"/>
              <w:right w:val="double" w:sz="4" w:space="0" w:color="auto"/>
            </w:tcBorders>
          </w:tcPr>
          <w:p w14:paraId="073A7973"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lastRenderedPageBreak/>
              <w:t>Унапређење обучености и мотивација ненаставног особља +++</w:t>
            </w:r>
          </w:p>
          <w:p w14:paraId="6CA21651"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Мобилност ненаставног особља +++</w:t>
            </w:r>
          </w:p>
          <w:p w14:paraId="29E3DBE2"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Праћење иоцењивање квалитета управљања установом +++</w:t>
            </w:r>
          </w:p>
          <w:p w14:paraId="3234BD66" w14:textId="77777777" w:rsidR="006832E6" w:rsidRPr="00AF0A7B" w:rsidRDefault="006832E6" w:rsidP="00415CD5">
            <w:pPr>
              <w:pStyle w:val="Tabela"/>
              <w:ind w:left="96" w:right="227"/>
              <w:rPr>
                <w:rFonts w:asciiTheme="minorHAnsi" w:hAnsiTheme="minorHAnsi" w:cstheme="minorHAnsi"/>
                <w:sz w:val="22"/>
              </w:rPr>
            </w:pPr>
            <w:r w:rsidRPr="00AF0A7B">
              <w:rPr>
                <w:rFonts w:asciiTheme="minorHAnsi" w:hAnsiTheme="minorHAnsi" w:cstheme="minorHAnsi"/>
                <w:sz w:val="22"/>
                <w:lang w:val="ru-RU"/>
              </w:rPr>
              <w:t>Праћење и оцењивање квалитета рада ненаставног особља +++</w:t>
            </w:r>
          </w:p>
        </w:tc>
      </w:tr>
      <w:tr w:rsidR="006832E6" w:rsidRPr="00AF0A7B" w14:paraId="5FEEBBC4" w14:textId="77777777" w:rsidTr="004849C4">
        <w:trPr>
          <w:trHeight w:val="646"/>
          <w:jc w:val="center"/>
        </w:trPr>
        <w:tc>
          <w:tcPr>
            <w:tcW w:w="637" w:type="dxa"/>
            <w:tcBorders>
              <w:top w:val="double" w:sz="4" w:space="0" w:color="auto"/>
              <w:left w:val="double" w:sz="4" w:space="0" w:color="auto"/>
              <w:bottom w:val="double" w:sz="4" w:space="0" w:color="auto"/>
              <w:right w:val="double" w:sz="4" w:space="0" w:color="auto"/>
            </w:tcBorders>
            <w:vAlign w:val="center"/>
          </w:tcPr>
          <w:p w14:paraId="2B62B60B"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lastRenderedPageBreak/>
              <w:t>W</w:t>
            </w:r>
          </w:p>
        </w:tc>
        <w:tc>
          <w:tcPr>
            <w:tcW w:w="4680" w:type="dxa"/>
            <w:tcBorders>
              <w:top w:val="double" w:sz="4" w:space="0" w:color="auto"/>
              <w:left w:val="double" w:sz="4" w:space="0" w:color="auto"/>
              <w:bottom w:val="double" w:sz="4" w:space="0" w:color="auto"/>
              <w:right w:val="double" w:sz="4" w:space="0" w:color="auto"/>
            </w:tcBorders>
            <w:vAlign w:val="center"/>
          </w:tcPr>
          <w:p w14:paraId="3B2A0B22"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20" w:type="dxa"/>
            <w:tcBorders>
              <w:top w:val="double" w:sz="4" w:space="0" w:color="auto"/>
              <w:left w:val="double" w:sz="4" w:space="0" w:color="auto"/>
              <w:bottom w:val="double" w:sz="4" w:space="0" w:color="auto"/>
              <w:right w:val="double" w:sz="4" w:space="0" w:color="auto"/>
            </w:tcBorders>
            <w:vAlign w:val="center"/>
          </w:tcPr>
          <w:p w14:paraId="21D278CD"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T</w:t>
            </w:r>
          </w:p>
        </w:tc>
        <w:tc>
          <w:tcPr>
            <w:tcW w:w="3871" w:type="dxa"/>
            <w:tcBorders>
              <w:top w:val="double" w:sz="4" w:space="0" w:color="auto"/>
              <w:left w:val="double" w:sz="4" w:space="0" w:color="auto"/>
              <w:bottom w:val="double" w:sz="4" w:space="0" w:color="auto"/>
              <w:right w:val="double" w:sz="4" w:space="0" w:color="auto"/>
            </w:tcBorders>
            <w:vAlign w:val="center"/>
          </w:tcPr>
          <w:p w14:paraId="3EAE3E39" w14:textId="77777777" w:rsidR="006832E6" w:rsidRPr="00AF0A7B" w:rsidRDefault="006832E6" w:rsidP="00F4487D">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5F070DA0" w14:textId="77777777" w:rsidTr="004849C4">
        <w:trPr>
          <w:trHeight w:val="1908"/>
          <w:jc w:val="center"/>
        </w:trPr>
        <w:tc>
          <w:tcPr>
            <w:tcW w:w="5317" w:type="dxa"/>
            <w:gridSpan w:val="2"/>
            <w:tcBorders>
              <w:top w:val="double" w:sz="4" w:space="0" w:color="auto"/>
              <w:left w:val="double" w:sz="4" w:space="0" w:color="auto"/>
              <w:bottom w:val="double" w:sz="4" w:space="0" w:color="auto"/>
              <w:right w:val="double" w:sz="4" w:space="0" w:color="auto"/>
            </w:tcBorders>
          </w:tcPr>
          <w:p w14:paraId="76AEB8BB"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Непостојање могућности напредовања у служби представника ненаставног особља +++</w:t>
            </w:r>
          </w:p>
          <w:p w14:paraId="7EE742C7" w14:textId="77777777" w:rsidR="006832E6" w:rsidRPr="00AF0A7B" w:rsidRDefault="006832E6" w:rsidP="00415CD5">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Неукључивање ненаставног особља у пројекте и поједине активности  +++</w:t>
            </w:r>
          </w:p>
          <w:p w14:paraId="66A1FAB9" w14:textId="77777777" w:rsidR="006832E6" w:rsidRPr="00AF0A7B" w:rsidRDefault="006832E6" w:rsidP="00F4487D">
            <w:pPr>
              <w:pStyle w:val="Tabela"/>
              <w:ind w:left="96" w:right="227"/>
              <w:rPr>
                <w:rFonts w:asciiTheme="minorHAnsi" w:hAnsiTheme="minorHAnsi" w:cstheme="minorHAnsi"/>
                <w:sz w:val="22"/>
                <w:lang w:val="ru-RU"/>
              </w:rPr>
            </w:pPr>
          </w:p>
        </w:tc>
        <w:tc>
          <w:tcPr>
            <w:tcW w:w="4591" w:type="dxa"/>
            <w:gridSpan w:val="2"/>
            <w:tcBorders>
              <w:top w:val="double" w:sz="4" w:space="0" w:color="auto"/>
              <w:left w:val="double" w:sz="4" w:space="0" w:color="auto"/>
              <w:bottom w:val="double" w:sz="4" w:space="0" w:color="auto"/>
              <w:right w:val="double" w:sz="4" w:space="0" w:color="auto"/>
            </w:tcBorders>
          </w:tcPr>
          <w:p w14:paraId="16715C59" w14:textId="77777777" w:rsidR="006832E6" w:rsidRPr="00AF0A7B" w:rsidRDefault="006832E6" w:rsidP="00BE6E31">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Тешкоће у финансирању високог образовања од стране ресорног министарства +++</w:t>
            </w:r>
          </w:p>
          <w:p w14:paraId="11BE7172" w14:textId="77777777" w:rsidR="006832E6" w:rsidRPr="00AF0A7B" w:rsidRDefault="006832E6" w:rsidP="00BE6E31">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Ограничавање запошљавања ненаставног особља у јавном сектору +++</w:t>
            </w:r>
          </w:p>
          <w:p w14:paraId="253222AB" w14:textId="77777777" w:rsidR="006832E6" w:rsidRPr="00AF0A7B" w:rsidRDefault="006832E6" w:rsidP="00BE6E31">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Тешка економска ситуација +++</w:t>
            </w:r>
          </w:p>
          <w:p w14:paraId="138D4614" w14:textId="77777777" w:rsidR="006832E6" w:rsidRPr="00AF0A7B" w:rsidRDefault="006832E6" w:rsidP="00BE6E31">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 xml:space="preserve">Одлив ненаставног особља ++ </w:t>
            </w:r>
          </w:p>
        </w:tc>
      </w:tr>
    </w:tbl>
    <w:p w14:paraId="76BB753C" w14:textId="353CB1B0" w:rsidR="006832E6" w:rsidRPr="00AF0A7B" w:rsidRDefault="006832E6" w:rsidP="00C457CA">
      <w:pPr>
        <w:ind w:left="708"/>
        <w:rPr>
          <w:rFonts w:asciiTheme="minorHAnsi" w:eastAsia="MS Mincho" w:hAnsiTheme="minorHAnsi" w:cstheme="minorHAnsi"/>
          <w:sz w:val="22"/>
          <w:lang w:val="ru-RU" w:eastAsia="ja-JP"/>
        </w:rPr>
      </w:pPr>
    </w:p>
    <w:p w14:paraId="10BC08F1" w14:textId="77777777" w:rsidR="006F709E" w:rsidRDefault="006F709E"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18AFBBE0" w14:textId="77777777" w:rsidR="006F709E" w:rsidRDefault="006F709E" w:rsidP="00FA2648">
      <w:pPr>
        <w:widowControl w:val="0"/>
        <w:tabs>
          <w:tab w:val="left" w:pos="620"/>
        </w:tabs>
        <w:autoSpaceDE w:val="0"/>
        <w:autoSpaceDN w:val="0"/>
        <w:spacing w:before="94" w:after="0"/>
        <w:ind w:firstLine="0"/>
        <w:jc w:val="left"/>
        <w:rPr>
          <w:rFonts w:asciiTheme="minorHAnsi" w:hAnsiTheme="minorHAnsi" w:cstheme="minorHAnsi"/>
          <w:b/>
          <w:bCs/>
          <w:sz w:val="22"/>
          <w:lang w:val="sr-Cyrl-CS"/>
        </w:rPr>
      </w:pPr>
    </w:p>
    <w:p w14:paraId="2D948D51"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color w:val="17365D"/>
          <w:spacing w:val="12"/>
          <w:w w:val="105"/>
          <w:sz w:val="22"/>
        </w:rPr>
      </w:pPr>
      <w:r w:rsidRPr="00AF0A7B">
        <w:rPr>
          <w:rFonts w:asciiTheme="minorHAnsi" w:hAnsiTheme="minorHAnsi" w:cstheme="minorHAnsi"/>
          <w:b/>
          <w:bCs/>
          <w:sz w:val="22"/>
          <w:lang w:val="sr-Cyrl-CS"/>
        </w:rPr>
        <w:t xml:space="preserve">Предлог мера и активности за унапређење квалитета </w:t>
      </w:r>
    </w:p>
    <w:p w14:paraId="75CAC6F5" w14:textId="77777777" w:rsidR="006832E6" w:rsidRPr="00AF0A7B" w:rsidRDefault="006832E6" w:rsidP="00F03731">
      <w:pPr>
        <w:ind w:firstLine="0"/>
        <w:rPr>
          <w:rFonts w:asciiTheme="minorHAnsi" w:hAnsiTheme="minorHAnsi" w:cstheme="minorHAnsi"/>
          <w:i/>
          <w:sz w:val="22"/>
        </w:rPr>
      </w:pPr>
    </w:p>
    <w:tbl>
      <w:tblPr>
        <w:tblW w:w="98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882"/>
        <w:gridCol w:w="2135"/>
        <w:gridCol w:w="1854"/>
        <w:gridCol w:w="1937"/>
        <w:gridCol w:w="2032"/>
      </w:tblGrid>
      <w:tr w:rsidR="006832E6" w:rsidRPr="00AF0A7B" w14:paraId="6BC5A4CB" w14:textId="77777777" w:rsidTr="004849C4">
        <w:trPr>
          <w:trHeight w:val="1765"/>
          <w:jc w:val="center"/>
        </w:trPr>
        <w:tc>
          <w:tcPr>
            <w:tcW w:w="1882" w:type="dxa"/>
            <w:vAlign w:val="center"/>
          </w:tcPr>
          <w:p w14:paraId="25943B7F" w14:textId="77777777" w:rsidR="006832E6" w:rsidRPr="00AF0A7B" w:rsidRDefault="006832E6" w:rsidP="00EE09B1">
            <w:pPr>
              <w:pStyle w:val="Tabela"/>
              <w:jc w:val="center"/>
              <w:rPr>
                <w:rFonts w:asciiTheme="minorHAnsi" w:hAnsiTheme="minorHAnsi" w:cstheme="minorHAnsi"/>
                <w:b/>
                <w:sz w:val="22"/>
              </w:rPr>
            </w:pPr>
            <w:r w:rsidRPr="00AF0A7B">
              <w:rPr>
                <w:rFonts w:asciiTheme="minorHAnsi" w:hAnsiTheme="minorHAnsi" w:cstheme="minorHAnsi"/>
                <w:b/>
                <w:sz w:val="22"/>
              </w:rPr>
              <w:t>Задатак</w:t>
            </w:r>
          </w:p>
        </w:tc>
        <w:tc>
          <w:tcPr>
            <w:tcW w:w="2135" w:type="dxa"/>
            <w:vAlign w:val="center"/>
          </w:tcPr>
          <w:p w14:paraId="10076817" w14:textId="77777777" w:rsidR="006832E6" w:rsidRPr="00AF0A7B" w:rsidRDefault="006832E6" w:rsidP="00315F56">
            <w:pPr>
              <w:pStyle w:val="Tabela"/>
              <w:jc w:val="center"/>
              <w:rPr>
                <w:rFonts w:asciiTheme="minorHAnsi" w:hAnsiTheme="minorHAnsi" w:cstheme="minorHAnsi"/>
                <w:b/>
                <w:sz w:val="22"/>
              </w:rPr>
            </w:pPr>
            <w:r w:rsidRPr="00AF0A7B">
              <w:rPr>
                <w:rFonts w:asciiTheme="minorHAnsi" w:hAnsiTheme="minorHAnsi" w:cstheme="minorHAnsi"/>
                <w:b/>
                <w:sz w:val="22"/>
              </w:rPr>
              <w:t>Активности</w:t>
            </w:r>
          </w:p>
        </w:tc>
        <w:tc>
          <w:tcPr>
            <w:tcW w:w="1854" w:type="dxa"/>
            <w:vAlign w:val="center"/>
          </w:tcPr>
          <w:p w14:paraId="73461B90" w14:textId="77777777" w:rsidR="006832E6" w:rsidRPr="00AF0A7B" w:rsidRDefault="006832E6" w:rsidP="00315F56">
            <w:pPr>
              <w:pStyle w:val="Tabela"/>
              <w:jc w:val="center"/>
              <w:rPr>
                <w:rFonts w:asciiTheme="minorHAnsi" w:hAnsiTheme="minorHAnsi" w:cstheme="minorHAnsi"/>
                <w:b/>
                <w:sz w:val="22"/>
              </w:rPr>
            </w:pPr>
            <w:r w:rsidRPr="00AF0A7B">
              <w:rPr>
                <w:rFonts w:asciiTheme="minorHAnsi" w:hAnsiTheme="minorHAnsi" w:cstheme="minorHAnsi"/>
                <w:b/>
                <w:sz w:val="22"/>
              </w:rPr>
              <w:t>Извршилац</w:t>
            </w:r>
          </w:p>
        </w:tc>
        <w:tc>
          <w:tcPr>
            <w:tcW w:w="1937" w:type="dxa"/>
            <w:vAlign w:val="center"/>
          </w:tcPr>
          <w:p w14:paraId="5FA92DEA" w14:textId="77777777" w:rsidR="006832E6" w:rsidRPr="00AF0A7B" w:rsidRDefault="006832E6" w:rsidP="00315F56">
            <w:pPr>
              <w:pStyle w:val="Tabela"/>
              <w:jc w:val="center"/>
              <w:rPr>
                <w:rFonts w:asciiTheme="minorHAnsi" w:hAnsiTheme="minorHAnsi" w:cstheme="minorHAnsi"/>
                <w:b/>
                <w:sz w:val="22"/>
              </w:rPr>
            </w:pPr>
            <w:r w:rsidRPr="00AF0A7B">
              <w:rPr>
                <w:rFonts w:asciiTheme="minorHAnsi" w:hAnsiTheme="minorHAnsi" w:cstheme="minorHAnsi"/>
                <w:b/>
                <w:sz w:val="22"/>
              </w:rPr>
              <w:t>Рок реализације</w:t>
            </w:r>
          </w:p>
        </w:tc>
        <w:tc>
          <w:tcPr>
            <w:tcW w:w="2032" w:type="dxa"/>
            <w:vAlign w:val="center"/>
          </w:tcPr>
          <w:p w14:paraId="7BAD436B" w14:textId="77777777" w:rsidR="006832E6" w:rsidRPr="00AF0A7B" w:rsidRDefault="006832E6" w:rsidP="00315F56">
            <w:pPr>
              <w:pStyle w:val="Tabela"/>
              <w:spacing w:after="0"/>
              <w:jc w:val="center"/>
              <w:rPr>
                <w:rFonts w:asciiTheme="minorHAnsi" w:hAnsiTheme="minorHAnsi" w:cstheme="minorHAnsi"/>
                <w:b/>
                <w:sz w:val="22"/>
                <w:lang w:val="ru-RU"/>
              </w:rPr>
            </w:pPr>
            <w:r w:rsidRPr="00AF0A7B">
              <w:rPr>
                <w:rFonts w:asciiTheme="minorHAnsi" w:hAnsiTheme="minorHAnsi" w:cstheme="minorHAnsi"/>
                <w:b/>
                <w:sz w:val="22"/>
                <w:lang w:val="ru-RU"/>
              </w:rPr>
              <w:t>Индикатори исхода</w:t>
            </w:r>
          </w:p>
          <w:p w14:paraId="08C52EAA" w14:textId="77777777" w:rsidR="006832E6" w:rsidRPr="00AF0A7B" w:rsidRDefault="006832E6" w:rsidP="00315F56">
            <w:pPr>
              <w:pStyle w:val="Tabela"/>
              <w:spacing w:after="0"/>
              <w:jc w:val="center"/>
              <w:rPr>
                <w:rFonts w:asciiTheme="minorHAnsi" w:hAnsiTheme="minorHAnsi" w:cstheme="minorHAnsi"/>
                <w:b/>
                <w:sz w:val="22"/>
                <w:lang w:val="ru-RU"/>
              </w:rPr>
            </w:pPr>
            <w:r w:rsidRPr="00AF0A7B">
              <w:rPr>
                <w:rFonts w:asciiTheme="minorHAnsi" w:hAnsiTheme="minorHAnsi" w:cstheme="minorHAnsi"/>
                <w:b/>
                <w:sz w:val="22"/>
                <w:lang w:val="ru-RU"/>
              </w:rPr>
              <w:t>(мерљиви циљеви у погледу контроле реализације)</w:t>
            </w:r>
          </w:p>
        </w:tc>
      </w:tr>
      <w:tr w:rsidR="006832E6" w:rsidRPr="00AF0A7B" w14:paraId="003EBE24" w14:textId="77777777" w:rsidTr="004849C4">
        <w:trPr>
          <w:trHeight w:val="1765"/>
          <w:jc w:val="center"/>
        </w:trPr>
        <w:tc>
          <w:tcPr>
            <w:tcW w:w="1882" w:type="dxa"/>
          </w:tcPr>
          <w:p w14:paraId="3B988075" w14:textId="5151D3DB" w:rsidR="006832E6" w:rsidRPr="00AF0A7B" w:rsidRDefault="004849C4" w:rsidP="004849C4">
            <w:pPr>
              <w:pStyle w:val="Tabela"/>
              <w:ind w:left="96" w:right="227"/>
              <w:jc w:val="left"/>
              <w:rPr>
                <w:rFonts w:asciiTheme="minorHAnsi" w:hAnsiTheme="minorHAnsi" w:cstheme="minorHAnsi"/>
                <w:sz w:val="22"/>
                <w:lang w:val="ru-RU"/>
              </w:rPr>
            </w:pPr>
            <w:r w:rsidRPr="00AF0A7B">
              <w:rPr>
                <w:rFonts w:asciiTheme="minorHAnsi" w:hAnsiTheme="minorHAnsi" w:cstheme="minorHAnsi"/>
                <w:sz w:val="22"/>
                <w:lang w:val="ru-RU"/>
              </w:rPr>
              <w:t xml:space="preserve">Усклађива </w:t>
            </w:r>
            <w:r w:rsidR="006832E6" w:rsidRPr="00AF0A7B">
              <w:rPr>
                <w:rFonts w:asciiTheme="minorHAnsi" w:hAnsiTheme="minorHAnsi" w:cstheme="minorHAnsi"/>
                <w:sz w:val="22"/>
                <w:lang w:val="ru-RU"/>
              </w:rPr>
              <w:t>е са новинама у јавном сектору</w:t>
            </w:r>
          </w:p>
        </w:tc>
        <w:tc>
          <w:tcPr>
            <w:tcW w:w="2135" w:type="dxa"/>
          </w:tcPr>
          <w:p w14:paraId="64C3E30F" w14:textId="77777777" w:rsidR="006832E6" w:rsidRPr="00AF0A7B" w:rsidRDefault="006832E6" w:rsidP="00315F56">
            <w:pPr>
              <w:pStyle w:val="Tabela"/>
              <w:ind w:left="96" w:right="227"/>
              <w:jc w:val="left"/>
              <w:rPr>
                <w:rFonts w:asciiTheme="minorHAnsi" w:hAnsiTheme="minorHAnsi" w:cstheme="minorHAnsi"/>
                <w:sz w:val="22"/>
                <w:lang w:val="ru-RU"/>
              </w:rPr>
            </w:pPr>
            <w:r w:rsidRPr="00AF0A7B">
              <w:rPr>
                <w:rFonts w:asciiTheme="minorHAnsi" w:hAnsiTheme="minorHAnsi" w:cstheme="minorHAnsi"/>
                <w:sz w:val="22"/>
                <w:lang w:val="ru-RU"/>
              </w:rPr>
              <w:t>Израда општег акта који регулише питања из области рада</w:t>
            </w:r>
          </w:p>
        </w:tc>
        <w:tc>
          <w:tcPr>
            <w:tcW w:w="1854" w:type="dxa"/>
          </w:tcPr>
          <w:p w14:paraId="274D876F" w14:textId="77777777" w:rsidR="006832E6" w:rsidRPr="00AF0A7B" w:rsidRDefault="006832E6" w:rsidP="00315F56">
            <w:pPr>
              <w:pStyle w:val="Tabela"/>
              <w:ind w:left="96" w:right="227"/>
              <w:jc w:val="left"/>
              <w:rPr>
                <w:rFonts w:asciiTheme="minorHAnsi" w:hAnsiTheme="minorHAnsi" w:cstheme="minorHAnsi"/>
                <w:sz w:val="22"/>
              </w:rPr>
            </w:pPr>
            <w:r w:rsidRPr="00AF0A7B">
              <w:rPr>
                <w:rFonts w:asciiTheme="minorHAnsi" w:hAnsiTheme="minorHAnsi" w:cstheme="minorHAnsi"/>
                <w:sz w:val="22"/>
              </w:rPr>
              <w:t>Декан</w:t>
            </w:r>
          </w:p>
          <w:p w14:paraId="335B2763" w14:textId="77777777" w:rsidR="006832E6" w:rsidRPr="00AF0A7B" w:rsidRDefault="006832E6" w:rsidP="00315F56">
            <w:pPr>
              <w:pStyle w:val="Tabela"/>
              <w:ind w:left="96" w:right="227"/>
              <w:jc w:val="left"/>
              <w:rPr>
                <w:rFonts w:asciiTheme="minorHAnsi" w:hAnsiTheme="minorHAnsi" w:cstheme="minorHAnsi"/>
                <w:sz w:val="22"/>
              </w:rPr>
            </w:pPr>
            <w:r w:rsidRPr="00AF0A7B">
              <w:rPr>
                <w:rFonts w:asciiTheme="minorHAnsi" w:hAnsiTheme="minorHAnsi" w:cstheme="minorHAnsi"/>
                <w:sz w:val="22"/>
              </w:rPr>
              <w:t>Руководилац Одсека за правне и опште послове</w:t>
            </w:r>
          </w:p>
        </w:tc>
        <w:tc>
          <w:tcPr>
            <w:tcW w:w="1937" w:type="dxa"/>
          </w:tcPr>
          <w:p w14:paraId="5DD42A45" w14:textId="77777777" w:rsidR="006832E6" w:rsidRPr="00AF0A7B" w:rsidRDefault="006832E6" w:rsidP="00315F56">
            <w:pPr>
              <w:pStyle w:val="Tabela"/>
              <w:ind w:right="227"/>
              <w:jc w:val="left"/>
              <w:rPr>
                <w:rFonts w:asciiTheme="minorHAnsi" w:hAnsiTheme="minorHAnsi" w:cstheme="minorHAnsi"/>
                <w:sz w:val="22"/>
              </w:rPr>
            </w:pPr>
            <w:r w:rsidRPr="00AF0A7B">
              <w:rPr>
                <w:rFonts w:asciiTheme="minorHAnsi" w:hAnsiTheme="minorHAnsi" w:cstheme="minorHAnsi"/>
                <w:sz w:val="22"/>
              </w:rPr>
              <w:t>Јули 2019.</w:t>
            </w:r>
          </w:p>
        </w:tc>
        <w:tc>
          <w:tcPr>
            <w:tcW w:w="2032" w:type="dxa"/>
          </w:tcPr>
          <w:p w14:paraId="6F313C68" w14:textId="77777777" w:rsidR="006832E6" w:rsidRPr="00AF0A7B" w:rsidRDefault="006832E6" w:rsidP="00315F56">
            <w:pPr>
              <w:pStyle w:val="Tabela"/>
              <w:ind w:left="96" w:right="227"/>
              <w:jc w:val="left"/>
              <w:rPr>
                <w:rFonts w:asciiTheme="minorHAnsi" w:hAnsiTheme="minorHAnsi" w:cstheme="minorHAnsi"/>
                <w:sz w:val="22"/>
                <w:lang w:val="ru-RU"/>
              </w:rPr>
            </w:pPr>
            <w:r w:rsidRPr="00AF0A7B">
              <w:rPr>
                <w:rFonts w:asciiTheme="minorHAnsi" w:hAnsiTheme="minorHAnsi" w:cstheme="minorHAnsi"/>
                <w:sz w:val="22"/>
                <w:lang w:val="ru-RU"/>
              </w:rPr>
              <w:t xml:space="preserve">Правилник о раду </w:t>
            </w:r>
          </w:p>
        </w:tc>
      </w:tr>
      <w:tr w:rsidR="006832E6" w:rsidRPr="00AF0A7B" w14:paraId="25FB88E9" w14:textId="77777777" w:rsidTr="004849C4">
        <w:trPr>
          <w:trHeight w:val="510"/>
          <w:jc w:val="center"/>
        </w:trPr>
        <w:tc>
          <w:tcPr>
            <w:tcW w:w="1882" w:type="dxa"/>
          </w:tcPr>
          <w:p w14:paraId="4919493C" w14:textId="247A145A" w:rsidR="006832E6" w:rsidRPr="00AF0A7B" w:rsidRDefault="006832E6" w:rsidP="00315F56">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У</w:t>
            </w:r>
            <w:r w:rsidR="004849C4" w:rsidRPr="00AF0A7B">
              <w:rPr>
                <w:rFonts w:asciiTheme="minorHAnsi" w:hAnsiTheme="minorHAnsi" w:cstheme="minorHAnsi"/>
                <w:sz w:val="22"/>
                <w:lang w:val="ru-RU"/>
              </w:rPr>
              <w:t>склађивање са новинама у јавном</w:t>
            </w:r>
            <w:r w:rsidR="004849C4" w:rsidRPr="00AF0A7B">
              <w:rPr>
                <w:rFonts w:asciiTheme="minorHAnsi" w:hAnsiTheme="minorHAnsi" w:cstheme="minorHAnsi"/>
                <w:sz w:val="22"/>
                <w:lang w:val="sr-Latn-RS"/>
              </w:rPr>
              <w:t xml:space="preserve"> </w:t>
            </w:r>
            <w:r w:rsidRPr="00AF0A7B">
              <w:rPr>
                <w:rFonts w:asciiTheme="minorHAnsi" w:hAnsiTheme="minorHAnsi" w:cstheme="minorHAnsi"/>
                <w:sz w:val="22"/>
                <w:lang w:val="ru-RU"/>
              </w:rPr>
              <w:t>с</w:t>
            </w:r>
            <w:r w:rsidR="004849C4" w:rsidRPr="00AF0A7B">
              <w:rPr>
                <w:rFonts w:asciiTheme="minorHAnsi" w:hAnsiTheme="minorHAnsi" w:cstheme="minorHAnsi"/>
                <w:sz w:val="22"/>
                <w:lang w:val="ru-RU"/>
              </w:rPr>
              <w:t xml:space="preserve">ектору и </w:t>
            </w:r>
            <w:r w:rsidRPr="00AF0A7B">
              <w:rPr>
                <w:rFonts w:asciiTheme="minorHAnsi" w:hAnsiTheme="minorHAnsi" w:cstheme="minorHAnsi"/>
                <w:sz w:val="22"/>
                <w:lang w:val="ru-RU"/>
              </w:rPr>
              <w:t>реалним потребама Факултета</w:t>
            </w:r>
          </w:p>
        </w:tc>
        <w:tc>
          <w:tcPr>
            <w:tcW w:w="2135" w:type="dxa"/>
          </w:tcPr>
          <w:p w14:paraId="0BE236D1" w14:textId="77777777" w:rsidR="006832E6" w:rsidRPr="00AF0A7B" w:rsidRDefault="006832E6" w:rsidP="00315F56">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Аналитичка процена и функционална анализа радних места</w:t>
            </w:r>
          </w:p>
        </w:tc>
        <w:tc>
          <w:tcPr>
            <w:tcW w:w="1854" w:type="dxa"/>
          </w:tcPr>
          <w:p w14:paraId="05FFC2A1" w14:textId="77777777" w:rsidR="006832E6" w:rsidRPr="00AF0A7B" w:rsidRDefault="006832E6" w:rsidP="00315F56">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Декан</w:t>
            </w:r>
          </w:p>
          <w:p w14:paraId="062B619D" w14:textId="77777777" w:rsidR="006832E6" w:rsidRPr="00AF0A7B" w:rsidRDefault="006832E6" w:rsidP="00315F56">
            <w:pPr>
              <w:pStyle w:val="Tabela"/>
              <w:ind w:left="96" w:right="227"/>
              <w:rPr>
                <w:rFonts w:asciiTheme="minorHAnsi" w:hAnsiTheme="minorHAnsi" w:cstheme="minorHAnsi"/>
                <w:sz w:val="22"/>
              </w:rPr>
            </w:pPr>
            <w:r w:rsidRPr="00AF0A7B">
              <w:rPr>
                <w:rFonts w:asciiTheme="minorHAnsi" w:hAnsiTheme="minorHAnsi" w:cstheme="minorHAnsi"/>
                <w:sz w:val="22"/>
              </w:rPr>
              <w:t>Секретар Факултета</w:t>
            </w:r>
          </w:p>
          <w:p w14:paraId="74EE4C23" w14:textId="4D01BD85" w:rsidR="006832E6" w:rsidRPr="00AF0A7B" w:rsidRDefault="004849C4" w:rsidP="004849C4">
            <w:pPr>
              <w:pStyle w:val="Tabela"/>
              <w:ind w:right="227"/>
              <w:rPr>
                <w:rFonts w:asciiTheme="minorHAnsi" w:hAnsiTheme="minorHAnsi" w:cstheme="minorHAnsi"/>
                <w:sz w:val="22"/>
                <w:lang w:val="ru-RU"/>
              </w:rPr>
            </w:pPr>
            <w:r w:rsidRPr="00AF0A7B">
              <w:rPr>
                <w:rFonts w:asciiTheme="minorHAnsi" w:hAnsiTheme="minorHAnsi" w:cstheme="minorHAnsi"/>
                <w:sz w:val="22"/>
              </w:rPr>
              <w:t xml:space="preserve">Руководиоци  одсека и </w:t>
            </w:r>
            <w:r w:rsidR="006832E6" w:rsidRPr="00AF0A7B">
              <w:rPr>
                <w:rFonts w:asciiTheme="minorHAnsi" w:hAnsiTheme="minorHAnsi" w:cstheme="minorHAnsi"/>
                <w:sz w:val="22"/>
              </w:rPr>
              <w:t>служби</w:t>
            </w:r>
          </w:p>
        </w:tc>
        <w:tc>
          <w:tcPr>
            <w:tcW w:w="1937" w:type="dxa"/>
          </w:tcPr>
          <w:p w14:paraId="58BADF68" w14:textId="77777777" w:rsidR="006832E6" w:rsidRPr="00AF0A7B" w:rsidRDefault="006832E6" w:rsidP="00315F56">
            <w:pPr>
              <w:pStyle w:val="Tabela"/>
              <w:ind w:left="96" w:right="227"/>
              <w:rPr>
                <w:rFonts w:asciiTheme="minorHAnsi" w:hAnsiTheme="minorHAnsi" w:cstheme="minorHAnsi"/>
                <w:sz w:val="22"/>
              </w:rPr>
            </w:pPr>
            <w:r w:rsidRPr="00AF0A7B">
              <w:rPr>
                <w:rFonts w:asciiTheme="minorHAnsi" w:hAnsiTheme="minorHAnsi" w:cstheme="minorHAnsi"/>
                <w:sz w:val="22"/>
              </w:rPr>
              <w:t>Континуирана активност</w:t>
            </w:r>
          </w:p>
        </w:tc>
        <w:tc>
          <w:tcPr>
            <w:tcW w:w="2032" w:type="dxa"/>
          </w:tcPr>
          <w:p w14:paraId="6D55092D" w14:textId="77777777" w:rsidR="006832E6" w:rsidRPr="00AF0A7B" w:rsidRDefault="006832E6" w:rsidP="00315F56">
            <w:pPr>
              <w:pStyle w:val="Tabela"/>
              <w:ind w:left="96" w:right="227"/>
              <w:jc w:val="left"/>
              <w:rPr>
                <w:rFonts w:asciiTheme="minorHAnsi" w:hAnsiTheme="minorHAnsi" w:cstheme="minorHAnsi"/>
                <w:sz w:val="22"/>
                <w:lang w:val="ru-RU"/>
              </w:rPr>
            </w:pPr>
            <w:r w:rsidRPr="00AF0A7B">
              <w:rPr>
                <w:rFonts w:asciiTheme="minorHAnsi" w:hAnsiTheme="minorHAnsi" w:cstheme="minorHAnsi"/>
                <w:sz w:val="22"/>
                <w:lang w:val="ru-RU"/>
              </w:rPr>
              <w:t xml:space="preserve">Измене и допуне акта о систематизацији </w:t>
            </w:r>
          </w:p>
        </w:tc>
      </w:tr>
      <w:tr w:rsidR="006832E6" w:rsidRPr="00AF0A7B" w14:paraId="12582DE1" w14:textId="77777777" w:rsidTr="004849C4">
        <w:trPr>
          <w:trHeight w:val="508"/>
          <w:jc w:val="center"/>
        </w:trPr>
        <w:tc>
          <w:tcPr>
            <w:tcW w:w="1882" w:type="dxa"/>
          </w:tcPr>
          <w:p w14:paraId="7C085388" w14:textId="77777777" w:rsidR="006832E6" w:rsidRPr="00AF0A7B" w:rsidRDefault="006832E6" w:rsidP="00315F56">
            <w:pPr>
              <w:pStyle w:val="Tabela"/>
              <w:ind w:left="96" w:right="227"/>
              <w:rPr>
                <w:rFonts w:asciiTheme="minorHAnsi" w:hAnsiTheme="minorHAnsi" w:cstheme="minorHAnsi"/>
                <w:sz w:val="22"/>
              </w:rPr>
            </w:pPr>
            <w:r w:rsidRPr="00AF0A7B">
              <w:rPr>
                <w:rFonts w:asciiTheme="minorHAnsi" w:hAnsiTheme="minorHAnsi" w:cstheme="minorHAnsi"/>
                <w:sz w:val="22"/>
                <w:lang w:val="ru-RU"/>
              </w:rPr>
              <w:t>Подизање квалитета ненаставне подршке</w:t>
            </w:r>
            <w:r w:rsidRPr="00AF0A7B">
              <w:rPr>
                <w:rFonts w:asciiTheme="minorHAnsi" w:hAnsiTheme="minorHAnsi" w:cstheme="minorHAnsi"/>
                <w:sz w:val="22"/>
              </w:rPr>
              <w:t xml:space="preserve"> у погледу </w:t>
            </w:r>
            <w:r w:rsidRPr="00AF0A7B">
              <w:rPr>
                <w:rFonts w:asciiTheme="minorHAnsi" w:hAnsiTheme="minorHAnsi" w:cstheme="minorHAnsi"/>
                <w:sz w:val="22"/>
              </w:rPr>
              <w:lastRenderedPageBreak/>
              <w:t>мобилности</w:t>
            </w:r>
          </w:p>
        </w:tc>
        <w:tc>
          <w:tcPr>
            <w:tcW w:w="2135" w:type="dxa"/>
          </w:tcPr>
          <w:p w14:paraId="57B5C1AC" w14:textId="77777777" w:rsidR="006832E6" w:rsidRPr="00AF0A7B" w:rsidRDefault="006832E6" w:rsidP="00315F56">
            <w:pPr>
              <w:pStyle w:val="Tabela"/>
              <w:ind w:left="96" w:right="227"/>
              <w:rPr>
                <w:rFonts w:asciiTheme="minorHAnsi" w:hAnsiTheme="minorHAnsi" w:cstheme="minorHAnsi"/>
                <w:sz w:val="22"/>
              </w:rPr>
            </w:pPr>
            <w:r w:rsidRPr="00AF0A7B">
              <w:rPr>
                <w:rFonts w:asciiTheme="minorHAnsi" w:hAnsiTheme="minorHAnsi" w:cstheme="minorHAnsi"/>
                <w:sz w:val="22"/>
              </w:rPr>
              <w:lastRenderedPageBreak/>
              <w:t xml:space="preserve">Аплицирање ненаставног особља </w:t>
            </w:r>
          </w:p>
        </w:tc>
        <w:tc>
          <w:tcPr>
            <w:tcW w:w="1854" w:type="dxa"/>
          </w:tcPr>
          <w:p w14:paraId="746D466F" w14:textId="77777777" w:rsidR="006832E6" w:rsidRPr="00AF0A7B" w:rsidRDefault="006832E6" w:rsidP="004849C4">
            <w:pPr>
              <w:pStyle w:val="Tabela"/>
              <w:ind w:right="227"/>
              <w:rPr>
                <w:rFonts w:asciiTheme="minorHAnsi" w:hAnsiTheme="minorHAnsi" w:cstheme="minorHAnsi"/>
                <w:sz w:val="22"/>
              </w:rPr>
            </w:pPr>
            <w:r w:rsidRPr="00AF0A7B">
              <w:rPr>
                <w:rFonts w:asciiTheme="minorHAnsi" w:hAnsiTheme="minorHAnsi" w:cstheme="minorHAnsi"/>
                <w:sz w:val="22"/>
              </w:rPr>
              <w:t>Декан</w:t>
            </w:r>
          </w:p>
          <w:p w14:paraId="07D0000D" w14:textId="77777777" w:rsidR="006832E6" w:rsidRPr="00AF0A7B" w:rsidRDefault="006832E6" w:rsidP="004849C4">
            <w:pPr>
              <w:pStyle w:val="Tabela"/>
              <w:ind w:right="227"/>
              <w:jc w:val="left"/>
              <w:rPr>
                <w:rFonts w:asciiTheme="minorHAnsi" w:hAnsiTheme="minorHAnsi" w:cstheme="minorHAnsi"/>
                <w:sz w:val="22"/>
              </w:rPr>
            </w:pPr>
            <w:r w:rsidRPr="00AF0A7B">
              <w:rPr>
                <w:rFonts w:asciiTheme="minorHAnsi" w:hAnsiTheme="minorHAnsi" w:cstheme="minorHAnsi"/>
                <w:sz w:val="22"/>
              </w:rPr>
              <w:t>Продекан за науку и међународну сарадњу</w:t>
            </w:r>
          </w:p>
        </w:tc>
        <w:tc>
          <w:tcPr>
            <w:tcW w:w="1937" w:type="dxa"/>
          </w:tcPr>
          <w:p w14:paraId="32EE1114" w14:textId="77777777" w:rsidR="006832E6" w:rsidRPr="00AF0A7B" w:rsidRDefault="006832E6" w:rsidP="00315F56">
            <w:pPr>
              <w:pStyle w:val="Tabela"/>
              <w:ind w:left="96" w:right="227"/>
              <w:rPr>
                <w:rFonts w:asciiTheme="minorHAnsi" w:hAnsiTheme="minorHAnsi" w:cstheme="minorHAnsi"/>
                <w:sz w:val="22"/>
              </w:rPr>
            </w:pPr>
            <w:r w:rsidRPr="00AF0A7B">
              <w:rPr>
                <w:rFonts w:asciiTheme="minorHAnsi" w:hAnsiTheme="minorHAnsi" w:cstheme="minorHAnsi"/>
                <w:sz w:val="22"/>
              </w:rPr>
              <w:t>Континуирана активност</w:t>
            </w:r>
          </w:p>
        </w:tc>
        <w:tc>
          <w:tcPr>
            <w:tcW w:w="2032" w:type="dxa"/>
          </w:tcPr>
          <w:p w14:paraId="57E960AD" w14:textId="77777777" w:rsidR="006832E6" w:rsidRPr="00AF0A7B" w:rsidRDefault="006832E6" w:rsidP="00315F56">
            <w:pPr>
              <w:autoSpaceDE w:val="0"/>
              <w:autoSpaceDN w:val="0"/>
              <w:adjustRightInd w:val="0"/>
              <w:ind w:left="96" w:right="227" w:firstLine="0"/>
              <w:jc w:val="left"/>
              <w:rPr>
                <w:rFonts w:asciiTheme="minorHAnsi" w:hAnsiTheme="minorHAnsi" w:cstheme="minorHAnsi"/>
                <w:sz w:val="22"/>
                <w:lang w:val="ru-RU"/>
              </w:rPr>
            </w:pPr>
            <w:r w:rsidRPr="00AF0A7B">
              <w:rPr>
                <w:rFonts w:asciiTheme="minorHAnsi" w:hAnsiTheme="minorHAnsi" w:cstheme="minorHAnsi"/>
                <w:sz w:val="22"/>
                <w:lang w:val="ru-RU"/>
              </w:rPr>
              <w:t>Мобилност ненаставног особља</w:t>
            </w:r>
          </w:p>
        </w:tc>
      </w:tr>
      <w:tr w:rsidR="006832E6" w:rsidRPr="00AF0A7B" w14:paraId="57865DE9" w14:textId="77777777" w:rsidTr="004849C4">
        <w:trPr>
          <w:trHeight w:val="508"/>
          <w:jc w:val="center"/>
        </w:trPr>
        <w:tc>
          <w:tcPr>
            <w:tcW w:w="1882" w:type="dxa"/>
          </w:tcPr>
          <w:p w14:paraId="04395FD2" w14:textId="77777777" w:rsidR="006832E6" w:rsidRPr="00AF0A7B" w:rsidRDefault="006832E6" w:rsidP="00315F56">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lastRenderedPageBreak/>
              <w:t xml:space="preserve">Прелазак на </w:t>
            </w:r>
            <w:r w:rsidRPr="00AF0A7B">
              <w:rPr>
                <w:rFonts w:asciiTheme="minorHAnsi" w:hAnsiTheme="minorHAnsi" w:cstheme="minorHAnsi"/>
                <w:i/>
                <w:iCs/>
                <w:sz w:val="22"/>
              </w:rPr>
              <w:t>outsourcing</w:t>
            </w:r>
            <w:r w:rsidRPr="00AF0A7B">
              <w:rPr>
                <w:rFonts w:asciiTheme="minorHAnsi" w:hAnsiTheme="minorHAnsi" w:cstheme="minorHAnsi"/>
                <w:sz w:val="22"/>
                <w:lang w:val="ru-RU"/>
              </w:rPr>
              <w:t>, где је то исплативо</w:t>
            </w:r>
          </w:p>
        </w:tc>
        <w:tc>
          <w:tcPr>
            <w:tcW w:w="2135" w:type="dxa"/>
          </w:tcPr>
          <w:p w14:paraId="4076FEEF" w14:textId="77777777" w:rsidR="006832E6" w:rsidRPr="00AF0A7B" w:rsidRDefault="006832E6" w:rsidP="00315F56">
            <w:pPr>
              <w:pStyle w:val="Tabela"/>
              <w:ind w:left="96" w:right="227"/>
              <w:rPr>
                <w:rFonts w:asciiTheme="minorHAnsi" w:hAnsiTheme="minorHAnsi" w:cstheme="minorHAnsi"/>
                <w:sz w:val="22"/>
              </w:rPr>
            </w:pPr>
            <w:r w:rsidRPr="00AF0A7B">
              <w:rPr>
                <w:rFonts w:asciiTheme="minorHAnsi" w:hAnsiTheme="minorHAnsi" w:cstheme="minorHAnsi"/>
                <w:sz w:val="22"/>
              </w:rPr>
              <w:t xml:space="preserve">Преиспитивање могућности уговорног ангажмана </w:t>
            </w:r>
          </w:p>
        </w:tc>
        <w:tc>
          <w:tcPr>
            <w:tcW w:w="1854" w:type="dxa"/>
          </w:tcPr>
          <w:p w14:paraId="168E11DE" w14:textId="77777777" w:rsidR="006832E6" w:rsidRPr="00AF0A7B" w:rsidRDefault="006832E6" w:rsidP="00315F56">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Декан</w:t>
            </w:r>
          </w:p>
          <w:p w14:paraId="4F0CBAC8" w14:textId="77777777" w:rsidR="006832E6" w:rsidRPr="00AF0A7B" w:rsidRDefault="006832E6" w:rsidP="00315F56">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Продекан за финансије</w:t>
            </w:r>
          </w:p>
          <w:p w14:paraId="27BF23FA" w14:textId="77777777" w:rsidR="006832E6" w:rsidRPr="00AF0A7B" w:rsidRDefault="006832E6" w:rsidP="00315F56">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Секретар Факултета</w:t>
            </w:r>
          </w:p>
        </w:tc>
        <w:tc>
          <w:tcPr>
            <w:tcW w:w="1937" w:type="dxa"/>
          </w:tcPr>
          <w:p w14:paraId="286A881A" w14:textId="77777777" w:rsidR="006832E6" w:rsidRPr="00AF0A7B" w:rsidRDefault="006832E6" w:rsidP="00315F56">
            <w:pPr>
              <w:pStyle w:val="Tabela"/>
              <w:ind w:left="96" w:right="227"/>
              <w:rPr>
                <w:rFonts w:asciiTheme="minorHAnsi" w:hAnsiTheme="minorHAnsi" w:cstheme="minorHAnsi"/>
                <w:sz w:val="22"/>
              </w:rPr>
            </w:pPr>
            <w:r w:rsidRPr="00AF0A7B">
              <w:rPr>
                <w:rFonts w:asciiTheme="minorHAnsi" w:hAnsiTheme="minorHAnsi" w:cstheme="minorHAnsi"/>
                <w:sz w:val="22"/>
              </w:rPr>
              <w:t>Континуирана активност</w:t>
            </w:r>
          </w:p>
        </w:tc>
        <w:tc>
          <w:tcPr>
            <w:tcW w:w="2032" w:type="dxa"/>
          </w:tcPr>
          <w:p w14:paraId="3D565C21" w14:textId="77777777" w:rsidR="006832E6" w:rsidRPr="00AF0A7B" w:rsidRDefault="006832E6" w:rsidP="00315F56">
            <w:pPr>
              <w:pStyle w:val="Tabela"/>
              <w:ind w:left="96" w:right="227"/>
              <w:rPr>
                <w:rFonts w:asciiTheme="minorHAnsi" w:hAnsiTheme="minorHAnsi" w:cstheme="minorHAnsi"/>
                <w:sz w:val="22"/>
              </w:rPr>
            </w:pPr>
            <w:r w:rsidRPr="00AF0A7B">
              <w:rPr>
                <w:rFonts w:asciiTheme="minorHAnsi" w:hAnsiTheme="minorHAnsi" w:cstheme="minorHAnsi"/>
                <w:sz w:val="22"/>
              </w:rPr>
              <w:t xml:space="preserve">Студија изводљивости </w:t>
            </w:r>
          </w:p>
        </w:tc>
      </w:tr>
    </w:tbl>
    <w:p w14:paraId="66060428" w14:textId="77777777" w:rsidR="006832E6" w:rsidRPr="00AF0A7B" w:rsidRDefault="006832E6" w:rsidP="00C457CA">
      <w:pPr>
        <w:spacing w:after="0"/>
        <w:ind w:firstLine="0"/>
        <w:rPr>
          <w:rFonts w:asciiTheme="minorHAnsi" w:hAnsiTheme="minorHAnsi" w:cstheme="minorHAnsi"/>
          <w:b/>
          <w:sz w:val="22"/>
        </w:rPr>
      </w:pPr>
    </w:p>
    <w:p w14:paraId="1D0656FE" w14:textId="77777777" w:rsidR="006832E6" w:rsidRPr="00AF0A7B" w:rsidRDefault="006832E6" w:rsidP="00C457CA">
      <w:pPr>
        <w:spacing w:after="0"/>
        <w:ind w:firstLine="0"/>
        <w:rPr>
          <w:rFonts w:asciiTheme="minorHAnsi" w:hAnsiTheme="minorHAnsi" w:cstheme="minorHAnsi"/>
          <w:b/>
          <w:sz w:val="22"/>
        </w:rPr>
      </w:pPr>
    </w:p>
    <w:p w14:paraId="1E448920" w14:textId="77777777" w:rsidR="006832E6" w:rsidRPr="00AF0A7B" w:rsidRDefault="006832E6" w:rsidP="00C457CA">
      <w:pPr>
        <w:spacing w:after="0"/>
        <w:ind w:firstLine="0"/>
        <w:rPr>
          <w:rFonts w:asciiTheme="minorHAnsi" w:hAnsiTheme="minorHAnsi" w:cstheme="minorHAnsi"/>
          <w:b/>
          <w:sz w:val="22"/>
          <w:lang w:val="ru-RU"/>
        </w:rPr>
      </w:pPr>
      <w:r w:rsidRPr="00AF0A7B">
        <w:rPr>
          <w:rFonts w:asciiTheme="minorHAnsi" w:hAnsiTheme="minorHAnsi" w:cstheme="minorHAnsi"/>
          <w:b/>
          <w:sz w:val="22"/>
          <w:lang w:val="ru-RU"/>
        </w:rPr>
        <w:t xml:space="preserve">Показатељи  </w:t>
      </w:r>
      <w:r w:rsidRPr="00AF0A7B">
        <w:rPr>
          <w:rFonts w:asciiTheme="minorHAnsi" w:hAnsiTheme="minorHAnsi" w:cstheme="minorHAnsi"/>
          <w:b/>
          <w:sz w:val="22"/>
          <w:lang w:val="sr-Cyrl-CS"/>
        </w:rPr>
        <w:t xml:space="preserve">и прилози </w:t>
      </w:r>
    </w:p>
    <w:p w14:paraId="7B37605A" w14:textId="77777777" w:rsidR="006832E6" w:rsidRPr="00AF0A7B" w:rsidRDefault="006832E6" w:rsidP="00C457CA">
      <w:pPr>
        <w:spacing w:after="0"/>
        <w:rPr>
          <w:rFonts w:asciiTheme="minorHAnsi" w:hAnsiTheme="minorHAnsi" w:cstheme="minorHAnsi"/>
          <w:b/>
          <w:sz w:val="22"/>
          <w:lang w:val="ru-RU"/>
        </w:rPr>
      </w:pPr>
    </w:p>
    <w:p w14:paraId="3E8B2640" w14:textId="32422E75" w:rsidR="006832E6" w:rsidRPr="002A181E" w:rsidRDefault="002A181E" w:rsidP="00EC1E43">
      <w:pPr>
        <w:autoSpaceDE w:val="0"/>
        <w:autoSpaceDN w:val="0"/>
        <w:adjustRightInd w:val="0"/>
        <w:ind w:firstLine="0"/>
        <w:rPr>
          <w:rStyle w:val="Hyperlink"/>
          <w:rFonts w:asciiTheme="minorHAnsi" w:hAnsiTheme="minorHAnsi" w:cstheme="minorHAnsi"/>
          <w:sz w:val="22"/>
          <w:lang w:val="ru-RU" w:eastAsia="sr-Latn-CS"/>
        </w:rPr>
      </w:pPr>
      <w:r>
        <w:rPr>
          <w:rFonts w:asciiTheme="minorHAnsi" w:hAnsiTheme="minorHAnsi" w:cstheme="minorHAnsi"/>
          <w:b/>
          <w:sz w:val="22"/>
          <w:lang w:val="ru-RU" w:eastAsia="sr-Latn-CS"/>
        </w:rPr>
        <w:fldChar w:fldCharType="begin"/>
      </w:r>
      <w:r w:rsidR="005A2F7A">
        <w:rPr>
          <w:rFonts w:asciiTheme="minorHAnsi" w:hAnsiTheme="minorHAnsi" w:cstheme="minorHAnsi"/>
          <w:b/>
          <w:sz w:val="22"/>
          <w:lang w:val="ru-RU" w:eastAsia="sr-Latn-CS"/>
        </w:rPr>
        <w:instrText>HYPERLINK "Табеле%20и%20прилози%20самовредновање/Tabela%2010.1.pdf"</w:instrText>
      </w:r>
      <w:r w:rsidR="005A2F7A">
        <w:rPr>
          <w:rFonts w:asciiTheme="minorHAnsi" w:hAnsiTheme="minorHAnsi" w:cstheme="minorHAnsi"/>
          <w:b/>
          <w:sz w:val="22"/>
          <w:lang w:val="ru-RU" w:eastAsia="sr-Latn-CS"/>
        </w:rPr>
      </w:r>
      <w:r>
        <w:rPr>
          <w:rFonts w:asciiTheme="minorHAnsi" w:hAnsiTheme="minorHAnsi" w:cstheme="minorHAnsi"/>
          <w:b/>
          <w:sz w:val="22"/>
          <w:lang w:val="ru-RU" w:eastAsia="sr-Latn-CS"/>
        </w:rPr>
        <w:fldChar w:fldCharType="separate"/>
      </w:r>
      <w:r w:rsidR="006832E6" w:rsidRPr="002A181E">
        <w:rPr>
          <w:rStyle w:val="Hyperlink"/>
          <w:rFonts w:asciiTheme="minorHAnsi" w:hAnsiTheme="minorHAnsi" w:cstheme="minorHAnsi"/>
          <w:b/>
          <w:sz w:val="22"/>
          <w:lang w:val="ru-RU" w:eastAsia="sr-Latn-CS"/>
        </w:rPr>
        <w:t>Табела 10.1</w:t>
      </w:r>
      <w:r w:rsidR="006832E6" w:rsidRPr="002A181E">
        <w:rPr>
          <w:rStyle w:val="Hyperlink"/>
          <w:rFonts w:asciiTheme="minorHAnsi" w:hAnsiTheme="minorHAnsi" w:cstheme="minorHAnsi"/>
          <w:b/>
          <w:sz w:val="22"/>
          <w:lang w:eastAsia="sr-Latn-CS"/>
        </w:rPr>
        <w:t>.</w:t>
      </w:r>
      <w:r w:rsidR="006832E6" w:rsidRPr="002A181E">
        <w:rPr>
          <w:rStyle w:val="Hyperlink"/>
          <w:rFonts w:asciiTheme="minorHAnsi" w:hAnsiTheme="minorHAnsi" w:cstheme="minorHAnsi"/>
          <w:sz w:val="22"/>
          <w:lang w:val="ru-RU" w:eastAsia="sr-Latn-CS"/>
        </w:rPr>
        <w:t xml:space="preserve"> Број ненаставних радника запослених са пуним или непуним радним временом у високошколској</w:t>
      </w:r>
      <w:r w:rsidR="006832E6" w:rsidRPr="002A181E">
        <w:rPr>
          <w:rStyle w:val="Hyperlink"/>
          <w:rFonts w:asciiTheme="minorHAnsi" w:hAnsiTheme="minorHAnsi" w:cstheme="minorHAnsi"/>
          <w:sz w:val="22"/>
          <w:lang w:val="ru-RU" w:eastAsia="sr-Latn-CS"/>
        </w:rPr>
        <w:t xml:space="preserve"> </w:t>
      </w:r>
      <w:r w:rsidR="006832E6" w:rsidRPr="002A181E">
        <w:rPr>
          <w:rStyle w:val="Hyperlink"/>
          <w:rFonts w:asciiTheme="minorHAnsi" w:hAnsiTheme="minorHAnsi" w:cstheme="minorHAnsi"/>
          <w:sz w:val="22"/>
          <w:lang w:val="ru-RU" w:eastAsia="sr-Latn-CS"/>
        </w:rPr>
        <w:t>установи у оквиру одговарајућих организационих јединица</w:t>
      </w:r>
    </w:p>
    <w:p w14:paraId="64928FB5" w14:textId="668017B7" w:rsidR="006832E6" w:rsidRPr="00886C93" w:rsidRDefault="002A181E" w:rsidP="00EC1E43">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hAnsiTheme="minorHAnsi" w:cstheme="minorHAnsi"/>
          <w:b/>
          <w:sz w:val="22"/>
          <w:lang w:val="ru-RU" w:eastAsia="sr-Latn-CS"/>
        </w:rPr>
        <w:fldChar w:fldCharType="end"/>
      </w:r>
      <w:r w:rsidR="00886C93">
        <w:rPr>
          <w:rFonts w:asciiTheme="minorHAnsi" w:hAnsiTheme="minorHAnsi" w:cstheme="minorHAnsi"/>
          <w:b/>
          <w:bCs/>
          <w:sz w:val="22"/>
          <w:lang w:val="ru-RU" w:eastAsia="sr-Latn-CS"/>
        </w:rPr>
        <w:fldChar w:fldCharType="begin"/>
      </w:r>
      <w:r w:rsidR="006613A2">
        <w:rPr>
          <w:rFonts w:asciiTheme="minorHAnsi" w:hAnsiTheme="minorHAnsi" w:cstheme="minorHAnsi"/>
          <w:b/>
          <w:bCs/>
          <w:sz w:val="22"/>
          <w:lang w:val="ru-RU" w:eastAsia="sr-Latn-CS"/>
        </w:rPr>
        <w:instrText>HYPERLINK "Табеле%20и%20прилози%20самовредновање/Прилог%2010.1.pdf"</w:instrText>
      </w:r>
      <w:r w:rsidR="00886C93">
        <w:rPr>
          <w:rFonts w:asciiTheme="minorHAnsi" w:hAnsiTheme="minorHAnsi" w:cstheme="minorHAnsi"/>
          <w:b/>
          <w:bCs/>
          <w:sz w:val="22"/>
          <w:lang w:val="ru-RU" w:eastAsia="sr-Latn-CS"/>
        </w:rPr>
        <w:fldChar w:fldCharType="separate"/>
      </w:r>
      <w:r w:rsidR="006832E6" w:rsidRPr="00886C93">
        <w:rPr>
          <w:rStyle w:val="Hyperlink"/>
          <w:rFonts w:asciiTheme="minorHAnsi" w:hAnsiTheme="minorHAnsi" w:cstheme="minorHAnsi"/>
          <w:b/>
          <w:bCs/>
          <w:sz w:val="22"/>
          <w:lang w:val="ru-RU" w:eastAsia="sr-Latn-CS"/>
        </w:rPr>
        <w:t>Прилог 10.1</w:t>
      </w:r>
      <w:r w:rsidR="006832E6" w:rsidRPr="00886C93">
        <w:rPr>
          <w:rStyle w:val="Hyperlink"/>
          <w:rFonts w:asciiTheme="minorHAnsi" w:hAnsiTheme="minorHAnsi" w:cstheme="minorHAnsi"/>
          <w:b/>
          <w:bCs/>
          <w:sz w:val="22"/>
          <w:lang w:eastAsia="sr-Latn-CS"/>
        </w:rPr>
        <w:t>.</w:t>
      </w:r>
      <w:r w:rsidR="006832E6" w:rsidRPr="00886C93">
        <w:rPr>
          <w:rStyle w:val="Hyperlink"/>
          <w:rFonts w:asciiTheme="minorHAnsi" w:hAnsiTheme="minorHAnsi" w:cstheme="minorHAnsi"/>
          <w:sz w:val="22"/>
          <w:lang w:val="ru-RU" w:eastAsia="sr-Latn-CS"/>
        </w:rPr>
        <w:t xml:space="preserve"> Шематска организациона структура високошколске установе, доступан на интернет страници Факултета </w:t>
      </w:r>
      <w:r w:rsidR="006832E6" w:rsidRPr="00886C93">
        <w:rPr>
          <w:rStyle w:val="Hyperlink"/>
          <w:rFonts w:asciiTheme="minorHAnsi" w:eastAsia="TimesNewRoman" w:hAnsiTheme="minorHAnsi" w:cstheme="minorHAnsi"/>
          <w:sz w:val="22"/>
          <w:lang w:eastAsia="sr-Latn-CS"/>
        </w:rPr>
        <w:t>www</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pharmacy</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ac</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bg</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rs</w:t>
      </w:r>
    </w:p>
    <w:p w14:paraId="0C11B9EB" w14:textId="455AAE09" w:rsidR="006832E6" w:rsidRPr="00886C93" w:rsidRDefault="00886C93" w:rsidP="00EC1E43">
      <w:pPr>
        <w:autoSpaceDE w:val="0"/>
        <w:autoSpaceDN w:val="0"/>
        <w:adjustRightInd w:val="0"/>
        <w:ind w:firstLine="0"/>
        <w:rPr>
          <w:rStyle w:val="Hyperlink"/>
          <w:rFonts w:asciiTheme="minorHAnsi" w:hAnsiTheme="minorHAnsi" w:cstheme="minorHAnsi"/>
          <w:sz w:val="22"/>
          <w:lang w:val="ru-RU" w:eastAsia="sr-Latn-CS"/>
        </w:rPr>
      </w:pPr>
      <w:r>
        <w:rPr>
          <w:rFonts w:asciiTheme="minorHAnsi" w:hAnsiTheme="minorHAnsi" w:cstheme="minorHAnsi"/>
          <w:b/>
          <w:bCs/>
          <w:sz w:val="22"/>
          <w:lang w:val="ru-RU" w:eastAsia="sr-Latn-CS"/>
        </w:rPr>
        <w:fldChar w:fldCharType="end"/>
      </w:r>
      <w:r>
        <w:rPr>
          <w:rFonts w:asciiTheme="minorHAnsi" w:hAnsiTheme="minorHAnsi" w:cstheme="minorHAnsi"/>
          <w:b/>
          <w:bCs/>
          <w:sz w:val="22"/>
          <w:lang w:val="ru-RU" w:eastAsia="sr-Latn-CS"/>
        </w:rPr>
        <w:fldChar w:fldCharType="begin"/>
      </w:r>
      <w:r w:rsidR="006613A2">
        <w:rPr>
          <w:rFonts w:asciiTheme="minorHAnsi" w:hAnsiTheme="minorHAnsi" w:cstheme="minorHAnsi"/>
          <w:b/>
          <w:bCs/>
          <w:sz w:val="22"/>
          <w:lang w:val="ru-RU" w:eastAsia="sr-Latn-CS"/>
        </w:rPr>
        <w:instrText>HYPERLINK "Табеле%20и%20прилози%20самовредновање/Prilog%2010.2.pdf"</w:instrText>
      </w:r>
      <w:r>
        <w:rPr>
          <w:rFonts w:asciiTheme="minorHAnsi" w:hAnsiTheme="minorHAnsi" w:cstheme="minorHAnsi"/>
          <w:b/>
          <w:bCs/>
          <w:sz w:val="22"/>
          <w:lang w:val="ru-RU" w:eastAsia="sr-Latn-CS"/>
        </w:rPr>
        <w:fldChar w:fldCharType="separate"/>
      </w:r>
      <w:r w:rsidR="006832E6" w:rsidRPr="00886C93">
        <w:rPr>
          <w:rStyle w:val="Hyperlink"/>
          <w:rFonts w:asciiTheme="minorHAnsi" w:hAnsiTheme="minorHAnsi" w:cstheme="minorHAnsi"/>
          <w:b/>
          <w:bCs/>
          <w:sz w:val="22"/>
          <w:lang w:val="ru-RU" w:eastAsia="sr-Latn-CS"/>
        </w:rPr>
        <w:t>Прилог 10.2</w:t>
      </w:r>
      <w:r w:rsidR="006832E6" w:rsidRPr="00886C93">
        <w:rPr>
          <w:rStyle w:val="Hyperlink"/>
          <w:rFonts w:asciiTheme="minorHAnsi" w:hAnsiTheme="minorHAnsi" w:cstheme="minorHAnsi"/>
          <w:b/>
          <w:bCs/>
          <w:sz w:val="22"/>
          <w:lang w:eastAsia="sr-Latn-CS"/>
        </w:rPr>
        <w:t>.</w:t>
      </w:r>
      <w:r w:rsidR="006832E6" w:rsidRPr="00886C93">
        <w:rPr>
          <w:rStyle w:val="Hyperlink"/>
          <w:rFonts w:asciiTheme="minorHAnsi" w:hAnsiTheme="minorHAnsi" w:cstheme="minorHAnsi"/>
          <w:sz w:val="22"/>
          <w:lang w:val="ru-RU" w:eastAsia="sr-Latn-CS"/>
        </w:rPr>
        <w:t xml:space="preserve"> Анализа р</w:t>
      </w:r>
      <w:r w:rsidR="006832E6" w:rsidRPr="00886C93">
        <w:rPr>
          <w:rStyle w:val="Hyperlink"/>
          <w:rFonts w:asciiTheme="minorHAnsi" w:hAnsiTheme="minorHAnsi" w:cstheme="minorHAnsi"/>
          <w:sz w:val="22"/>
          <w:lang w:val="ru-RU" w:eastAsia="sr-Latn-CS"/>
        </w:rPr>
        <w:t>е</w:t>
      </w:r>
      <w:r w:rsidR="006832E6" w:rsidRPr="00886C93">
        <w:rPr>
          <w:rStyle w:val="Hyperlink"/>
          <w:rFonts w:asciiTheme="minorHAnsi" w:hAnsiTheme="minorHAnsi" w:cstheme="minorHAnsi"/>
          <w:sz w:val="22"/>
          <w:lang w:val="ru-RU" w:eastAsia="sr-Latn-CS"/>
        </w:rPr>
        <w:t>зултата анкете студената о процени квалитета рада органа управљања и рада стручних слућжби</w:t>
      </w:r>
    </w:p>
    <w:p w14:paraId="07F8F3BF" w14:textId="295E91EC" w:rsidR="006832E6" w:rsidRPr="00886C93" w:rsidRDefault="00886C93" w:rsidP="00EC1E43">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hAnsiTheme="minorHAnsi" w:cstheme="minorHAnsi"/>
          <w:b/>
          <w:bCs/>
          <w:sz w:val="22"/>
          <w:lang w:val="ru-RU" w:eastAsia="sr-Latn-CS"/>
        </w:rPr>
        <w:fldChar w:fldCharType="end"/>
      </w:r>
      <w:r>
        <w:rPr>
          <w:rFonts w:asciiTheme="minorHAnsi" w:hAnsiTheme="minorHAnsi" w:cstheme="minorHAnsi"/>
          <w:b/>
          <w:bCs/>
          <w:sz w:val="22"/>
          <w:lang w:val="ru-RU" w:eastAsia="sr-Latn-CS"/>
        </w:rPr>
        <w:fldChar w:fldCharType="begin"/>
      </w:r>
      <w:r w:rsidR="006613A2">
        <w:rPr>
          <w:rFonts w:asciiTheme="minorHAnsi" w:hAnsiTheme="minorHAnsi" w:cstheme="minorHAnsi"/>
          <w:b/>
          <w:bCs/>
          <w:sz w:val="22"/>
          <w:lang w:val="ru-RU" w:eastAsia="sr-Latn-CS"/>
        </w:rPr>
        <w:instrText>HYPERLINK "Табеле%20и%20прилози%20самовредновање/Прилог%2010.3%20Statut%20Farmaceutski%20fakultet.pdf"</w:instrText>
      </w:r>
      <w:r>
        <w:rPr>
          <w:rFonts w:asciiTheme="minorHAnsi" w:hAnsiTheme="minorHAnsi" w:cstheme="minorHAnsi"/>
          <w:b/>
          <w:bCs/>
          <w:sz w:val="22"/>
          <w:lang w:val="ru-RU" w:eastAsia="sr-Latn-CS"/>
        </w:rPr>
        <w:fldChar w:fldCharType="separate"/>
      </w:r>
      <w:r w:rsidR="006832E6" w:rsidRPr="00886C93">
        <w:rPr>
          <w:rStyle w:val="Hyperlink"/>
          <w:rFonts w:asciiTheme="minorHAnsi" w:hAnsiTheme="minorHAnsi" w:cstheme="minorHAnsi"/>
          <w:b/>
          <w:bCs/>
          <w:sz w:val="22"/>
          <w:lang w:val="ru-RU" w:eastAsia="sr-Latn-CS"/>
        </w:rPr>
        <w:t>Прилог 10.3</w:t>
      </w:r>
      <w:r w:rsidR="006832E6" w:rsidRPr="00886C93">
        <w:rPr>
          <w:rStyle w:val="Hyperlink"/>
          <w:rFonts w:asciiTheme="minorHAnsi" w:hAnsiTheme="minorHAnsi" w:cstheme="minorHAnsi"/>
          <w:b/>
          <w:bCs/>
          <w:sz w:val="22"/>
          <w:lang w:eastAsia="sr-Latn-CS"/>
        </w:rPr>
        <w:t>.</w:t>
      </w:r>
      <w:r w:rsidR="006832E6" w:rsidRPr="00886C93">
        <w:rPr>
          <w:rStyle w:val="Hyperlink"/>
          <w:rFonts w:asciiTheme="minorHAnsi" w:hAnsiTheme="minorHAnsi" w:cstheme="minorHAnsi"/>
          <w:sz w:val="22"/>
          <w:lang w:val="ru-RU" w:eastAsia="sr-Latn-CS"/>
        </w:rPr>
        <w:t xml:space="preserve"> Статут високошколске јединице, доступан на интернет страници Факултета, </w:t>
      </w:r>
      <w:r w:rsidR="006832E6" w:rsidRPr="00886C93">
        <w:rPr>
          <w:rStyle w:val="Hyperlink"/>
          <w:rFonts w:asciiTheme="minorHAnsi" w:eastAsia="TimesNewRoman" w:hAnsiTheme="minorHAnsi" w:cstheme="minorHAnsi"/>
          <w:sz w:val="22"/>
          <w:lang w:eastAsia="sr-Latn-CS"/>
        </w:rPr>
        <w:t>www</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pharmacy</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ac</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bg</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rs</w:t>
      </w:r>
    </w:p>
    <w:p w14:paraId="03CCC4E1" w14:textId="579D8C9C" w:rsidR="006832E6" w:rsidRPr="00886C93" w:rsidRDefault="00886C93" w:rsidP="00EC1E43">
      <w:pPr>
        <w:autoSpaceDE w:val="0"/>
        <w:autoSpaceDN w:val="0"/>
        <w:adjustRightInd w:val="0"/>
        <w:ind w:firstLine="0"/>
        <w:rPr>
          <w:rStyle w:val="Hyperlink"/>
          <w:rFonts w:asciiTheme="minorHAnsi" w:eastAsia="TimesNewRoman" w:hAnsiTheme="minorHAnsi" w:cstheme="minorHAnsi"/>
          <w:sz w:val="22"/>
          <w:lang w:val="ru-RU" w:eastAsia="sr-Latn-CS"/>
        </w:rPr>
      </w:pPr>
      <w:r>
        <w:rPr>
          <w:rFonts w:asciiTheme="minorHAnsi" w:hAnsiTheme="minorHAnsi" w:cstheme="minorHAnsi"/>
          <w:b/>
          <w:bCs/>
          <w:sz w:val="22"/>
          <w:lang w:val="ru-RU" w:eastAsia="sr-Latn-CS"/>
        </w:rPr>
        <w:fldChar w:fldCharType="end"/>
      </w:r>
      <w:r>
        <w:rPr>
          <w:rFonts w:asciiTheme="minorHAnsi" w:hAnsiTheme="minorHAnsi" w:cstheme="minorHAnsi"/>
          <w:b/>
          <w:bCs/>
          <w:sz w:val="22"/>
          <w:lang w:val="ru-RU" w:eastAsia="sr-Latn-CS"/>
        </w:rPr>
        <w:fldChar w:fldCharType="begin"/>
      </w:r>
      <w:r w:rsidR="006613A2">
        <w:rPr>
          <w:rFonts w:asciiTheme="minorHAnsi" w:hAnsiTheme="minorHAnsi" w:cstheme="minorHAnsi"/>
          <w:b/>
          <w:bCs/>
          <w:sz w:val="22"/>
          <w:lang w:val="ru-RU" w:eastAsia="sr-Latn-CS"/>
        </w:rPr>
        <w:instrText>HYPERLINK "Табеле%20и%20прилози%20самовредновање/Прилог%2010.4%20Pravillnik%20o%20sistematizaciji%20KATALOG%20KONACNO.pdf"</w:instrText>
      </w:r>
      <w:r>
        <w:rPr>
          <w:rFonts w:asciiTheme="minorHAnsi" w:hAnsiTheme="minorHAnsi" w:cstheme="minorHAnsi"/>
          <w:b/>
          <w:bCs/>
          <w:sz w:val="22"/>
          <w:lang w:val="ru-RU" w:eastAsia="sr-Latn-CS"/>
        </w:rPr>
        <w:fldChar w:fldCharType="separate"/>
      </w:r>
      <w:r w:rsidR="006832E6" w:rsidRPr="00886C93">
        <w:rPr>
          <w:rStyle w:val="Hyperlink"/>
          <w:rFonts w:asciiTheme="minorHAnsi" w:hAnsiTheme="minorHAnsi" w:cstheme="minorHAnsi"/>
          <w:b/>
          <w:bCs/>
          <w:sz w:val="22"/>
          <w:lang w:val="ru-RU" w:eastAsia="sr-Latn-CS"/>
        </w:rPr>
        <w:t>Прилог 10.4</w:t>
      </w:r>
      <w:r w:rsidR="006832E6" w:rsidRPr="00886C93">
        <w:rPr>
          <w:rStyle w:val="Hyperlink"/>
          <w:rFonts w:asciiTheme="minorHAnsi" w:hAnsiTheme="minorHAnsi" w:cstheme="minorHAnsi"/>
          <w:b/>
          <w:bCs/>
          <w:sz w:val="22"/>
          <w:lang w:eastAsia="sr-Latn-CS"/>
        </w:rPr>
        <w:t>.</w:t>
      </w:r>
      <w:r w:rsidR="006832E6" w:rsidRPr="00886C93">
        <w:rPr>
          <w:rStyle w:val="Hyperlink"/>
          <w:rFonts w:asciiTheme="minorHAnsi" w:hAnsiTheme="minorHAnsi" w:cstheme="minorHAnsi"/>
          <w:sz w:val="22"/>
          <w:lang w:val="ru-RU" w:eastAsia="sr-Latn-CS"/>
        </w:rPr>
        <w:t xml:space="preserve"> Правилник о систематизацији доступан на интернет страници Факултета, </w:t>
      </w:r>
      <w:r w:rsidR="006832E6" w:rsidRPr="00886C93">
        <w:rPr>
          <w:rStyle w:val="Hyperlink"/>
          <w:rFonts w:asciiTheme="minorHAnsi" w:eastAsia="TimesNewRoman" w:hAnsiTheme="minorHAnsi" w:cstheme="minorHAnsi"/>
          <w:sz w:val="22"/>
          <w:lang w:eastAsia="sr-Latn-CS"/>
        </w:rPr>
        <w:t>www</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pharmacy</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ac</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bg</w:t>
      </w:r>
      <w:r w:rsidR="006832E6" w:rsidRPr="00886C93">
        <w:rPr>
          <w:rStyle w:val="Hyperlink"/>
          <w:rFonts w:asciiTheme="minorHAnsi" w:eastAsia="TimesNewRoman" w:hAnsiTheme="minorHAnsi" w:cstheme="minorHAnsi"/>
          <w:sz w:val="22"/>
          <w:lang w:val="ru-RU" w:eastAsia="sr-Latn-CS"/>
        </w:rPr>
        <w:t>.</w:t>
      </w:r>
      <w:r w:rsidR="006832E6" w:rsidRPr="00886C93">
        <w:rPr>
          <w:rStyle w:val="Hyperlink"/>
          <w:rFonts w:asciiTheme="minorHAnsi" w:eastAsia="TimesNewRoman" w:hAnsiTheme="minorHAnsi" w:cstheme="minorHAnsi"/>
          <w:sz w:val="22"/>
          <w:lang w:eastAsia="sr-Latn-CS"/>
        </w:rPr>
        <w:t>rs</w:t>
      </w:r>
    </w:p>
    <w:p w14:paraId="394798F2" w14:textId="2BC44A58" w:rsidR="006832E6" w:rsidRPr="00AF0A7B" w:rsidRDefault="00886C93" w:rsidP="000A387D">
      <w:pPr>
        <w:spacing w:after="0"/>
        <w:ind w:firstLine="0"/>
        <w:jc w:val="left"/>
        <w:rPr>
          <w:rFonts w:asciiTheme="minorHAnsi" w:hAnsiTheme="minorHAnsi" w:cstheme="minorHAnsi"/>
          <w:sz w:val="22"/>
          <w:lang w:val="sr-Cyrl-CS"/>
        </w:rPr>
      </w:pPr>
      <w:r>
        <w:rPr>
          <w:rFonts w:asciiTheme="minorHAnsi" w:hAnsiTheme="minorHAnsi" w:cstheme="minorHAnsi"/>
          <w:b/>
          <w:bCs/>
          <w:sz w:val="22"/>
          <w:lang w:val="ru-RU" w:eastAsia="sr-Latn-CS"/>
        </w:rPr>
        <w:fldChar w:fldCharType="end"/>
      </w:r>
    </w:p>
    <w:p w14:paraId="29079D35" w14:textId="707D8A2B" w:rsidR="006832E6" w:rsidRDefault="006832E6"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217592F8" w14:textId="77777777" w:rsid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369408D7" w14:textId="77777777" w:rsid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6823E44A" w14:textId="77777777" w:rsid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43F9CFF6" w14:textId="77777777" w:rsid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61ABEB7A" w14:textId="77777777" w:rsid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1B75A2BB" w14:textId="77777777" w:rsid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0AF099A2" w14:textId="77777777" w:rsid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4B428A15" w14:textId="77777777" w:rsid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52B8243D" w14:textId="77777777" w:rsidR="00AF0A7B" w:rsidRPr="00AF0A7B" w:rsidRDefault="00AF0A7B" w:rsidP="00EC1316">
      <w:pPr>
        <w:pStyle w:val="Pasussalistom1"/>
        <w:widowControl w:val="0"/>
        <w:autoSpaceDE w:val="0"/>
        <w:autoSpaceDN w:val="0"/>
        <w:adjustRightInd w:val="0"/>
        <w:spacing w:after="0" w:line="240" w:lineRule="auto"/>
        <w:ind w:left="0"/>
        <w:jc w:val="left"/>
        <w:rPr>
          <w:rFonts w:asciiTheme="minorHAnsi" w:hAnsiTheme="minorHAnsi" w:cstheme="minorHAnsi"/>
          <w:sz w:val="22"/>
          <w:lang w:val="sr-Latn-RS" w:eastAsia="sr-Latn-CS"/>
        </w:rPr>
      </w:pPr>
    </w:p>
    <w:p w14:paraId="17686DC7" w14:textId="77777777" w:rsidR="006832E6" w:rsidRPr="00AF0A7B" w:rsidRDefault="006832E6" w:rsidP="00C457CA">
      <w:pPr>
        <w:rPr>
          <w:rFonts w:asciiTheme="minorHAnsi" w:hAnsiTheme="minorHAnsi" w:cstheme="minorHAnsi"/>
          <w:sz w:val="22"/>
          <w:lang w:val="ru-RU"/>
        </w:rPr>
      </w:pPr>
    </w:p>
    <w:p w14:paraId="66E541C3" w14:textId="77777777" w:rsidR="006832E6" w:rsidRPr="00AF0A7B" w:rsidRDefault="006832E6" w:rsidP="00C457CA">
      <w:pPr>
        <w:pStyle w:val="Heading1"/>
        <w:rPr>
          <w:rFonts w:asciiTheme="minorHAnsi" w:hAnsiTheme="minorHAnsi" w:cstheme="minorHAnsi"/>
          <w:szCs w:val="32"/>
          <w:lang w:val="ru-RU" w:eastAsia="sr-Latn-CS"/>
        </w:rPr>
      </w:pPr>
      <w:r w:rsidRPr="00AF0A7B">
        <w:rPr>
          <w:rFonts w:asciiTheme="minorHAnsi" w:hAnsiTheme="minorHAnsi" w:cstheme="minorHAnsi"/>
          <w:szCs w:val="32"/>
          <w:lang w:val="ru-RU" w:eastAsia="sr-Latn-CS"/>
        </w:rPr>
        <w:lastRenderedPageBreak/>
        <w:t xml:space="preserve">Стандард 11: </w:t>
      </w:r>
      <w:r w:rsidRPr="00AF0A7B">
        <w:rPr>
          <w:rFonts w:asciiTheme="minorHAnsi" w:hAnsiTheme="minorHAnsi" w:cstheme="minorHAnsi"/>
          <w:szCs w:val="32"/>
          <w:lang w:val="ru-RU"/>
        </w:rPr>
        <w:t>Квалитет</w:t>
      </w:r>
      <w:r w:rsidRPr="00AF0A7B">
        <w:rPr>
          <w:rFonts w:asciiTheme="minorHAnsi" w:hAnsiTheme="minorHAnsi" w:cstheme="minorHAnsi"/>
          <w:szCs w:val="32"/>
          <w:lang w:val="ru-RU" w:eastAsia="sr-Latn-CS"/>
        </w:rPr>
        <w:t xml:space="preserve"> простора и опреме</w:t>
      </w:r>
    </w:p>
    <w:p w14:paraId="342A2E69" w14:textId="77777777" w:rsidR="006832E6" w:rsidRPr="00AF0A7B" w:rsidRDefault="006832E6" w:rsidP="00EC1E43">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6BE45712" w14:textId="77777777" w:rsidR="006832E6" w:rsidRPr="00AF0A7B" w:rsidRDefault="006832E6" w:rsidP="00C457CA">
      <w:pPr>
        <w:pStyle w:val="Heading2"/>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Комплекс Факултета обухвата зграду Факултета која се састоји из више грађевинских целина повезаних комуникационим просторима и земљиштем површине око 6,9 хектара. Наставна, научноистраживачка, здравствена и стручна делатност, стручни, административни и технички послови се обављају у згради Факултета у оквиру: 4 (четири) амфитеатра, 1</w:t>
      </w:r>
      <w:r w:rsidRPr="00AF0A7B">
        <w:rPr>
          <w:rFonts w:asciiTheme="minorHAnsi" w:hAnsiTheme="minorHAnsi" w:cstheme="minorHAnsi"/>
          <w:b w:val="0"/>
          <w:sz w:val="22"/>
          <w:szCs w:val="22"/>
          <w:lang w:val="sr-Cyrl-CS"/>
        </w:rPr>
        <w:t>9</w:t>
      </w:r>
      <w:r w:rsidRPr="00AF0A7B">
        <w:rPr>
          <w:rFonts w:asciiTheme="minorHAnsi" w:hAnsiTheme="minorHAnsi" w:cstheme="minorHAnsi"/>
          <w:b w:val="0"/>
          <w:sz w:val="22"/>
          <w:szCs w:val="22"/>
          <w:lang w:val="ru-RU"/>
        </w:rPr>
        <w:t xml:space="preserve"> (</w:t>
      </w:r>
      <w:r w:rsidRPr="00AF0A7B">
        <w:rPr>
          <w:rFonts w:asciiTheme="minorHAnsi" w:hAnsiTheme="minorHAnsi" w:cstheme="minorHAnsi"/>
          <w:b w:val="0"/>
          <w:sz w:val="22"/>
          <w:szCs w:val="22"/>
          <w:lang w:val="sr-Cyrl-CS"/>
        </w:rPr>
        <w:t>деветнаест</w:t>
      </w:r>
      <w:r w:rsidRPr="00AF0A7B">
        <w:rPr>
          <w:rFonts w:asciiTheme="minorHAnsi" w:hAnsiTheme="minorHAnsi" w:cstheme="minorHAnsi"/>
          <w:b w:val="0"/>
          <w:sz w:val="22"/>
          <w:szCs w:val="22"/>
          <w:lang w:val="ru-RU"/>
        </w:rPr>
        <w:t xml:space="preserve">) катедри у чијем саставу се налазе припадајуће лабораторије и 9 (девет) библиотека, 48 (четрдесет осам) кабинета наставника, лабораторија у оквиру РЈ „Лабораторије“, Учионице, Свечане сале, Виваријума, Рачунарске сале, </w:t>
      </w:r>
      <w:r w:rsidRPr="00AF0A7B">
        <w:rPr>
          <w:rFonts w:asciiTheme="minorHAnsi" w:hAnsiTheme="minorHAnsi" w:cstheme="minorHAnsi"/>
          <w:b w:val="0"/>
          <w:sz w:val="22"/>
          <w:szCs w:val="22"/>
          <w:lang w:val="sr-Cyrl-CS"/>
        </w:rPr>
        <w:t>Рачунарске учионице,</w:t>
      </w:r>
      <w:r w:rsidRPr="00AF0A7B">
        <w:rPr>
          <w:rFonts w:asciiTheme="minorHAnsi" w:hAnsiTheme="minorHAnsi" w:cstheme="minorHAnsi"/>
          <w:b w:val="0"/>
          <w:sz w:val="22"/>
          <w:szCs w:val="22"/>
          <w:lang w:val="ru-RU"/>
        </w:rPr>
        <w:t xml:space="preserve"> Симулирајуће апотеке и просторија за рад запослених у стручним службама које обављају стручне, административне и техничке послове.</w:t>
      </w:r>
      <w:r w:rsidRPr="00AF0A7B">
        <w:rPr>
          <w:rFonts w:asciiTheme="minorHAnsi" w:hAnsiTheme="minorHAnsi" w:cstheme="minorHAnsi"/>
          <w:b w:val="0"/>
          <w:sz w:val="22"/>
          <w:szCs w:val="22"/>
          <w:lang w:val="sr-Cyrl-CS"/>
        </w:rPr>
        <w:t xml:space="preserve"> Табеларни приказ простора Факултета је приказан у Прилогу 11.1.</w:t>
      </w:r>
    </w:p>
    <w:p w14:paraId="2D6D6271" w14:textId="05E88AE3"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Студентима Факултета је омогућено да користе: Интернет сал</w:t>
      </w:r>
      <w:r w:rsidR="00886C93">
        <w:rPr>
          <w:rFonts w:asciiTheme="minorHAnsi" w:hAnsiTheme="minorHAnsi" w:cstheme="minorHAnsi"/>
          <w:sz w:val="22"/>
          <w:lang w:val="ru-RU"/>
        </w:rPr>
        <w:t>е и учионице</w:t>
      </w:r>
      <w:r w:rsidRPr="00AF0A7B">
        <w:rPr>
          <w:rFonts w:asciiTheme="minorHAnsi" w:hAnsiTheme="minorHAnsi" w:cstheme="minorHAnsi"/>
          <w:sz w:val="22"/>
          <w:lang w:val="ru-RU"/>
        </w:rPr>
        <w:t>, Централну библиотеку у чијем саставу се налази и читаоница, услуге Скриптарнице, услуге фотокопирнице, централну гардеробу, гардеробне ормане и ресторан студентске исхране. Студентски парламент и студентске организације користе посебну просторију за свој рад.</w:t>
      </w:r>
    </w:p>
    <w:p w14:paraId="58DFEB44"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 xml:space="preserve">Наставнички кабинети и канцеларије у којима стручне службе обављају послове су опремљени савременом рачунарском опремом која подразумева осим рачунара и штампаче, скенере и фотокопир апарате у зависности од реалних потреба стручне службе. </w:t>
      </w:r>
    </w:p>
    <w:p w14:paraId="2188F16A"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У згради Факултета се налази и Музеј за историју фармације који је смештен у посебној просторији у којој се чувају експонати и бројна архивска грађа везана за историјат фармације, као и Галерија музеја за историју фармације, која је омогућила да се део експоната музеја тематски обради, изложи и постане доступнији стручној и општој јавности која посећује Факултет. Збирка музеја је 1948. године стављена под заштиту државе као културно благо, а имајући у виду њен значај, Факултет је након вишегодишњег залагања, ове године добио решење о испуњености услова за почетак рада и обављање делатности музеја у оквиру Факултета од стране Министарства културе и информисања Републике Србије. </w:t>
      </w:r>
    </w:p>
    <w:p w14:paraId="34645994"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У холу Факултета је постављен Инфо киоск у циљу информисања посетилаца Факултета о локацији запослених на Факултету, а у портирници је инсталиран нов систем видеонадзора.</w:t>
      </w:r>
    </w:p>
    <w:p w14:paraId="0249FA5E" w14:textId="77777777" w:rsidR="006832E6" w:rsidRPr="00AF0A7B" w:rsidRDefault="006832E6" w:rsidP="00C457CA">
      <w:pPr>
        <w:autoSpaceDE w:val="0"/>
        <w:autoSpaceDN w:val="0"/>
        <w:adjustRightInd w:val="0"/>
        <w:ind w:firstLine="0"/>
        <w:rPr>
          <w:rFonts w:asciiTheme="minorHAnsi" w:hAnsiTheme="minorHAnsi" w:cstheme="minorHAnsi"/>
          <w:sz w:val="22"/>
          <w:lang w:val="ru-RU"/>
        </w:rPr>
      </w:pPr>
      <w:r w:rsidRPr="00AF0A7B">
        <w:rPr>
          <w:rFonts w:asciiTheme="minorHAnsi" w:hAnsiTheme="minorHAnsi" w:cstheme="minorHAnsi"/>
          <w:sz w:val="22"/>
          <w:lang w:val="ru-RU"/>
        </w:rPr>
        <w:t xml:space="preserve">         Факултет поседује адекватну и савремену техничку, лабораторијску и другу специфичну опрему која обезбеђује квалитетно извођење наставе на свим врстама и степенима студија. </w:t>
      </w:r>
    </w:p>
    <w:p w14:paraId="7B871C92"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 xml:space="preserve">Амфитеатри су опремљени (поред класичне опреме) </w:t>
      </w:r>
      <w:r w:rsidRPr="00AF0A7B">
        <w:rPr>
          <w:rFonts w:asciiTheme="minorHAnsi" w:hAnsiTheme="minorHAnsi" w:cstheme="minorHAnsi"/>
          <w:sz w:val="22"/>
        </w:rPr>
        <w:t>LCD</w:t>
      </w:r>
      <w:r w:rsidRPr="00AF0A7B">
        <w:rPr>
          <w:rFonts w:asciiTheme="minorHAnsi" w:hAnsiTheme="minorHAnsi" w:cstheme="minorHAnsi"/>
          <w:sz w:val="22"/>
          <w:lang w:val="ru-RU"/>
        </w:rPr>
        <w:t xml:space="preserve"> пројекторима са пројекционим платнима, а амфитеатри 1 и 2 и са савременом разгласном техником. Инсталирана је интерактивна табла и пројектор у амфитеатру 3. Рачунарска сала, Учионица и Рачунарска учионица су опремљене рачунарском опремом уз могућност употребе интернета, са укупно 96 места. У Интернет сали се налази 30 компјутера. Постављен је разглас у холу Факултета испред амфитеатара у циљу омогућавања лакше прозивке студената у испитним роковима.</w:t>
      </w:r>
    </w:p>
    <w:p w14:paraId="59736D91"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Простори на Факултету у којима се изводи практична настава су опремљени лабораторијском, аналитичком, мерном и другом специфичном опремом.</w:t>
      </w:r>
    </w:p>
    <w:p w14:paraId="40971E5C"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Рачунарски центар је опремљен серверима и другом компјутерском опремом, а у овом периоду су набављена два домен контролер сервера који су заменили постојеће домен контролере старе десет година.</w:t>
      </w:r>
    </w:p>
    <w:p w14:paraId="445298B9"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 xml:space="preserve">Осим простора на Факултету, практична настава на свим нивоима студија се изводи и у наставно-научним базама које се налазе у оквиру институција са којима је Факултет закључио уговоре (Табела 11.3). </w:t>
      </w:r>
    </w:p>
    <w:p w14:paraId="675F1FB7" w14:textId="77777777" w:rsidR="006832E6" w:rsidRPr="00AF0A7B" w:rsidRDefault="006832E6" w:rsidP="00EC1E43">
      <w:pPr>
        <w:pStyle w:val="Heading2"/>
        <w:ind w:firstLine="708"/>
        <w:rPr>
          <w:rFonts w:asciiTheme="minorHAnsi" w:hAnsiTheme="minorHAnsi" w:cstheme="minorHAnsi"/>
          <w:b w:val="0"/>
          <w:sz w:val="22"/>
          <w:szCs w:val="22"/>
          <w:highlight w:val="yellow"/>
          <w:lang w:val="ru-RU"/>
        </w:rPr>
      </w:pPr>
      <w:r w:rsidRPr="00AF0A7B">
        <w:rPr>
          <w:rFonts w:asciiTheme="minorHAnsi" w:hAnsiTheme="minorHAnsi" w:cstheme="minorHAnsi"/>
          <w:b w:val="0"/>
          <w:sz w:val="22"/>
          <w:szCs w:val="22"/>
          <w:lang w:val="ru-RU"/>
        </w:rPr>
        <w:lastRenderedPageBreak/>
        <w:t xml:space="preserve">Факултет континуирано прати и сходно својим могућностима усклађује своје просторне капацитете са потребама наставног процеса и бројем студената. </w:t>
      </w:r>
      <w:r w:rsidRPr="00AF0A7B">
        <w:rPr>
          <w:rFonts w:asciiTheme="minorHAnsi" w:hAnsiTheme="minorHAnsi" w:cstheme="minorHAnsi"/>
          <w:b w:val="0"/>
          <w:noProof/>
          <w:sz w:val="22"/>
          <w:szCs w:val="22"/>
          <w:lang w:val="ru-RU"/>
        </w:rPr>
        <w:t xml:space="preserve">У овом периоду поред редовног одржавања зграде Факултета извођени су радови на електро постројењима и инсталацијама, водоводу, канализацији и вентилационим системима; поправка и преправка канцеларијског и лабораторијског намештаја и израда новог намештаја у радним просторијама; вршене су набавке и уградња одговарајућих клима уређаја; извршене су адаптације кабинета и канцеларија на неколико катедри; адаптације лабораторија; извођени су столарски, лимарски, браварски, керамичарски и подополагачки радови. </w:t>
      </w:r>
    </w:p>
    <w:p w14:paraId="331865C7"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Факултет континуирано прати и усклађује опрему са потребама наставног процеса. У периоду од 2016. године до 2018. године настављено је сервисирање опреме и инсталација као и набавка рачунарске, канцеларијске и лабораторијске опреме као и набавка аналитичких и мерних инструмената и опреме за потребе наставне и научноистраживачке делатности. На интернет страници Факултета се налази и каталог опреме (Прилог 11.2).</w:t>
      </w:r>
    </w:p>
    <w:p w14:paraId="7F0E44EA"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 xml:space="preserve">У овом периоду Факултет је за потребе лабораторија набавио следећу опрему и то: </w:t>
      </w:r>
      <w:r w:rsidRPr="00AF0A7B">
        <w:rPr>
          <w:rFonts w:asciiTheme="minorHAnsi" w:hAnsiTheme="minorHAnsi" w:cstheme="minorHAnsi"/>
          <w:sz w:val="22"/>
        </w:rPr>
        <w:t>HPLC</w:t>
      </w:r>
      <w:r w:rsidRPr="00AF0A7B">
        <w:rPr>
          <w:rFonts w:asciiTheme="minorHAnsi" w:hAnsiTheme="minorHAnsi" w:cstheme="minorHAnsi"/>
          <w:sz w:val="22"/>
          <w:lang w:val="ru-RU"/>
        </w:rPr>
        <w:t xml:space="preserve"> систем, комору за испитивање стабилности лекова, систем за генерисање пречишћене воде, рефрактометар, сушницу и титратор; за потребе последипломске наставе и научноистраживачког рада набављени су уређаји од којих су неки: уређај за таблетирање, уређај за мешање прашкова, за полуаутоматско ручно пуњење тврдих капсула, за израду и мешање получврстих препарата, уређај за хомогенизацију, апарат са проточном ћелијом за испитивање брзине растварања, комора за растварање сирупа за диспензор; набављене су и магнетне мешалице, пехаметри, фрижидери, купатила.</w:t>
      </w:r>
    </w:p>
    <w:p w14:paraId="2F9B05DC"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Од средстава које је Факултет као носилац међународног научног пројекта под називом: „Унапређење образовања здравствених професионалаца заснованог на практичном искуству у реалном радном окружењу у Србији“ („</w:t>
      </w:r>
      <w:r w:rsidRPr="00AF0A7B">
        <w:rPr>
          <w:rFonts w:asciiTheme="minorHAnsi" w:hAnsiTheme="minorHAnsi" w:cstheme="minorHAnsi"/>
          <w:sz w:val="22"/>
        </w:rPr>
        <w:t>Reinforcement</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the</w:t>
      </w:r>
      <w:r w:rsidRPr="00AF0A7B">
        <w:rPr>
          <w:rFonts w:asciiTheme="minorHAnsi" w:hAnsiTheme="minorHAnsi" w:cstheme="minorHAnsi"/>
          <w:sz w:val="22"/>
          <w:lang w:val="ru-RU"/>
        </w:rPr>
        <w:t xml:space="preserve"> </w:t>
      </w:r>
      <w:r w:rsidRPr="00AF0A7B">
        <w:rPr>
          <w:rFonts w:asciiTheme="minorHAnsi" w:hAnsiTheme="minorHAnsi" w:cstheme="minorHAnsi"/>
          <w:sz w:val="22"/>
        </w:rPr>
        <w:t>Framework</w:t>
      </w:r>
      <w:r w:rsidRPr="00AF0A7B">
        <w:rPr>
          <w:rFonts w:asciiTheme="minorHAnsi" w:hAnsiTheme="minorHAnsi" w:cstheme="minorHAnsi"/>
          <w:sz w:val="22"/>
          <w:lang w:val="ru-RU"/>
        </w:rPr>
        <w:t xml:space="preserve"> </w:t>
      </w:r>
      <w:r w:rsidRPr="00AF0A7B">
        <w:rPr>
          <w:rFonts w:asciiTheme="minorHAnsi" w:hAnsiTheme="minorHAnsi" w:cstheme="minorHAnsi"/>
          <w:sz w:val="22"/>
        </w:rPr>
        <w:t>for</w:t>
      </w:r>
      <w:r w:rsidRPr="00AF0A7B">
        <w:rPr>
          <w:rFonts w:asciiTheme="minorHAnsi" w:hAnsiTheme="minorHAnsi" w:cstheme="minorHAnsi"/>
          <w:sz w:val="22"/>
          <w:lang w:val="ru-RU"/>
        </w:rPr>
        <w:t xml:space="preserve"> </w:t>
      </w:r>
      <w:r w:rsidRPr="00AF0A7B">
        <w:rPr>
          <w:rFonts w:asciiTheme="minorHAnsi" w:hAnsiTheme="minorHAnsi" w:cstheme="minorHAnsi"/>
          <w:sz w:val="22"/>
        </w:rPr>
        <w:t>Experiential</w:t>
      </w:r>
      <w:r w:rsidRPr="00AF0A7B">
        <w:rPr>
          <w:rFonts w:asciiTheme="minorHAnsi" w:hAnsiTheme="minorHAnsi" w:cstheme="minorHAnsi"/>
          <w:sz w:val="22"/>
          <w:lang w:val="ru-RU"/>
        </w:rPr>
        <w:t xml:space="preserve"> </w:t>
      </w:r>
      <w:r w:rsidRPr="00AF0A7B">
        <w:rPr>
          <w:rFonts w:asciiTheme="minorHAnsi" w:hAnsiTheme="minorHAnsi" w:cstheme="minorHAnsi"/>
          <w:sz w:val="22"/>
        </w:rPr>
        <w:t>Education</w:t>
      </w:r>
      <w:r w:rsidRPr="00AF0A7B">
        <w:rPr>
          <w:rFonts w:asciiTheme="minorHAnsi" w:hAnsiTheme="minorHAnsi" w:cstheme="minorHAnsi"/>
          <w:sz w:val="22"/>
          <w:lang w:val="ru-RU"/>
        </w:rPr>
        <w:t xml:space="preserve"> </w:t>
      </w:r>
      <w:r w:rsidRPr="00AF0A7B">
        <w:rPr>
          <w:rFonts w:asciiTheme="minorHAnsi" w:hAnsiTheme="minorHAnsi" w:cstheme="minorHAnsi"/>
          <w:sz w:val="22"/>
        </w:rPr>
        <w:t>in</w:t>
      </w:r>
      <w:r w:rsidRPr="00AF0A7B">
        <w:rPr>
          <w:rFonts w:asciiTheme="minorHAnsi" w:hAnsiTheme="minorHAnsi" w:cstheme="minorHAnsi"/>
          <w:sz w:val="22"/>
          <w:lang w:val="ru-RU"/>
        </w:rPr>
        <w:t xml:space="preserve"> </w:t>
      </w:r>
      <w:r w:rsidRPr="00AF0A7B">
        <w:rPr>
          <w:rFonts w:asciiTheme="minorHAnsi" w:hAnsiTheme="minorHAnsi" w:cstheme="minorHAnsi"/>
          <w:sz w:val="22"/>
        </w:rPr>
        <w:t>Healthcare</w:t>
      </w:r>
      <w:r w:rsidRPr="00AF0A7B">
        <w:rPr>
          <w:rFonts w:asciiTheme="minorHAnsi" w:hAnsiTheme="minorHAnsi" w:cstheme="minorHAnsi"/>
          <w:sz w:val="22"/>
          <w:lang w:val="ru-RU"/>
        </w:rPr>
        <w:t xml:space="preserve"> </w:t>
      </w:r>
      <w:r w:rsidRPr="00AF0A7B">
        <w:rPr>
          <w:rFonts w:asciiTheme="minorHAnsi" w:hAnsiTheme="minorHAnsi" w:cstheme="minorHAnsi"/>
          <w:sz w:val="22"/>
        </w:rPr>
        <w:t>in</w:t>
      </w:r>
      <w:r w:rsidRPr="00AF0A7B">
        <w:rPr>
          <w:rFonts w:asciiTheme="minorHAnsi" w:hAnsiTheme="minorHAnsi" w:cstheme="minorHAnsi"/>
          <w:sz w:val="22"/>
          <w:lang w:val="ru-RU"/>
        </w:rPr>
        <w:t xml:space="preserve"> </w:t>
      </w:r>
      <w:r w:rsidRPr="00AF0A7B">
        <w:rPr>
          <w:rFonts w:asciiTheme="minorHAnsi" w:hAnsiTheme="minorHAnsi" w:cstheme="minorHAnsi"/>
          <w:sz w:val="22"/>
        </w:rPr>
        <w:t>Serbia</w:t>
      </w:r>
      <w:r w:rsidRPr="00AF0A7B">
        <w:rPr>
          <w:rFonts w:asciiTheme="minorHAnsi" w:hAnsiTheme="minorHAnsi" w:cstheme="minorHAnsi"/>
          <w:sz w:val="22"/>
          <w:lang w:val="ru-RU"/>
        </w:rPr>
        <w:t xml:space="preserve">“ / </w:t>
      </w:r>
      <w:r w:rsidRPr="00AF0A7B">
        <w:rPr>
          <w:rFonts w:asciiTheme="minorHAnsi" w:hAnsiTheme="minorHAnsi" w:cstheme="minorHAnsi"/>
          <w:sz w:val="22"/>
        </w:rPr>
        <w:t>ReEEFEHS</w:t>
      </w:r>
      <w:r w:rsidRPr="00AF0A7B">
        <w:rPr>
          <w:rFonts w:asciiTheme="minorHAnsi" w:hAnsiTheme="minorHAnsi" w:cstheme="minorHAnsi"/>
          <w:sz w:val="22"/>
          <w:lang w:val="ru-RU"/>
        </w:rPr>
        <w:t>) добио набављени су апарати (симулатор мерења крвног притиска, инхалатори, мерачи притиска и др.) намењени унапређењу наставе на интегрисаним академским студијама из области фармацеутске праксе.</w:t>
      </w:r>
    </w:p>
    <w:p w14:paraId="2144B4ED" w14:textId="77777777" w:rsidR="006832E6" w:rsidRPr="00AF0A7B" w:rsidRDefault="006832E6" w:rsidP="00C457CA">
      <w:pPr>
        <w:autoSpaceDE w:val="0"/>
        <w:autoSpaceDN w:val="0"/>
        <w:adjustRightInd w:val="0"/>
        <w:rPr>
          <w:rFonts w:asciiTheme="minorHAnsi" w:hAnsiTheme="minorHAnsi" w:cstheme="minorHAnsi"/>
          <w:sz w:val="22"/>
          <w:lang w:val="ru-RU"/>
        </w:rPr>
      </w:pPr>
      <w:r w:rsidRPr="00AF0A7B">
        <w:rPr>
          <w:rFonts w:asciiTheme="minorHAnsi" w:hAnsiTheme="minorHAnsi" w:cstheme="minorHAnsi"/>
          <w:sz w:val="22"/>
          <w:lang w:val="ru-RU"/>
        </w:rPr>
        <w:t xml:space="preserve">Имајући у виду да је Факултет у сталној потрази за адекватним средствима којим би се санирала зграда и кров, и у овом периоду је настављено са аплицирањем за програме расподеле инвестиционих средстава код надлежних институција али без успеха. </w:t>
      </w:r>
    </w:p>
    <w:p w14:paraId="466DDE4E" w14:textId="77777777" w:rsidR="006832E6" w:rsidRPr="00AF0A7B" w:rsidRDefault="006832E6" w:rsidP="00C457CA">
      <w:pPr>
        <w:autoSpaceDE w:val="0"/>
        <w:autoSpaceDN w:val="0"/>
        <w:adjustRightInd w:val="0"/>
        <w:rPr>
          <w:rFonts w:asciiTheme="minorHAnsi" w:hAnsiTheme="minorHAnsi" w:cstheme="minorHAnsi"/>
          <w:noProof/>
          <w:sz w:val="22"/>
          <w:lang w:val="ru-RU"/>
        </w:rPr>
      </w:pPr>
      <w:r w:rsidRPr="00AF0A7B">
        <w:rPr>
          <w:rFonts w:asciiTheme="minorHAnsi" w:hAnsiTheme="minorHAnsi" w:cstheme="minorHAnsi"/>
          <w:sz w:val="22"/>
          <w:lang w:val="ru-RU"/>
        </w:rPr>
        <w:t>У овом периоду израђено је неколико пројеката за које ће се у наредном периоду расписати тендери а односе се на климатизацију амфитеатра, реконструкцију фасаде, крова, Лабораторије за рад са експерименталним животињама и санације неколико простора на Факултету.</w:t>
      </w:r>
    </w:p>
    <w:p w14:paraId="5AA9CD66" w14:textId="77777777" w:rsidR="006832E6" w:rsidRPr="00AF0A7B" w:rsidRDefault="006832E6" w:rsidP="00C457CA">
      <w:pPr>
        <w:pStyle w:val="Heading2"/>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 xml:space="preserve">          Факултет свим запосленим и студентима обезбеђује неометан приступ различитим врстама информација у електронском облику и информационим технологијама, како би се те информације користиле у научно-образовне сврхе. </w:t>
      </w:r>
    </w:p>
    <w:p w14:paraId="77FA63CE"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У циљу бољег информисања запослених, студената и шире јавности о свим активностима на Факултету, нових прописа који обавезују јавне институције да објављују податке о свом пословању и презентације на енглеском језику, израђена је нова интернет страница Факултета на српском и енглеском језику. На Интернет страници Факултета се налазе сви релевантни подаци везани за организацију и делатност Факултета, као и Информатор о раду Факултета који се ажурира сваког месеца. Имајући у виду да интернет страница Факултета презентује Факултет, надлежне функције Факултета имају обавезу да сходно додељеним надлежностима достављају информације Редакцији сајта која је једина надлежна за постављање и ажурирање свих информација. У овом периоду су уведене нове рубрике са подацима о пензионисаним наставницима и професорима емеритусима, постављена је интернет књижара, као и  алумни страница, а у плану је завршетак рубрике у оквиру </w:t>
      </w:r>
      <w:r w:rsidRPr="00AF0A7B">
        <w:rPr>
          <w:rFonts w:asciiTheme="minorHAnsi" w:hAnsiTheme="minorHAnsi" w:cstheme="minorHAnsi"/>
          <w:sz w:val="22"/>
          <w:lang w:val="ru-RU"/>
        </w:rPr>
        <w:lastRenderedPageBreak/>
        <w:t xml:space="preserve">које би се налазили подаци везани за све наставнике који су вршили функцију декана Факултета од његовог оснивања. </w:t>
      </w:r>
    </w:p>
    <w:p w14:paraId="1217D195"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Факултет је прикључен на е</w:t>
      </w:r>
      <w:r w:rsidRPr="00AF0A7B">
        <w:rPr>
          <w:rFonts w:asciiTheme="minorHAnsi" w:hAnsiTheme="minorHAnsi" w:cstheme="minorHAnsi"/>
          <w:sz w:val="22"/>
        </w:rPr>
        <w:t>duroam</w:t>
      </w:r>
      <w:r w:rsidRPr="00AF0A7B">
        <w:rPr>
          <w:rFonts w:asciiTheme="minorHAnsi" w:hAnsiTheme="minorHAnsi" w:cstheme="minorHAnsi"/>
          <w:sz w:val="22"/>
          <w:lang w:val="ru-RU"/>
        </w:rPr>
        <w:t xml:space="preserve"> сервис (бесплатан сервис за приступ интернету) обезбеђен од стране Академске мреже Србије (АМРЕС) који омогућава свим запосленим и студентима приступ интернету преко приступних тачака које су распрострањене широм света, а током 2016. године је значајно  проширена покривеност </w:t>
      </w:r>
      <w:r w:rsidRPr="00AF0A7B">
        <w:rPr>
          <w:rFonts w:asciiTheme="minorHAnsi" w:hAnsiTheme="minorHAnsi" w:cstheme="minorHAnsi"/>
          <w:sz w:val="22"/>
        </w:rPr>
        <w:t>Eduroam</w:t>
      </w:r>
      <w:r w:rsidRPr="00AF0A7B">
        <w:rPr>
          <w:rFonts w:asciiTheme="minorHAnsi" w:hAnsiTheme="minorHAnsi" w:cstheme="minorHAnsi"/>
          <w:sz w:val="22"/>
          <w:lang w:val="ru-RU"/>
        </w:rPr>
        <w:t xml:space="preserve"> </w:t>
      </w:r>
      <w:r w:rsidRPr="00AF0A7B">
        <w:rPr>
          <w:rFonts w:asciiTheme="minorHAnsi" w:hAnsiTheme="minorHAnsi" w:cstheme="minorHAnsi"/>
          <w:sz w:val="22"/>
        </w:rPr>
        <w:t>WiFi</w:t>
      </w:r>
      <w:r w:rsidRPr="00AF0A7B">
        <w:rPr>
          <w:rFonts w:asciiTheme="minorHAnsi" w:hAnsiTheme="minorHAnsi" w:cstheme="minorHAnsi"/>
          <w:sz w:val="22"/>
          <w:lang w:val="ru-RU"/>
        </w:rPr>
        <w:t xml:space="preserve"> мреже коју чини 28 </w:t>
      </w:r>
      <w:r w:rsidRPr="00AF0A7B">
        <w:rPr>
          <w:rFonts w:asciiTheme="minorHAnsi" w:hAnsiTheme="minorHAnsi" w:cstheme="minorHAnsi"/>
          <w:sz w:val="22"/>
        </w:rPr>
        <w:t>acess</w:t>
      </w:r>
      <w:r w:rsidRPr="00AF0A7B">
        <w:rPr>
          <w:rFonts w:asciiTheme="minorHAnsi" w:hAnsiTheme="minorHAnsi" w:cstheme="minorHAnsi"/>
          <w:sz w:val="22"/>
          <w:lang w:val="ru-RU"/>
        </w:rPr>
        <w:t xml:space="preserve"> </w:t>
      </w:r>
      <w:r w:rsidRPr="00AF0A7B">
        <w:rPr>
          <w:rFonts w:asciiTheme="minorHAnsi" w:hAnsiTheme="minorHAnsi" w:cstheme="minorHAnsi"/>
          <w:sz w:val="22"/>
        </w:rPr>
        <w:t>point</w:t>
      </w:r>
      <w:r w:rsidRPr="00AF0A7B">
        <w:rPr>
          <w:rFonts w:asciiTheme="minorHAnsi" w:hAnsiTheme="minorHAnsi" w:cstheme="minorHAnsi"/>
          <w:sz w:val="22"/>
          <w:lang w:val="ru-RU"/>
        </w:rPr>
        <w:t xml:space="preserve">-а чиме су покривени сви битнији простори у којима бораве запослени и студенти. </w:t>
      </w:r>
    </w:p>
    <w:p w14:paraId="7E11F117"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Велико унапређење у раду запослених и Службе за информационе технологије представља бесплатан прелазак на </w:t>
      </w:r>
      <w:r w:rsidRPr="00AF0A7B">
        <w:rPr>
          <w:rFonts w:asciiTheme="minorHAnsi" w:hAnsiTheme="minorHAnsi" w:cstheme="minorHAnsi"/>
          <w:sz w:val="22"/>
        </w:rPr>
        <w:t>Windows</w:t>
      </w:r>
      <w:r w:rsidRPr="00AF0A7B">
        <w:rPr>
          <w:rFonts w:asciiTheme="minorHAnsi" w:hAnsiTheme="minorHAnsi" w:cstheme="minorHAnsi"/>
          <w:sz w:val="22"/>
          <w:lang w:val="ru-RU"/>
        </w:rPr>
        <w:t xml:space="preserve"> 10 са старијих верзија; постављање  </w:t>
      </w:r>
      <w:r w:rsidRPr="00AF0A7B">
        <w:rPr>
          <w:rFonts w:asciiTheme="minorHAnsi" w:hAnsiTheme="minorHAnsi" w:cstheme="minorHAnsi"/>
          <w:sz w:val="22"/>
        </w:rPr>
        <w:t>Windows</w:t>
      </w:r>
      <w:r w:rsidRPr="00AF0A7B">
        <w:rPr>
          <w:rFonts w:asciiTheme="minorHAnsi" w:hAnsiTheme="minorHAnsi" w:cstheme="minorHAnsi"/>
          <w:sz w:val="22"/>
          <w:lang w:val="ru-RU"/>
        </w:rPr>
        <w:t xml:space="preserve"> </w:t>
      </w:r>
      <w:r w:rsidRPr="00AF0A7B">
        <w:rPr>
          <w:rFonts w:asciiTheme="minorHAnsi" w:hAnsiTheme="minorHAnsi" w:cstheme="minorHAnsi"/>
          <w:sz w:val="22"/>
        </w:rPr>
        <w:t>Deployment</w:t>
      </w:r>
      <w:r w:rsidRPr="00AF0A7B">
        <w:rPr>
          <w:rFonts w:asciiTheme="minorHAnsi" w:hAnsiTheme="minorHAnsi" w:cstheme="minorHAnsi"/>
          <w:sz w:val="22"/>
          <w:lang w:val="ru-RU"/>
        </w:rPr>
        <w:t xml:space="preserve"> </w:t>
      </w:r>
      <w:r w:rsidRPr="00AF0A7B">
        <w:rPr>
          <w:rFonts w:asciiTheme="minorHAnsi" w:hAnsiTheme="minorHAnsi" w:cstheme="minorHAnsi"/>
          <w:sz w:val="22"/>
        </w:rPr>
        <w:t>Services</w:t>
      </w:r>
      <w:r w:rsidRPr="00AF0A7B">
        <w:rPr>
          <w:rFonts w:asciiTheme="minorHAnsi" w:hAnsiTheme="minorHAnsi" w:cstheme="minorHAnsi"/>
          <w:sz w:val="22"/>
          <w:lang w:val="ru-RU"/>
        </w:rPr>
        <w:t xml:space="preserve"> система на домен контролерима који омогућава брзу инсталацију рачунара. Набављени су и уграђени </w:t>
      </w:r>
      <w:r w:rsidRPr="00AF0A7B">
        <w:rPr>
          <w:rFonts w:asciiTheme="minorHAnsi" w:hAnsiTheme="minorHAnsi" w:cstheme="minorHAnsi"/>
          <w:sz w:val="22"/>
        </w:rPr>
        <w:t>SSD</w:t>
      </w:r>
      <w:r w:rsidRPr="00AF0A7B">
        <w:rPr>
          <w:rFonts w:asciiTheme="minorHAnsi" w:hAnsiTheme="minorHAnsi" w:cstheme="minorHAnsi"/>
          <w:sz w:val="22"/>
          <w:lang w:val="ru-RU"/>
        </w:rPr>
        <w:t xml:space="preserve"> дискови за лаптоп рачунаре по амфитеатрима. Направљен је прелаз са старог репозиторијума СУПА на </w:t>
      </w:r>
      <w:r w:rsidRPr="00AF0A7B">
        <w:rPr>
          <w:rFonts w:asciiTheme="minorHAnsi" w:hAnsiTheme="minorHAnsi" w:cstheme="minorHAnsi"/>
          <w:sz w:val="22"/>
        </w:rPr>
        <w:t>elearning</w:t>
      </w:r>
      <w:r w:rsidRPr="00AF0A7B">
        <w:rPr>
          <w:rFonts w:asciiTheme="minorHAnsi" w:hAnsiTheme="minorHAnsi" w:cstheme="minorHAnsi"/>
          <w:sz w:val="22"/>
          <w:lang w:val="ru-RU"/>
        </w:rPr>
        <w:t xml:space="preserve"> платформу </w:t>
      </w:r>
      <w:r w:rsidRPr="00AF0A7B">
        <w:rPr>
          <w:rFonts w:asciiTheme="minorHAnsi" w:hAnsiTheme="minorHAnsi" w:cstheme="minorHAnsi"/>
          <w:sz w:val="22"/>
        </w:rPr>
        <w:t>Moodle</w:t>
      </w:r>
      <w:r w:rsidRPr="00AF0A7B">
        <w:rPr>
          <w:rFonts w:asciiTheme="minorHAnsi" w:hAnsiTheme="minorHAnsi" w:cstheme="minorHAnsi"/>
          <w:sz w:val="22"/>
          <w:lang w:val="ru-RU"/>
        </w:rPr>
        <w:t>, тако да сваки студент има кориснички налог за пријављивање и мора бити уписан на сваки курс</w:t>
      </w:r>
    </w:p>
    <w:p w14:paraId="405FC6B9"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У овом периоду Факултет је завршио са имплементацијом </w:t>
      </w:r>
      <w:r w:rsidRPr="00AF0A7B">
        <w:rPr>
          <w:rFonts w:asciiTheme="minorHAnsi" w:hAnsiTheme="minorHAnsi" w:cstheme="minorHAnsi"/>
          <w:sz w:val="22"/>
        </w:rPr>
        <w:t>Office</w:t>
      </w:r>
      <w:r w:rsidRPr="00AF0A7B">
        <w:rPr>
          <w:rFonts w:asciiTheme="minorHAnsi" w:hAnsiTheme="minorHAnsi" w:cstheme="minorHAnsi"/>
          <w:sz w:val="22"/>
          <w:lang w:val="ru-RU"/>
        </w:rPr>
        <w:t xml:space="preserve"> 365 </w:t>
      </w:r>
      <w:r w:rsidRPr="00AF0A7B">
        <w:rPr>
          <w:rFonts w:asciiTheme="minorHAnsi" w:hAnsiTheme="minorHAnsi" w:cstheme="minorHAnsi"/>
          <w:sz w:val="22"/>
        </w:rPr>
        <w:t>Education</w:t>
      </w:r>
      <w:r w:rsidRPr="00AF0A7B">
        <w:rPr>
          <w:rFonts w:asciiTheme="minorHAnsi" w:hAnsiTheme="minorHAnsi" w:cstheme="minorHAnsi"/>
          <w:sz w:val="22"/>
          <w:lang w:val="ru-RU"/>
        </w:rPr>
        <w:t xml:space="preserve">, мигрирао е-маил налоге запослених на овај систем, а у току наредне године је планирана израда е-маил налога за студенте. </w:t>
      </w:r>
    </w:p>
    <w:p w14:paraId="4FF51314"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Такође, Факултет је обезбедио сталан приступ различитим врстама информација у електронском облику преко академске мреже КОБСОН, приступ значајним страним и домаћим стручним и научним часописима, на Факултету а и од куће.</w:t>
      </w:r>
    </w:p>
    <w:p w14:paraId="308F5028" w14:textId="77777777" w:rsidR="006832E6" w:rsidRPr="00AF0A7B" w:rsidRDefault="006832E6" w:rsidP="00C457CA">
      <w:pPr>
        <w:rPr>
          <w:rFonts w:asciiTheme="minorHAnsi" w:hAnsiTheme="minorHAnsi" w:cstheme="minorHAnsi"/>
          <w:sz w:val="22"/>
          <w:lang w:val="ru-RU"/>
        </w:rPr>
      </w:pPr>
      <w:r w:rsidRPr="00AF0A7B">
        <w:rPr>
          <w:rFonts w:asciiTheme="minorHAnsi" w:hAnsiTheme="minorHAnsi" w:cstheme="minorHAnsi"/>
          <w:sz w:val="22"/>
          <w:lang w:val="ru-RU"/>
        </w:rPr>
        <w:t xml:space="preserve">Опредељеност Факултета у промоцији </w:t>
      </w:r>
      <w:r w:rsidRPr="00AF0A7B">
        <w:rPr>
          <w:rFonts w:asciiTheme="minorHAnsi" w:hAnsiTheme="minorHAnsi" w:cstheme="minorHAnsi"/>
          <w:sz w:val="22"/>
        </w:rPr>
        <w:t>elearning</w:t>
      </w:r>
      <w:r w:rsidRPr="00AF0A7B">
        <w:rPr>
          <w:rFonts w:asciiTheme="minorHAnsi" w:hAnsiTheme="minorHAnsi" w:cstheme="minorHAnsi"/>
          <w:sz w:val="22"/>
          <w:lang w:val="ru-RU"/>
        </w:rPr>
        <w:t xml:space="preserve">-а показује и чињеница да је на Факултету у 2017. години одржан седми </w:t>
      </w:r>
      <w:r w:rsidRPr="00AF0A7B">
        <w:rPr>
          <w:rFonts w:asciiTheme="minorHAnsi" w:hAnsiTheme="minorHAnsi" w:cstheme="minorHAnsi"/>
          <w:sz w:val="22"/>
        </w:rPr>
        <w:t>Moodle</w:t>
      </w:r>
      <w:r w:rsidRPr="00AF0A7B">
        <w:rPr>
          <w:rFonts w:asciiTheme="minorHAnsi" w:hAnsiTheme="minorHAnsi" w:cstheme="minorHAnsi"/>
          <w:sz w:val="22"/>
          <w:lang w:val="ru-RU"/>
        </w:rPr>
        <w:t xml:space="preserve"> </w:t>
      </w:r>
      <w:r w:rsidRPr="00AF0A7B">
        <w:rPr>
          <w:rFonts w:asciiTheme="minorHAnsi" w:hAnsiTheme="minorHAnsi" w:cstheme="minorHAnsi"/>
          <w:sz w:val="22"/>
        </w:rPr>
        <w:t>Moot</w:t>
      </w:r>
      <w:r w:rsidRPr="00AF0A7B">
        <w:rPr>
          <w:rFonts w:asciiTheme="minorHAnsi" w:hAnsiTheme="minorHAnsi" w:cstheme="minorHAnsi"/>
          <w:sz w:val="22"/>
          <w:lang w:val="ru-RU"/>
        </w:rPr>
        <w:t xml:space="preserve"> скуп (7</w:t>
      </w:r>
      <w:r w:rsidRPr="00AF0A7B">
        <w:rPr>
          <w:rFonts w:asciiTheme="minorHAnsi" w:hAnsiTheme="minorHAnsi" w:cstheme="minorHAnsi"/>
          <w:sz w:val="22"/>
        </w:rPr>
        <w:t>th</w:t>
      </w:r>
      <w:r w:rsidRPr="00AF0A7B">
        <w:rPr>
          <w:rFonts w:asciiTheme="minorHAnsi" w:hAnsiTheme="minorHAnsi" w:cstheme="minorHAnsi"/>
          <w:sz w:val="22"/>
          <w:lang w:val="ru-RU"/>
        </w:rPr>
        <w:t xml:space="preserve"> </w:t>
      </w:r>
      <w:r w:rsidRPr="00AF0A7B">
        <w:rPr>
          <w:rFonts w:asciiTheme="minorHAnsi" w:hAnsiTheme="minorHAnsi" w:cstheme="minorHAnsi"/>
          <w:sz w:val="22"/>
        </w:rPr>
        <w:t>WeB</w:t>
      </w:r>
      <w:r w:rsidRPr="00AF0A7B">
        <w:rPr>
          <w:rFonts w:asciiTheme="minorHAnsi" w:hAnsiTheme="minorHAnsi" w:cstheme="minorHAnsi"/>
          <w:sz w:val="22"/>
          <w:lang w:val="ru-RU"/>
        </w:rPr>
        <w:t>&amp;</w:t>
      </w:r>
      <w:r w:rsidRPr="00AF0A7B">
        <w:rPr>
          <w:rFonts w:asciiTheme="minorHAnsi" w:hAnsiTheme="minorHAnsi" w:cstheme="minorHAnsi"/>
          <w:sz w:val="22"/>
        </w:rPr>
        <w:t>Serbian</w:t>
      </w:r>
      <w:r w:rsidRPr="00AF0A7B">
        <w:rPr>
          <w:rFonts w:asciiTheme="minorHAnsi" w:hAnsiTheme="minorHAnsi" w:cstheme="minorHAnsi"/>
          <w:sz w:val="22"/>
          <w:lang w:val="ru-RU"/>
        </w:rPr>
        <w:t xml:space="preserve"> </w:t>
      </w:r>
      <w:r w:rsidRPr="00AF0A7B">
        <w:rPr>
          <w:rFonts w:asciiTheme="minorHAnsi" w:hAnsiTheme="minorHAnsi" w:cstheme="minorHAnsi"/>
          <w:sz w:val="22"/>
        </w:rPr>
        <w:t>Moodle</w:t>
      </w:r>
      <w:r w:rsidRPr="00AF0A7B">
        <w:rPr>
          <w:rFonts w:asciiTheme="minorHAnsi" w:hAnsiTheme="minorHAnsi" w:cstheme="minorHAnsi"/>
          <w:sz w:val="22"/>
          <w:lang w:val="ru-RU"/>
        </w:rPr>
        <w:t xml:space="preserve"> </w:t>
      </w:r>
      <w:r w:rsidRPr="00AF0A7B">
        <w:rPr>
          <w:rFonts w:asciiTheme="minorHAnsi" w:hAnsiTheme="minorHAnsi" w:cstheme="minorHAnsi"/>
          <w:sz w:val="22"/>
        </w:rPr>
        <w:t>Moot</w:t>
      </w:r>
      <w:r w:rsidRPr="00AF0A7B">
        <w:rPr>
          <w:rFonts w:asciiTheme="minorHAnsi" w:hAnsiTheme="minorHAnsi" w:cstheme="minorHAnsi"/>
          <w:sz w:val="22"/>
          <w:lang w:val="ru-RU"/>
        </w:rPr>
        <w:t xml:space="preserve"> 2017) посвећен коришћењу </w:t>
      </w:r>
      <w:r w:rsidRPr="00AF0A7B">
        <w:rPr>
          <w:rFonts w:asciiTheme="minorHAnsi" w:hAnsiTheme="minorHAnsi" w:cstheme="minorHAnsi"/>
          <w:sz w:val="22"/>
        </w:rPr>
        <w:t>elearning</w:t>
      </w:r>
      <w:r w:rsidRPr="00AF0A7B">
        <w:rPr>
          <w:rFonts w:asciiTheme="minorHAnsi" w:hAnsiTheme="minorHAnsi" w:cstheme="minorHAnsi"/>
          <w:sz w:val="22"/>
          <w:lang w:val="ru-RU"/>
        </w:rPr>
        <w:t xml:space="preserve"> платформе </w:t>
      </w:r>
      <w:r w:rsidRPr="00AF0A7B">
        <w:rPr>
          <w:rFonts w:asciiTheme="minorHAnsi" w:hAnsiTheme="minorHAnsi" w:cstheme="minorHAnsi"/>
          <w:sz w:val="22"/>
        </w:rPr>
        <w:t>Moodle</w:t>
      </w:r>
      <w:r w:rsidRPr="00AF0A7B">
        <w:rPr>
          <w:rFonts w:asciiTheme="minorHAnsi" w:hAnsiTheme="minorHAnsi" w:cstheme="minorHAnsi"/>
          <w:sz w:val="22"/>
          <w:lang w:val="ru-RU"/>
        </w:rPr>
        <w:t>, који је окупио стручњаке из региона, а запослени у Служби за информационе технологије су имали активну улогу у реализацији скупа.</w:t>
      </w:r>
    </w:p>
    <w:p w14:paraId="0E8D52FC" w14:textId="77777777" w:rsidR="006832E6" w:rsidRPr="00AF0A7B" w:rsidRDefault="006832E6" w:rsidP="00C457CA">
      <w:pPr>
        <w:pStyle w:val="Heading2"/>
        <w:rPr>
          <w:rFonts w:asciiTheme="minorHAnsi" w:hAnsiTheme="minorHAnsi" w:cstheme="minorHAnsi"/>
          <w:b w:val="0"/>
          <w:sz w:val="22"/>
          <w:szCs w:val="22"/>
          <w:lang w:val="ru-RU"/>
        </w:rPr>
      </w:pPr>
      <w:r w:rsidRPr="00AF0A7B">
        <w:rPr>
          <w:rFonts w:asciiTheme="minorHAnsi" w:hAnsiTheme="minorHAnsi" w:cstheme="minorHAnsi"/>
          <w:b w:val="0"/>
          <w:sz w:val="22"/>
          <w:szCs w:val="22"/>
          <w:lang w:val="ru-RU"/>
        </w:rPr>
        <w:t xml:space="preserve">         На Факултету се налази неколико просторија опремљених савременим уређајима које студентима и запосленим омогућавају рад на рачунарима и коришћење услуга као што су фотокопирање, штампање, скенирање, нарезивање </w:t>
      </w:r>
      <w:r w:rsidRPr="00AF0A7B">
        <w:rPr>
          <w:rFonts w:asciiTheme="minorHAnsi" w:hAnsiTheme="minorHAnsi" w:cstheme="minorHAnsi"/>
          <w:b w:val="0"/>
          <w:sz w:val="22"/>
          <w:szCs w:val="22"/>
        </w:rPr>
        <w:t>CD</w:t>
      </w:r>
      <w:r w:rsidRPr="00AF0A7B">
        <w:rPr>
          <w:rFonts w:asciiTheme="minorHAnsi" w:hAnsiTheme="minorHAnsi" w:cstheme="minorHAnsi"/>
          <w:b w:val="0"/>
          <w:sz w:val="22"/>
          <w:szCs w:val="22"/>
          <w:lang w:val="ru-RU"/>
        </w:rPr>
        <w:t xml:space="preserve"> и </w:t>
      </w:r>
      <w:r w:rsidRPr="00AF0A7B">
        <w:rPr>
          <w:rFonts w:asciiTheme="minorHAnsi" w:hAnsiTheme="minorHAnsi" w:cstheme="minorHAnsi"/>
          <w:b w:val="0"/>
          <w:sz w:val="22"/>
          <w:szCs w:val="22"/>
        </w:rPr>
        <w:t>DVD</w:t>
      </w:r>
      <w:r w:rsidRPr="00AF0A7B">
        <w:rPr>
          <w:rFonts w:asciiTheme="minorHAnsi" w:hAnsiTheme="minorHAnsi" w:cstheme="minorHAnsi"/>
          <w:b w:val="0"/>
          <w:sz w:val="22"/>
          <w:szCs w:val="22"/>
          <w:lang w:val="ru-RU"/>
        </w:rPr>
        <w:t xml:space="preserve"> материјала и то: Скриптарницу  у којој се осим продаје наставне литературе и канцеларијског материјала врши услуга фотокопирања, Фотокопирницу у којој се обавља услуга фотокопирања и Рачунски центар (у саставу Службе за информационе технологије) у којем је омогућено слање е-маил порука, скенирање, нарезивање </w:t>
      </w:r>
      <w:r w:rsidRPr="00AF0A7B">
        <w:rPr>
          <w:rFonts w:asciiTheme="minorHAnsi" w:hAnsiTheme="minorHAnsi" w:cstheme="minorHAnsi"/>
          <w:b w:val="0"/>
          <w:sz w:val="22"/>
          <w:szCs w:val="22"/>
        </w:rPr>
        <w:t>CD</w:t>
      </w:r>
      <w:r w:rsidRPr="00AF0A7B">
        <w:rPr>
          <w:rFonts w:asciiTheme="minorHAnsi" w:hAnsiTheme="minorHAnsi" w:cstheme="minorHAnsi"/>
          <w:b w:val="0"/>
          <w:sz w:val="22"/>
          <w:szCs w:val="22"/>
          <w:lang w:val="ru-RU"/>
        </w:rPr>
        <w:t xml:space="preserve"> и </w:t>
      </w:r>
      <w:r w:rsidRPr="00AF0A7B">
        <w:rPr>
          <w:rFonts w:asciiTheme="minorHAnsi" w:hAnsiTheme="minorHAnsi" w:cstheme="minorHAnsi"/>
          <w:b w:val="0"/>
          <w:sz w:val="22"/>
          <w:szCs w:val="22"/>
        </w:rPr>
        <w:t>DVD</w:t>
      </w:r>
      <w:r w:rsidRPr="00AF0A7B">
        <w:rPr>
          <w:rFonts w:asciiTheme="minorHAnsi" w:hAnsiTheme="minorHAnsi" w:cstheme="minorHAnsi"/>
          <w:b w:val="0"/>
          <w:sz w:val="22"/>
          <w:szCs w:val="22"/>
          <w:lang w:val="ru-RU"/>
        </w:rPr>
        <w:t xml:space="preserve"> материјала за потребе запослених и студената.</w:t>
      </w:r>
    </w:p>
    <w:p w14:paraId="53BD644D" w14:textId="77777777" w:rsidR="006832E6" w:rsidRPr="00AF0A7B" w:rsidRDefault="006832E6" w:rsidP="00C457CA">
      <w:pPr>
        <w:spacing w:after="0"/>
        <w:rPr>
          <w:rFonts w:asciiTheme="minorHAnsi" w:hAnsiTheme="minorHAnsi" w:cstheme="minorHAnsi"/>
          <w:b/>
          <w:sz w:val="22"/>
          <w:lang w:val="ru-RU"/>
        </w:rPr>
      </w:pPr>
    </w:p>
    <w:p w14:paraId="62EB7F61" w14:textId="77777777" w:rsidR="006832E6" w:rsidRPr="00AF0A7B" w:rsidRDefault="006832E6" w:rsidP="00C457CA">
      <w:pPr>
        <w:pStyle w:val="Heading2"/>
        <w:rPr>
          <w:rFonts w:asciiTheme="minorHAnsi" w:hAnsiTheme="minorHAnsi" w:cstheme="minorHAnsi"/>
          <w:sz w:val="22"/>
          <w:szCs w:val="22"/>
          <w:lang w:val="sr-Cyrl-CS"/>
        </w:rPr>
      </w:pPr>
      <w:r w:rsidRPr="00AF0A7B">
        <w:rPr>
          <w:rFonts w:asciiTheme="minorHAnsi" w:hAnsiTheme="minorHAnsi" w:cstheme="minorHAnsi"/>
          <w:sz w:val="22"/>
          <w:szCs w:val="22"/>
          <w:lang w:val="sr-Cyrl-CS"/>
        </w:rPr>
        <w:t>SWOT анализа</w:t>
      </w:r>
    </w:p>
    <w:p w14:paraId="7D7EE83D" w14:textId="77777777" w:rsidR="006832E6" w:rsidRPr="00AF0A7B" w:rsidRDefault="006832E6" w:rsidP="006C18D5">
      <w:pPr>
        <w:spacing w:after="0"/>
        <w:ind w:firstLine="0"/>
        <w:rPr>
          <w:rFonts w:asciiTheme="minorHAnsi" w:hAnsiTheme="minorHAnsi" w:cstheme="minorHAnsi"/>
          <w:bCs/>
          <w:sz w:val="22"/>
          <w:lang w:val="uz-Cyrl-UZ"/>
        </w:rPr>
      </w:pPr>
      <w:r w:rsidRPr="00AF0A7B">
        <w:rPr>
          <w:rFonts w:asciiTheme="minorHAnsi" w:hAnsiTheme="minorHAnsi" w:cstheme="minorHAnsi"/>
          <w:bCs/>
          <w:sz w:val="22"/>
          <w:lang w:val="sr-Cyrl-CS"/>
        </w:rPr>
        <w:t xml:space="preserve">У оквиру овог стандарда методом SWOT анализе </w:t>
      </w:r>
      <w:r w:rsidRPr="00AF0A7B">
        <w:rPr>
          <w:rFonts w:asciiTheme="minorHAnsi" w:hAnsiTheme="minorHAnsi" w:cstheme="minorHAnsi"/>
          <w:bCs/>
          <w:sz w:val="22"/>
        </w:rPr>
        <w:t>Факултет је</w:t>
      </w:r>
      <w:r w:rsidRPr="00AF0A7B">
        <w:rPr>
          <w:rFonts w:asciiTheme="minorHAnsi" w:hAnsiTheme="minorHAnsi" w:cstheme="minorHAnsi"/>
          <w:bCs/>
          <w:sz w:val="22"/>
          <w:lang w:val="sr-Cyrl-CS"/>
        </w:rPr>
        <w:t xml:space="preserve"> анализира</w:t>
      </w:r>
      <w:r w:rsidRPr="00AF0A7B">
        <w:rPr>
          <w:rFonts w:asciiTheme="minorHAnsi" w:hAnsiTheme="minorHAnsi" w:cstheme="minorHAnsi"/>
          <w:bCs/>
          <w:sz w:val="22"/>
        </w:rPr>
        <w:t>о</w:t>
      </w:r>
      <w:r w:rsidRPr="00AF0A7B">
        <w:rPr>
          <w:rFonts w:asciiTheme="minorHAnsi" w:hAnsiTheme="minorHAnsi" w:cstheme="minorHAnsi"/>
          <w:bCs/>
          <w:sz w:val="22"/>
          <w:lang w:val="sr-Cyrl-CS"/>
        </w:rPr>
        <w:t xml:space="preserve"> и квантитативно оце</w:t>
      </w:r>
      <w:r w:rsidRPr="00AF0A7B">
        <w:rPr>
          <w:rFonts w:asciiTheme="minorHAnsi" w:hAnsiTheme="minorHAnsi" w:cstheme="minorHAnsi"/>
          <w:bCs/>
          <w:sz w:val="22"/>
        </w:rPr>
        <w:t>нио</w:t>
      </w:r>
      <w:r w:rsidRPr="00AF0A7B">
        <w:rPr>
          <w:rFonts w:asciiTheme="minorHAnsi" w:hAnsiTheme="minorHAnsi" w:cstheme="minorHAnsi"/>
          <w:bCs/>
          <w:sz w:val="22"/>
          <w:lang w:val="sr-Cyrl-CS"/>
        </w:rPr>
        <w:t xml:space="preserve"> неке од следећих елемената:</w:t>
      </w:r>
    </w:p>
    <w:p w14:paraId="1CCA2909" w14:textId="77777777" w:rsidR="006832E6" w:rsidRPr="00AF0A7B" w:rsidRDefault="006832E6" w:rsidP="006C18D5">
      <w:pPr>
        <w:numPr>
          <w:ilvl w:val="0"/>
          <w:numId w:val="29"/>
        </w:numPr>
        <w:tabs>
          <w:tab w:val="clear" w:pos="0"/>
          <w:tab w:val="num" w:pos="1068"/>
        </w:tabs>
        <w:spacing w:after="0"/>
        <w:ind w:left="1068"/>
        <w:rPr>
          <w:rFonts w:asciiTheme="minorHAnsi" w:hAnsiTheme="minorHAnsi" w:cstheme="minorHAnsi"/>
          <w:bCs/>
          <w:sz w:val="22"/>
          <w:lang w:val="uz-Cyrl-UZ"/>
        </w:rPr>
      </w:pPr>
      <w:r w:rsidRPr="00AF0A7B">
        <w:rPr>
          <w:rFonts w:asciiTheme="minorHAnsi" w:hAnsiTheme="minorHAnsi" w:cstheme="minorHAnsi"/>
          <w:bCs/>
          <w:sz w:val="22"/>
          <w:lang w:val="sr-Cyrl-CS"/>
        </w:rPr>
        <w:t>усклађеност просторних капацитета са укупним бројем студената;</w:t>
      </w:r>
    </w:p>
    <w:p w14:paraId="24413451" w14:textId="77777777" w:rsidR="006832E6" w:rsidRPr="00AF0A7B" w:rsidRDefault="006832E6" w:rsidP="006C18D5">
      <w:pPr>
        <w:numPr>
          <w:ilvl w:val="0"/>
          <w:numId w:val="29"/>
        </w:numPr>
        <w:tabs>
          <w:tab w:val="clear" w:pos="0"/>
          <w:tab w:val="num" w:pos="1068"/>
        </w:tabs>
        <w:spacing w:after="0"/>
        <w:ind w:left="1068"/>
        <w:rPr>
          <w:rFonts w:asciiTheme="minorHAnsi" w:hAnsiTheme="minorHAnsi" w:cstheme="minorHAnsi"/>
          <w:bCs/>
          <w:sz w:val="22"/>
          <w:lang w:val="uz-Cyrl-UZ"/>
        </w:rPr>
      </w:pPr>
      <w:r w:rsidRPr="00AF0A7B">
        <w:rPr>
          <w:rFonts w:asciiTheme="minorHAnsi" w:hAnsiTheme="minorHAnsi" w:cstheme="minorHAnsi"/>
          <w:bCs/>
          <w:sz w:val="22"/>
          <w:lang w:val="sr-Cyrl-CS"/>
        </w:rPr>
        <w:t>адекватност техничке, лабораторијске и остале опреме;</w:t>
      </w:r>
    </w:p>
    <w:p w14:paraId="64CA937B" w14:textId="77777777" w:rsidR="006832E6" w:rsidRPr="00AF0A7B" w:rsidRDefault="006832E6" w:rsidP="006C18D5">
      <w:pPr>
        <w:numPr>
          <w:ilvl w:val="0"/>
          <w:numId w:val="29"/>
        </w:numPr>
        <w:tabs>
          <w:tab w:val="clear" w:pos="0"/>
          <w:tab w:val="num" w:pos="1068"/>
        </w:tabs>
        <w:spacing w:after="0"/>
        <w:ind w:left="1068"/>
        <w:rPr>
          <w:rFonts w:asciiTheme="minorHAnsi" w:hAnsiTheme="minorHAnsi" w:cstheme="minorHAnsi"/>
          <w:bCs/>
          <w:sz w:val="22"/>
          <w:lang w:val="uz-Cyrl-UZ"/>
        </w:rPr>
      </w:pPr>
      <w:r w:rsidRPr="00AF0A7B">
        <w:rPr>
          <w:rFonts w:asciiTheme="minorHAnsi" w:hAnsiTheme="minorHAnsi" w:cstheme="minorHAnsi"/>
          <w:bCs/>
          <w:sz w:val="22"/>
          <w:lang w:val="sr-Cyrl-CS"/>
        </w:rPr>
        <w:t>усклађеност капацитета опреме са бројем студената;</w:t>
      </w:r>
    </w:p>
    <w:p w14:paraId="166F5E3A" w14:textId="77777777" w:rsidR="006832E6" w:rsidRPr="00AF0A7B" w:rsidRDefault="006832E6" w:rsidP="006C18D5">
      <w:pPr>
        <w:numPr>
          <w:ilvl w:val="0"/>
          <w:numId w:val="29"/>
        </w:numPr>
        <w:tabs>
          <w:tab w:val="clear" w:pos="0"/>
          <w:tab w:val="num" w:pos="1068"/>
        </w:tabs>
        <w:spacing w:after="0"/>
        <w:ind w:left="1068"/>
        <w:rPr>
          <w:rFonts w:asciiTheme="minorHAnsi" w:hAnsiTheme="minorHAnsi" w:cstheme="minorHAnsi"/>
          <w:bCs/>
          <w:sz w:val="22"/>
          <w:lang w:val="uz-Cyrl-UZ"/>
        </w:rPr>
      </w:pPr>
      <w:r w:rsidRPr="00AF0A7B">
        <w:rPr>
          <w:rFonts w:asciiTheme="minorHAnsi" w:hAnsiTheme="minorHAnsi" w:cstheme="minorHAnsi"/>
          <w:bCs/>
          <w:sz w:val="22"/>
          <w:lang w:val="sr-Cyrl-CS"/>
        </w:rPr>
        <w:t>рачунарске учионице.</w:t>
      </w:r>
    </w:p>
    <w:p w14:paraId="56077107" w14:textId="77777777" w:rsidR="006832E6" w:rsidRPr="00AF0A7B" w:rsidRDefault="006832E6" w:rsidP="006C18D5">
      <w:pPr>
        <w:autoSpaceDE w:val="0"/>
        <w:autoSpaceDN w:val="0"/>
        <w:adjustRightInd w:val="0"/>
        <w:spacing w:after="0"/>
        <w:ind w:firstLine="0"/>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Квантификација процене предности, слабости, могућности и опасности испитиваних елемената анализе  је вршена као:</w:t>
      </w:r>
    </w:p>
    <w:p w14:paraId="793BBC30" w14:textId="77777777" w:rsidR="006832E6" w:rsidRPr="00AF0A7B" w:rsidRDefault="006832E6" w:rsidP="00C457CA">
      <w:pPr>
        <w:autoSpaceDE w:val="0"/>
        <w:autoSpaceDN w:val="0"/>
        <w:adjustRightInd w:val="0"/>
        <w:spacing w:after="0"/>
        <w:ind w:left="708"/>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 - високо значајно</w:t>
      </w:r>
    </w:p>
    <w:p w14:paraId="316B2A1F" w14:textId="77777777" w:rsidR="006832E6" w:rsidRPr="00AF0A7B" w:rsidRDefault="006832E6" w:rsidP="00C457CA">
      <w:pPr>
        <w:autoSpaceDE w:val="0"/>
        <w:autoSpaceDN w:val="0"/>
        <w:adjustRightInd w:val="0"/>
        <w:spacing w:after="0"/>
        <w:ind w:left="708"/>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 - средње значајно</w:t>
      </w:r>
    </w:p>
    <w:p w14:paraId="1D70223E" w14:textId="77777777" w:rsidR="006832E6" w:rsidRPr="00AF0A7B" w:rsidRDefault="006832E6" w:rsidP="00C457CA">
      <w:pPr>
        <w:autoSpaceDE w:val="0"/>
        <w:autoSpaceDN w:val="0"/>
        <w:adjustRightInd w:val="0"/>
        <w:spacing w:after="0"/>
        <w:ind w:left="708"/>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 - мало значајно</w:t>
      </w:r>
    </w:p>
    <w:p w14:paraId="0AF4BF81" w14:textId="77777777" w:rsidR="006832E6" w:rsidRPr="00AF0A7B" w:rsidRDefault="006832E6" w:rsidP="00C457CA">
      <w:pPr>
        <w:ind w:left="708"/>
        <w:rPr>
          <w:rFonts w:asciiTheme="minorHAnsi" w:eastAsia="MS Mincho" w:hAnsiTheme="minorHAnsi" w:cstheme="minorHAnsi"/>
          <w:sz w:val="22"/>
          <w:lang w:val="sr-Cyrl-CS" w:eastAsia="ja-JP"/>
        </w:rPr>
      </w:pPr>
      <w:r w:rsidRPr="00AF0A7B">
        <w:rPr>
          <w:rFonts w:asciiTheme="minorHAnsi" w:eastAsia="MS Mincho" w:hAnsiTheme="minorHAnsi" w:cstheme="minorHAnsi"/>
          <w:sz w:val="22"/>
          <w:lang w:val="sr-Cyrl-CS" w:eastAsia="ja-JP"/>
        </w:rPr>
        <w:t>0 - без значајности</w:t>
      </w:r>
    </w:p>
    <w:tbl>
      <w:tblPr>
        <w:tblW w:w="10050"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424"/>
        <w:gridCol w:w="4576"/>
        <w:gridCol w:w="10"/>
        <w:gridCol w:w="709"/>
        <w:gridCol w:w="4331"/>
      </w:tblGrid>
      <w:tr w:rsidR="006832E6" w:rsidRPr="00AF0A7B" w14:paraId="09C99EE5" w14:textId="77777777" w:rsidTr="00A95B2F">
        <w:trPr>
          <w:trHeight w:val="645"/>
          <w:jc w:val="center"/>
        </w:trPr>
        <w:tc>
          <w:tcPr>
            <w:tcW w:w="424" w:type="dxa"/>
            <w:tcBorders>
              <w:top w:val="double" w:sz="4" w:space="0" w:color="auto"/>
              <w:left w:val="double" w:sz="4" w:space="0" w:color="auto"/>
              <w:bottom w:val="double" w:sz="4" w:space="0" w:color="auto"/>
              <w:right w:val="double" w:sz="4" w:space="0" w:color="auto"/>
            </w:tcBorders>
            <w:vAlign w:val="center"/>
          </w:tcPr>
          <w:p w14:paraId="665C0F16"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lastRenderedPageBreak/>
              <w:t>S</w:t>
            </w:r>
          </w:p>
        </w:tc>
        <w:tc>
          <w:tcPr>
            <w:tcW w:w="4586" w:type="dxa"/>
            <w:gridSpan w:val="2"/>
            <w:tcBorders>
              <w:top w:val="double" w:sz="4" w:space="0" w:color="auto"/>
              <w:left w:val="double" w:sz="4" w:space="0" w:color="auto"/>
              <w:bottom w:val="double" w:sz="4" w:space="0" w:color="auto"/>
              <w:right w:val="double" w:sz="4" w:space="0" w:color="auto"/>
            </w:tcBorders>
            <w:vAlign w:val="center"/>
          </w:tcPr>
          <w:p w14:paraId="003C704D"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02374A68"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09" w:type="dxa"/>
            <w:tcBorders>
              <w:top w:val="double" w:sz="4" w:space="0" w:color="auto"/>
              <w:left w:val="double" w:sz="4" w:space="0" w:color="auto"/>
              <w:bottom w:val="double" w:sz="4" w:space="0" w:color="auto"/>
              <w:right w:val="double" w:sz="4" w:space="0" w:color="auto"/>
            </w:tcBorders>
            <w:vAlign w:val="center"/>
          </w:tcPr>
          <w:p w14:paraId="7B53F5D6"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t>O</w:t>
            </w:r>
          </w:p>
        </w:tc>
        <w:tc>
          <w:tcPr>
            <w:tcW w:w="4331" w:type="dxa"/>
            <w:tcBorders>
              <w:top w:val="double" w:sz="4" w:space="0" w:color="auto"/>
              <w:left w:val="double" w:sz="4" w:space="0" w:color="auto"/>
              <w:bottom w:val="double" w:sz="4" w:space="0" w:color="auto"/>
              <w:right w:val="double" w:sz="4" w:space="0" w:color="auto"/>
            </w:tcBorders>
            <w:vAlign w:val="center"/>
          </w:tcPr>
          <w:p w14:paraId="5BAA20D2"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5C80E2BF" w14:textId="77777777" w:rsidTr="00A95B2F">
        <w:trPr>
          <w:trHeight w:val="1050"/>
          <w:jc w:val="center"/>
        </w:trPr>
        <w:tc>
          <w:tcPr>
            <w:tcW w:w="5000" w:type="dxa"/>
            <w:gridSpan w:val="2"/>
            <w:tcBorders>
              <w:top w:val="double" w:sz="4" w:space="0" w:color="auto"/>
              <w:left w:val="double" w:sz="4" w:space="0" w:color="auto"/>
              <w:bottom w:val="double" w:sz="4" w:space="0" w:color="auto"/>
              <w:right w:val="double" w:sz="4" w:space="0" w:color="auto"/>
            </w:tcBorders>
          </w:tcPr>
          <w:p w14:paraId="178D1505"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Одговарајућа и савремена техничка, лабораторијска и друга опрема која обезбеђује квалитетно извођење наставе и научноистраживачког рада</w:t>
            </w:r>
            <w:r w:rsidRPr="00AF0A7B">
              <w:rPr>
                <w:rFonts w:asciiTheme="minorHAnsi" w:hAnsiTheme="minorHAnsi" w:cstheme="minorHAnsi"/>
                <w:sz w:val="22"/>
              </w:rPr>
              <w:t xml:space="preserve"> </w:t>
            </w:r>
            <w:r w:rsidRPr="00AF0A7B">
              <w:rPr>
                <w:rFonts w:asciiTheme="minorHAnsi" w:hAnsiTheme="minorHAnsi" w:cstheme="minorHAnsi"/>
                <w:sz w:val="22"/>
                <w:lang w:val="ru-RU"/>
              </w:rPr>
              <w:t xml:space="preserve"> +++</w:t>
            </w:r>
          </w:p>
          <w:p w14:paraId="33DD2F0A"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Адекватно опремљене рачунарске учионице са довољним бројем места за извођење наставног и научноистраживачког рада</w:t>
            </w:r>
            <w:r w:rsidRPr="00AF0A7B">
              <w:rPr>
                <w:rFonts w:asciiTheme="minorHAnsi" w:hAnsiTheme="minorHAnsi" w:cstheme="minorHAnsi"/>
                <w:sz w:val="22"/>
              </w:rPr>
              <w:t xml:space="preserve"> </w:t>
            </w:r>
            <w:r w:rsidRPr="00AF0A7B">
              <w:rPr>
                <w:rFonts w:asciiTheme="minorHAnsi" w:hAnsiTheme="minorHAnsi" w:cstheme="minorHAnsi"/>
                <w:sz w:val="22"/>
                <w:lang w:val="ru-RU"/>
              </w:rPr>
              <w:t xml:space="preserve"> +++</w:t>
            </w:r>
          </w:p>
          <w:p w14:paraId="422C31C5"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 xml:space="preserve">Континуирано праћење и усклађивање капацитета простора и опреме са потребама делатности Факултета </w:t>
            </w:r>
            <w:r w:rsidRPr="00AF0A7B">
              <w:rPr>
                <w:rFonts w:asciiTheme="minorHAnsi" w:hAnsiTheme="minorHAnsi" w:cstheme="minorHAnsi"/>
                <w:sz w:val="22"/>
              </w:rPr>
              <w:t xml:space="preserve"> </w:t>
            </w:r>
            <w:r w:rsidRPr="00AF0A7B">
              <w:rPr>
                <w:rFonts w:asciiTheme="minorHAnsi" w:hAnsiTheme="minorHAnsi" w:cstheme="minorHAnsi"/>
                <w:sz w:val="22"/>
                <w:lang w:val="ru-RU"/>
              </w:rPr>
              <w:t>++</w:t>
            </w:r>
          </w:p>
        </w:tc>
        <w:tc>
          <w:tcPr>
            <w:tcW w:w="5050" w:type="dxa"/>
            <w:gridSpan w:val="3"/>
            <w:tcBorders>
              <w:top w:val="double" w:sz="4" w:space="0" w:color="auto"/>
              <w:left w:val="double" w:sz="4" w:space="0" w:color="auto"/>
              <w:bottom w:val="double" w:sz="4" w:space="0" w:color="auto"/>
              <w:right w:val="double" w:sz="4" w:space="0" w:color="auto"/>
            </w:tcBorders>
          </w:tcPr>
          <w:p w14:paraId="4D338BE9" w14:textId="77777777" w:rsidR="006832E6" w:rsidRPr="00AF0A7B" w:rsidRDefault="006832E6" w:rsidP="004D512C">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Аплицирање код невладиног сектора и приступних фондова ЕУ</w:t>
            </w:r>
            <w:r w:rsidRPr="00AF0A7B">
              <w:rPr>
                <w:rFonts w:asciiTheme="minorHAnsi" w:hAnsiTheme="minorHAnsi" w:cstheme="minorHAnsi"/>
                <w:sz w:val="22"/>
              </w:rPr>
              <w:t xml:space="preserve">  </w:t>
            </w:r>
            <w:r w:rsidRPr="00AF0A7B">
              <w:rPr>
                <w:rFonts w:asciiTheme="minorHAnsi" w:hAnsiTheme="minorHAnsi" w:cstheme="minorHAnsi"/>
                <w:sz w:val="22"/>
                <w:lang w:val="ru-RU"/>
              </w:rPr>
              <w:t>+++</w:t>
            </w:r>
          </w:p>
          <w:p w14:paraId="58A476F4" w14:textId="77777777" w:rsidR="006832E6" w:rsidRPr="00AF0A7B" w:rsidRDefault="006832E6" w:rsidP="004D512C">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Аплицирање код ресорног министарства +++</w:t>
            </w:r>
          </w:p>
          <w:p w14:paraId="76F6D91E" w14:textId="77777777" w:rsidR="006832E6" w:rsidRPr="00AF0A7B" w:rsidRDefault="006832E6" w:rsidP="004D512C">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Преименовање простора за учионички и канцеларијски простор</w:t>
            </w:r>
            <w:r w:rsidRPr="00AF0A7B">
              <w:rPr>
                <w:rFonts w:asciiTheme="minorHAnsi" w:hAnsiTheme="minorHAnsi" w:cstheme="minorHAnsi"/>
                <w:sz w:val="22"/>
              </w:rPr>
              <w:t xml:space="preserve"> </w:t>
            </w:r>
            <w:r w:rsidRPr="00AF0A7B">
              <w:rPr>
                <w:rFonts w:asciiTheme="minorHAnsi" w:hAnsiTheme="minorHAnsi" w:cstheme="minorHAnsi"/>
                <w:sz w:val="22"/>
                <w:lang w:val="ru-RU"/>
              </w:rPr>
              <w:t xml:space="preserve"> +++</w:t>
            </w:r>
          </w:p>
          <w:p w14:paraId="54F6B5C5" w14:textId="77777777" w:rsidR="006832E6" w:rsidRPr="00AF0A7B" w:rsidRDefault="006832E6" w:rsidP="004D512C">
            <w:pPr>
              <w:pStyle w:val="Tabela"/>
              <w:ind w:left="96" w:right="227"/>
              <w:rPr>
                <w:rFonts w:asciiTheme="minorHAnsi" w:hAnsiTheme="minorHAnsi" w:cstheme="minorHAnsi"/>
                <w:sz w:val="22"/>
              </w:rPr>
            </w:pPr>
            <w:r w:rsidRPr="00AF0A7B">
              <w:rPr>
                <w:rFonts w:asciiTheme="minorHAnsi" w:hAnsiTheme="minorHAnsi" w:cstheme="minorHAnsi"/>
                <w:sz w:val="22"/>
              </w:rPr>
              <w:t>Наставити са промоцијом Музеја за историју фармације у земљи и иностранству и укључити га у музејску понуду града  ++</w:t>
            </w:r>
          </w:p>
        </w:tc>
      </w:tr>
      <w:tr w:rsidR="006832E6" w:rsidRPr="00AF0A7B" w14:paraId="2B9D704B" w14:textId="77777777" w:rsidTr="00A95B2F">
        <w:trPr>
          <w:trHeight w:val="646"/>
          <w:jc w:val="center"/>
        </w:trPr>
        <w:tc>
          <w:tcPr>
            <w:tcW w:w="424" w:type="dxa"/>
            <w:tcBorders>
              <w:top w:val="double" w:sz="4" w:space="0" w:color="auto"/>
              <w:left w:val="double" w:sz="4" w:space="0" w:color="auto"/>
              <w:bottom w:val="double" w:sz="4" w:space="0" w:color="auto"/>
              <w:right w:val="double" w:sz="4" w:space="0" w:color="auto"/>
            </w:tcBorders>
            <w:vAlign w:val="center"/>
          </w:tcPr>
          <w:p w14:paraId="7CF01E6B"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t>W</w:t>
            </w:r>
          </w:p>
        </w:tc>
        <w:tc>
          <w:tcPr>
            <w:tcW w:w="4586" w:type="dxa"/>
            <w:gridSpan w:val="2"/>
            <w:tcBorders>
              <w:top w:val="double" w:sz="4" w:space="0" w:color="auto"/>
              <w:left w:val="double" w:sz="4" w:space="0" w:color="auto"/>
              <w:bottom w:val="double" w:sz="4" w:space="0" w:color="auto"/>
              <w:right w:val="double" w:sz="4" w:space="0" w:color="auto"/>
            </w:tcBorders>
            <w:vAlign w:val="center"/>
          </w:tcPr>
          <w:p w14:paraId="4C4C8D11"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09" w:type="dxa"/>
            <w:tcBorders>
              <w:top w:val="double" w:sz="4" w:space="0" w:color="auto"/>
              <w:left w:val="double" w:sz="4" w:space="0" w:color="auto"/>
              <w:bottom w:val="double" w:sz="4" w:space="0" w:color="auto"/>
              <w:right w:val="double" w:sz="4" w:space="0" w:color="auto"/>
            </w:tcBorders>
            <w:vAlign w:val="center"/>
          </w:tcPr>
          <w:p w14:paraId="0800D5F1"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t>T</w:t>
            </w:r>
          </w:p>
        </w:tc>
        <w:tc>
          <w:tcPr>
            <w:tcW w:w="4331" w:type="dxa"/>
            <w:tcBorders>
              <w:top w:val="double" w:sz="4" w:space="0" w:color="auto"/>
              <w:left w:val="double" w:sz="4" w:space="0" w:color="auto"/>
              <w:bottom w:val="double" w:sz="4" w:space="0" w:color="auto"/>
              <w:right w:val="double" w:sz="4" w:space="0" w:color="auto"/>
            </w:tcBorders>
            <w:vAlign w:val="center"/>
          </w:tcPr>
          <w:p w14:paraId="6F9B75F1" w14:textId="77777777" w:rsidR="006832E6" w:rsidRPr="00AF0A7B" w:rsidRDefault="006832E6" w:rsidP="00EE09B1">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590890AC" w14:textId="77777777" w:rsidTr="00A95B2F">
        <w:trPr>
          <w:trHeight w:val="2937"/>
          <w:jc w:val="center"/>
        </w:trPr>
        <w:tc>
          <w:tcPr>
            <w:tcW w:w="5000" w:type="dxa"/>
            <w:gridSpan w:val="2"/>
            <w:tcBorders>
              <w:top w:val="double" w:sz="4" w:space="0" w:color="auto"/>
              <w:left w:val="double" w:sz="4" w:space="0" w:color="auto"/>
              <w:bottom w:val="double" w:sz="4" w:space="0" w:color="auto"/>
              <w:right w:val="double" w:sz="4" w:space="0" w:color="auto"/>
            </w:tcBorders>
          </w:tcPr>
          <w:p w14:paraId="19906BA6" w14:textId="77777777" w:rsidR="006832E6" w:rsidRPr="00AF0A7B" w:rsidRDefault="006832E6" w:rsidP="004D512C">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 xml:space="preserve">Неадекватна искоришћеност просторних капацитета у односу на укупну површину и укупан број студената и запослених (велике површине комуникацијских простора) </w:t>
            </w:r>
            <w:r w:rsidRPr="00AF0A7B">
              <w:rPr>
                <w:rFonts w:asciiTheme="minorHAnsi" w:hAnsiTheme="minorHAnsi" w:cstheme="minorHAnsi"/>
                <w:sz w:val="22"/>
              </w:rPr>
              <w:t xml:space="preserve"> </w:t>
            </w:r>
            <w:r w:rsidRPr="00AF0A7B">
              <w:rPr>
                <w:rFonts w:asciiTheme="minorHAnsi" w:hAnsiTheme="minorHAnsi" w:cstheme="minorHAnsi"/>
                <w:sz w:val="22"/>
                <w:lang w:val="ru-RU"/>
              </w:rPr>
              <w:t>+++</w:t>
            </w:r>
          </w:p>
          <w:p w14:paraId="4861942E" w14:textId="77777777" w:rsidR="006832E6" w:rsidRPr="00AF0A7B" w:rsidRDefault="006832E6" w:rsidP="004D512C">
            <w:pPr>
              <w:pStyle w:val="Tabela"/>
              <w:ind w:left="96" w:right="227"/>
              <w:rPr>
                <w:rFonts w:asciiTheme="minorHAnsi" w:hAnsiTheme="minorHAnsi" w:cstheme="minorHAnsi"/>
                <w:sz w:val="22"/>
                <w:lang w:val="ru-RU"/>
              </w:rPr>
            </w:pPr>
            <w:r w:rsidRPr="00AF0A7B">
              <w:rPr>
                <w:rFonts w:asciiTheme="minorHAnsi" w:hAnsiTheme="minorHAnsi" w:cstheme="minorHAnsi"/>
                <w:sz w:val="22"/>
                <w:lang w:val="ru-RU"/>
              </w:rPr>
              <w:t>Неадекватност пројектованих за напајање просторија електричном енергијом и сигурносних система (повећано оптерећење прикључивањем нове опреме)</w:t>
            </w:r>
            <w:r w:rsidRPr="00AF0A7B">
              <w:rPr>
                <w:rFonts w:asciiTheme="minorHAnsi" w:hAnsiTheme="minorHAnsi" w:cstheme="minorHAnsi"/>
                <w:sz w:val="22"/>
              </w:rPr>
              <w:t xml:space="preserve"> </w:t>
            </w:r>
            <w:r w:rsidRPr="00AF0A7B">
              <w:rPr>
                <w:rFonts w:asciiTheme="minorHAnsi" w:hAnsiTheme="minorHAnsi" w:cstheme="minorHAnsi"/>
                <w:sz w:val="22"/>
                <w:lang w:val="ru-RU"/>
              </w:rPr>
              <w:t xml:space="preserve"> +++</w:t>
            </w:r>
          </w:p>
          <w:p w14:paraId="0D512883" w14:textId="77777777" w:rsidR="006832E6" w:rsidRPr="00AF0A7B" w:rsidRDefault="006832E6" w:rsidP="004D512C">
            <w:pPr>
              <w:pStyle w:val="Tabela"/>
              <w:ind w:left="96" w:right="227"/>
              <w:rPr>
                <w:rFonts w:asciiTheme="minorHAnsi" w:hAnsiTheme="minorHAnsi" w:cstheme="minorHAnsi"/>
                <w:sz w:val="22"/>
              </w:rPr>
            </w:pPr>
            <w:r w:rsidRPr="00AF0A7B">
              <w:rPr>
                <w:rFonts w:asciiTheme="minorHAnsi" w:hAnsiTheme="minorHAnsi" w:cstheme="minorHAnsi"/>
                <w:sz w:val="22"/>
              </w:rPr>
              <w:t>Недовољна искоришћеност опреме  ++</w:t>
            </w:r>
          </w:p>
        </w:tc>
        <w:tc>
          <w:tcPr>
            <w:tcW w:w="5050" w:type="dxa"/>
            <w:gridSpan w:val="3"/>
            <w:tcBorders>
              <w:top w:val="double" w:sz="4" w:space="0" w:color="auto"/>
              <w:left w:val="double" w:sz="4" w:space="0" w:color="auto"/>
              <w:bottom w:val="double" w:sz="4" w:space="0" w:color="auto"/>
              <w:right w:val="double" w:sz="4" w:space="0" w:color="auto"/>
            </w:tcBorders>
          </w:tcPr>
          <w:p w14:paraId="4BDDF31D"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Проблеми у финансирању високог образовања од стране ресорног министарства +++</w:t>
            </w:r>
          </w:p>
          <w:p w14:paraId="1A3FAC43" w14:textId="77777777" w:rsidR="006832E6" w:rsidRPr="00AF0A7B" w:rsidRDefault="006832E6" w:rsidP="00EE09B1">
            <w:pPr>
              <w:pStyle w:val="Tabela"/>
              <w:rPr>
                <w:rFonts w:asciiTheme="minorHAnsi" w:hAnsiTheme="minorHAnsi" w:cstheme="minorHAnsi"/>
                <w:sz w:val="22"/>
                <w:lang w:val="ru-RU"/>
              </w:rPr>
            </w:pPr>
          </w:p>
        </w:tc>
      </w:tr>
    </w:tbl>
    <w:p w14:paraId="2BBD94B2" w14:textId="77777777" w:rsidR="006832E6" w:rsidRPr="00AF0A7B" w:rsidRDefault="006832E6" w:rsidP="00A97F69">
      <w:pPr>
        <w:rPr>
          <w:rFonts w:asciiTheme="minorHAnsi" w:hAnsiTheme="minorHAnsi" w:cstheme="minorHAnsi"/>
          <w:sz w:val="22"/>
          <w:lang w:val="sr-Cyrl-CS"/>
        </w:rPr>
      </w:pPr>
    </w:p>
    <w:p w14:paraId="5854DE7F" w14:textId="77777777" w:rsidR="006832E6" w:rsidRPr="00AF0A7B" w:rsidRDefault="006832E6" w:rsidP="00C457CA">
      <w:pPr>
        <w:pStyle w:val="Heading2"/>
        <w:rPr>
          <w:rFonts w:asciiTheme="minorHAnsi" w:hAnsiTheme="minorHAnsi" w:cstheme="minorHAnsi"/>
          <w:sz w:val="22"/>
          <w:szCs w:val="22"/>
        </w:rPr>
      </w:pPr>
    </w:p>
    <w:p w14:paraId="0F20ADEA" w14:textId="77777777" w:rsidR="006832E6" w:rsidRPr="00AF0A7B" w:rsidRDefault="006832E6" w:rsidP="00C457CA">
      <w:pPr>
        <w:pStyle w:val="Heading2"/>
        <w:rPr>
          <w:rFonts w:asciiTheme="minorHAnsi" w:hAnsiTheme="minorHAnsi" w:cstheme="minorHAnsi"/>
          <w:sz w:val="22"/>
          <w:szCs w:val="22"/>
          <w:lang w:val="sr-Cyrl-CS"/>
        </w:rPr>
      </w:pPr>
      <w:r w:rsidRPr="00AF0A7B">
        <w:rPr>
          <w:rFonts w:asciiTheme="minorHAnsi" w:hAnsiTheme="minorHAnsi" w:cstheme="minorHAnsi"/>
          <w:sz w:val="22"/>
          <w:szCs w:val="22"/>
          <w:lang w:val="sr-Cyrl-CS"/>
        </w:rPr>
        <w:t>Предлог мера и активности за унапређење квалитета</w:t>
      </w:r>
    </w:p>
    <w:p w14:paraId="2CA7ADD4" w14:textId="77777777" w:rsidR="006832E6" w:rsidRPr="00AF0A7B" w:rsidRDefault="006832E6" w:rsidP="00C457CA">
      <w:pPr>
        <w:rPr>
          <w:rFonts w:asciiTheme="minorHAnsi" w:hAnsiTheme="minorHAnsi" w:cstheme="minorHAnsi"/>
          <w:i/>
          <w:sz w:val="22"/>
          <w:lang w:val="sr-Cyrl-CS"/>
        </w:rPr>
      </w:pPr>
    </w:p>
    <w:tbl>
      <w:tblPr>
        <w:tblW w:w="99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31"/>
        <w:gridCol w:w="2357"/>
        <w:gridCol w:w="1941"/>
        <w:gridCol w:w="1973"/>
        <w:gridCol w:w="1887"/>
      </w:tblGrid>
      <w:tr w:rsidR="006832E6" w:rsidRPr="00AF0A7B" w14:paraId="10A6B7F6" w14:textId="77777777" w:rsidTr="00C201D2">
        <w:trPr>
          <w:jc w:val="center"/>
        </w:trPr>
        <w:tc>
          <w:tcPr>
            <w:tcW w:w="1831" w:type="dxa"/>
            <w:vAlign w:val="center"/>
          </w:tcPr>
          <w:p w14:paraId="11BFA1AE" w14:textId="77777777" w:rsidR="006832E6" w:rsidRPr="00AF0A7B" w:rsidRDefault="006832E6" w:rsidP="00EE09B1">
            <w:pPr>
              <w:pStyle w:val="Tabela"/>
              <w:jc w:val="center"/>
              <w:rPr>
                <w:rFonts w:asciiTheme="minorHAnsi" w:hAnsiTheme="minorHAnsi" w:cstheme="minorHAnsi"/>
                <w:b/>
                <w:sz w:val="22"/>
              </w:rPr>
            </w:pPr>
            <w:r w:rsidRPr="00AF0A7B">
              <w:rPr>
                <w:rFonts w:asciiTheme="minorHAnsi" w:hAnsiTheme="minorHAnsi" w:cstheme="minorHAnsi"/>
                <w:b/>
                <w:sz w:val="22"/>
              </w:rPr>
              <w:t>Задатак</w:t>
            </w:r>
          </w:p>
        </w:tc>
        <w:tc>
          <w:tcPr>
            <w:tcW w:w="2357" w:type="dxa"/>
            <w:vAlign w:val="center"/>
          </w:tcPr>
          <w:p w14:paraId="03C928CD" w14:textId="77777777" w:rsidR="006832E6" w:rsidRPr="00AF0A7B" w:rsidRDefault="006832E6" w:rsidP="00EE09B1">
            <w:pPr>
              <w:pStyle w:val="Tabela"/>
              <w:jc w:val="center"/>
              <w:rPr>
                <w:rFonts w:asciiTheme="minorHAnsi" w:hAnsiTheme="minorHAnsi" w:cstheme="minorHAnsi"/>
                <w:b/>
                <w:sz w:val="22"/>
              </w:rPr>
            </w:pPr>
            <w:r w:rsidRPr="00AF0A7B">
              <w:rPr>
                <w:rFonts w:asciiTheme="minorHAnsi" w:hAnsiTheme="minorHAnsi" w:cstheme="minorHAnsi"/>
                <w:b/>
                <w:sz w:val="22"/>
              </w:rPr>
              <w:t>Активности</w:t>
            </w:r>
          </w:p>
        </w:tc>
        <w:tc>
          <w:tcPr>
            <w:tcW w:w="1941" w:type="dxa"/>
            <w:vAlign w:val="center"/>
          </w:tcPr>
          <w:p w14:paraId="1C08A918" w14:textId="77777777" w:rsidR="006832E6" w:rsidRPr="00AF0A7B" w:rsidRDefault="006832E6" w:rsidP="00EE09B1">
            <w:pPr>
              <w:pStyle w:val="Tabela"/>
              <w:jc w:val="center"/>
              <w:rPr>
                <w:rFonts w:asciiTheme="minorHAnsi" w:hAnsiTheme="minorHAnsi" w:cstheme="minorHAnsi"/>
                <w:b/>
                <w:sz w:val="22"/>
              </w:rPr>
            </w:pPr>
            <w:r w:rsidRPr="00AF0A7B">
              <w:rPr>
                <w:rFonts w:asciiTheme="minorHAnsi" w:hAnsiTheme="minorHAnsi" w:cstheme="minorHAnsi"/>
                <w:b/>
                <w:sz w:val="22"/>
              </w:rPr>
              <w:t>Извршилац</w:t>
            </w:r>
          </w:p>
        </w:tc>
        <w:tc>
          <w:tcPr>
            <w:tcW w:w="1973" w:type="dxa"/>
            <w:vAlign w:val="center"/>
          </w:tcPr>
          <w:p w14:paraId="62DD3945" w14:textId="77777777" w:rsidR="006832E6" w:rsidRPr="00AF0A7B" w:rsidRDefault="006832E6" w:rsidP="00EE09B1">
            <w:pPr>
              <w:pStyle w:val="Tabela"/>
              <w:jc w:val="center"/>
              <w:rPr>
                <w:rFonts w:asciiTheme="minorHAnsi" w:hAnsiTheme="minorHAnsi" w:cstheme="minorHAnsi"/>
                <w:b/>
                <w:sz w:val="22"/>
              </w:rPr>
            </w:pPr>
            <w:r w:rsidRPr="00AF0A7B">
              <w:rPr>
                <w:rFonts w:asciiTheme="minorHAnsi" w:hAnsiTheme="minorHAnsi" w:cstheme="minorHAnsi"/>
                <w:b/>
                <w:sz w:val="22"/>
              </w:rPr>
              <w:t>Рок реализације</w:t>
            </w:r>
          </w:p>
        </w:tc>
        <w:tc>
          <w:tcPr>
            <w:tcW w:w="1887" w:type="dxa"/>
            <w:vAlign w:val="center"/>
          </w:tcPr>
          <w:p w14:paraId="3C514426" w14:textId="77777777" w:rsidR="006832E6" w:rsidRPr="00AF0A7B" w:rsidRDefault="006832E6" w:rsidP="004D512C">
            <w:pPr>
              <w:pStyle w:val="Tabela"/>
              <w:spacing w:after="0"/>
              <w:jc w:val="center"/>
              <w:rPr>
                <w:rFonts w:asciiTheme="minorHAnsi" w:hAnsiTheme="minorHAnsi" w:cstheme="minorHAnsi"/>
                <w:b/>
                <w:sz w:val="22"/>
                <w:lang w:val="ru-RU"/>
              </w:rPr>
            </w:pPr>
            <w:r w:rsidRPr="00AF0A7B">
              <w:rPr>
                <w:rFonts w:asciiTheme="minorHAnsi" w:hAnsiTheme="minorHAnsi" w:cstheme="minorHAnsi"/>
                <w:b/>
                <w:sz w:val="22"/>
                <w:lang w:val="ru-RU"/>
              </w:rPr>
              <w:t>Индикатори исхода</w:t>
            </w:r>
          </w:p>
          <w:p w14:paraId="528F6495" w14:textId="77777777" w:rsidR="006832E6" w:rsidRPr="00AF0A7B" w:rsidRDefault="006832E6" w:rsidP="004D512C">
            <w:pPr>
              <w:pStyle w:val="Tabela"/>
              <w:spacing w:after="0"/>
              <w:jc w:val="center"/>
              <w:rPr>
                <w:rFonts w:asciiTheme="minorHAnsi" w:hAnsiTheme="minorHAnsi" w:cstheme="minorHAnsi"/>
                <w:b/>
                <w:sz w:val="22"/>
                <w:lang w:val="ru-RU"/>
              </w:rPr>
            </w:pPr>
            <w:r w:rsidRPr="00AF0A7B">
              <w:rPr>
                <w:rFonts w:asciiTheme="minorHAnsi" w:hAnsiTheme="minorHAnsi" w:cstheme="minorHAnsi"/>
                <w:b/>
                <w:sz w:val="22"/>
                <w:lang w:val="ru-RU"/>
              </w:rPr>
              <w:t>(мерљиви циљеви у погледу контроле реализације)</w:t>
            </w:r>
          </w:p>
        </w:tc>
      </w:tr>
      <w:tr w:rsidR="006832E6" w:rsidRPr="00AF0A7B" w14:paraId="25C3A638" w14:textId="77777777" w:rsidTr="00C201D2">
        <w:trPr>
          <w:trHeight w:val="508"/>
          <w:jc w:val="center"/>
        </w:trPr>
        <w:tc>
          <w:tcPr>
            <w:tcW w:w="1831" w:type="dxa"/>
            <w:vMerge w:val="restart"/>
          </w:tcPr>
          <w:p w14:paraId="7084D819" w14:textId="77777777" w:rsidR="006832E6" w:rsidRPr="00AF0A7B" w:rsidRDefault="006832E6" w:rsidP="004D512C">
            <w:pPr>
              <w:pStyle w:val="Tabela"/>
              <w:ind w:left="91" w:right="227"/>
              <w:rPr>
                <w:rFonts w:asciiTheme="minorHAnsi" w:hAnsiTheme="minorHAnsi" w:cstheme="minorHAnsi"/>
                <w:sz w:val="22"/>
              </w:rPr>
            </w:pPr>
            <w:r w:rsidRPr="00AF0A7B">
              <w:rPr>
                <w:rFonts w:asciiTheme="minorHAnsi" w:hAnsiTheme="minorHAnsi" w:cstheme="minorHAnsi"/>
                <w:sz w:val="22"/>
              </w:rPr>
              <w:t>Унапређење простора и опреме</w:t>
            </w:r>
          </w:p>
        </w:tc>
        <w:tc>
          <w:tcPr>
            <w:tcW w:w="2357" w:type="dxa"/>
          </w:tcPr>
          <w:p w14:paraId="0B8C9CB7"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Преиспитивање проблема простора и  капацитета и предлог нових мера у складу са финансијама</w:t>
            </w:r>
          </w:p>
        </w:tc>
        <w:tc>
          <w:tcPr>
            <w:tcW w:w="1941" w:type="dxa"/>
          </w:tcPr>
          <w:p w14:paraId="5CE40994"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Декански колегијум</w:t>
            </w:r>
          </w:p>
          <w:p w14:paraId="1A5048EA"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Одсек за одржавање објекта</w:t>
            </w:r>
          </w:p>
        </w:tc>
        <w:tc>
          <w:tcPr>
            <w:tcW w:w="1973" w:type="dxa"/>
          </w:tcPr>
          <w:p w14:paraId="381513BB" w14:textId="77777777" w:rsidR="006832E6" w:rsidRPr="00AF0A7B" w:rsidRDefault="006832E6" w:rsidP="004D512C">
            <w:pPr>
              <w:pStyle w:val="Tabela"/>
              <w:ind w:left="91" w:right="227"/>
              <w:rPr>
                <w:rFonts w:asciiTheme="minorHAnsi" w:hAnsiTheme="minorHAnsi" w:cstheme="minorHAnsi"/>
                <w:sz w:val="22"/>
              </w:rPr>
            </w:pPr>
            <w:r w:rsidRPr="00AF0A7B">
              <w:rPr>
                <w:rFonts w:asciiTheme="minorHAnsi" w:hAnsiTheme="minorHAnsi" w:cstheme="minorHAnsi"/>
                <w:sz w:val="22"/>
              </w:rPr>
              <w:t>Континуирана активност</w:t>
            </w:r>
          </w:p>
        </w:tc>
        <w:tc>
          <w:tcPr>
            <w:tcW w:w="1887" w:type="dxa"/>
          </w:tcPr>
          <w:p w14:paraId="1CF78AB5"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Извештај са предлогом  нових мера</w:t>
            </w:r>
          </w:p>
        </w:tc>
      </w:tr>
      <w:tr w:rsidR="006832E6" w:rsidRPr="00AF0A7B" w14:paraId="3730E54E" w14:textId="77777777" w:rsidTr="00C201D2">
        <w:trPr>
          <w:trHeight w:val="508"/>
          <w:jc w:val="center"/>
        </w:trPr>
        <w:tc>
          <w:tcPr>
            <w:tcW w:w="1831" w:type="dxa"/>
            <w:vMerge/>
          </w:tcPr>
          <w:p w14:paraId="314EE24A" w14:textId="77777777" w:rsidR="006832E6" w:rsidRPr="00AF0A7B" w:rsidRDefault="006832E6" w:rsidP="004D512C">
            <w:pPr>
              <w:pStyle w:val="Tabela"/>
              <w:ind w:left="91" w:right="227"/>
              <w:rPr>
                <w:rFonts w:asciiTheme="minorHAnsi" w:hAnsiTheme="minorHAnsi" w:cstheme="minorHAnsi"/>
                <w:sz w:val="22"/>
                <w:lang w:val="ru-RU"/>
              </w:rPr>
            </w:pPr>
          </w:p>
        </w:tc>
        <w:tc>
          <w:tcPr>
            <w:tcW w:w="2357" w:type="dxa"/>
          </w:tcPr>
          <w:p w14:paraId="76945E11"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Анализа реализације инвестиционог и текућег улагања и докумената који подржавају ове активности</w:t>
            </w:r>
          </w:p>
        </w:tc>
        <w:tc>
          <w:tcPr>
            <w:tcW w:w="1941" w:type="dxa"/>
          </w:tcPr>
          <w:p w14:paraId="4FCD83D3"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Декански колегијум</w:t>
            </w:r>
          </w:p>
          <w:p w14:paraId="3196A17A"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rPr>
              <w:t>Одсек за одржавање објекта</w:t>
            </w:r>
          </w:p>
          <w:p w14:paraId="76614669" w14:textId="77777777" w:rsidR="006832E6" w:rsidRPr="00AF0A7B" w:rsidRDefault="006832E6" w:rsidP="004D512C">
            <w:pPr>
              <w:ind w:left="91" w:right="227"/>
              <w:jc w:val="left"/>
              <w:rPr>
                <w:rFonts w:asciiTheme="minorHAnsi" w:hAnsiTheme="minorHAnsi" w:cstheme="minorHAnsi"/>
                <w:sz w:val="22"/>
                <w:lang w:val="sr-Cyrl-CS"/>
              </w:rPr>
            </w:pPr>
          </w:p>
        </w:tc>
        <w:tc>
          <w:tcPr>
            <w:tcW w:w="1973" w:type="dxa"/>
          </w:tcPr>
          <w:p w14:paraId="4053B7C3" w14:textId="77777777" w:rsidR="006832E6" w:rsidRPr="00AF0A7B" w:rsidRDefault="006832E6" w:rsidP="004D512C">
            <w:pPr>
              <w:pStyle w:val="Tabela"/>
              <w:ind w:left="91" w:right="227"/>
              <w:rPr>
                <w:rFonts w:asciiTheme="minorHAnsi" w:hAnsiTheme="minorHAnsi" w:cstheme="minorHAnsi"/>
                <w:sz w:val="22"/>
              </w:rPr>
            </w:pPr>
            <w:r w:rsidRPr="00AF0A7B">
              <w:rPr>
                <w:rFonts w:asciiTheme="minorHAnsi" w:hAnsiTheme="minorHAnsi" w:cstheme="minorHAnsi"/>
                <w:sz w:val="22"/>
              </w:rPr>
              <w:t>Континуирана активност</w:t>
            </w:r>
          </w:p>
        </w:tc>
        <w:tc>
          <w:tcPr>
            <w:tcW w:w="1887" w:type="dxa"/>
          </w:tcPr>
          <w:p w14:paraId="642F1076"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 xml:space="preserve">Извештаји </w:t>
            </w:r>
          </w:p>
        </w:tc>
      </w:tr>
      <w:tr w:rsidR="006832E6" w:rsidRPr="00AF0A7B" w14:paraId="7F564180" w14:textId="77777777" w:rsidTr="00C201D2">
        <w:trPr>
          <w:trHeight w:val="508"/>
          <w:jc w:val="center"/>
        </w:trPr>
        <w:tc>
          <w:tcPr>
            <w:tcW w:w="1831" w:type="dxa"/>
          </w:tcPr>
          <w:p w14:paraId="76BF8506"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Аплицирање код невладиног сектора, приступних фондова ЕУ и ресорног министарства</w:t>
            </w:r>
          </w:p>
        </w:tc>
        <w:tc>
          <w:tcPr>
            <w:tcW w:w="2357" w:type="dxa"/>
          </w:tcPr>
          <w:p w14:paraId="0E66CF6A"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Подношење захтева у циљу привлачења средстава</w:t>
            </w:r>
          </w:p>
        </w:tc>
        <w:tc>
          <w:tcPr>
            <w:tcW w:w="1941" w:type="dxa"/>
          </w:tcPr>
          <w:p w14:paraId="7770F816"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Декански колегијум</w:t>
            </w:r>
          </w:p>
          <w:p w14:paraId="0222245C"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Одсек за комерцијалне послове</w:t>
            </w:r>
          </w:p>
        </w:tc>
        <w:tc>
          <w:tcPr>
            <w:tcW w:w="1973" w:type="dxa"/>
          </w:tcPr>
          <w:p w14:paraId="6596D0E8"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rPr>
              <w:t>Континуирана активност</w:t>
            </w:r>
          </w:p>
        </w:tc>
        <w:tc>
          <w:tcPr>
            <w:tcW w:w="1887" w:type="dxa"/>
          </w:tcPr>
          <w:p w14:paraId="01F9DBB5"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Извештаји</w:t>
            </w:r>
          </w:p>
        </w:tc>
      </w:tr>
      <w:tr w:rsidR="006832E6" w:rsidRPr="00AF0A7B" w14:paraId="610FD8D4" w14:textId="77777777" w:rsidTr="00C201D2">
        <w:trPr>
          <w:trHeight w:val="508"/>
          <w:jc w:val="center"/>
        </w:trPr>
        <w:tc>
          <w:tcPr>
            <w:tcW w:w="1831" w:type="dxa"/>
          </w:tcPr>
          <w:p w14:paraId="6E94FD7E"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Промоција Музеја за историју фармације</w:t>
            </w:r>
          </w:p>
        </w:tc>
        <w:tc>
          <w:tcPr>
            <w:tcW w:w="2357" w:type="dxa"/>
          </w:tcPr>
          <w:p w14:paraId="13460BBD"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Организација изложби експоната, изложби посвећених наставницима који су дали велики допринос науци и сл.</w:t>
            </w:r>
          </w:p>
        </w:tc>
        <w:tc>
          <w:tcPr>
            <w:tcW w:w="1941" w:type="dxa"/>
          </w:tcPr>
          <w:p w14:paraId="2A3B9312"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Декански колегијум</w:t>
            </w:r>
          </w:p>
          <w:p w14:paraId="33AEB2F8"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Служба за библиотечке и музејске послове</w:t>
            </w:r>
          </w:p>
        </w:tc>
        <w:tc>
          <w:tcPr>
            <w:tcW w:w="1973" w:type="dxa"/>
          </w:tcPr>
          <w:p w14:paraId="16367D6D"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rPr>
              <w:t>Континуирана активност</w:t>
            </w:r>
          </w:p>
        </w:tc>
        <w:tc>
          <w:tcPr>
            <w:tcW w:w="1887" w:type="dxa"/>
          </w:tcPr>
          <w:p w14:paraId="24B346BD"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Извештаји</w:t>
            </w:r>
          </w:p>
        </w:tc>
      </w:tr>
    </w:tbl>
    <w:p w14:paraId="57590049" w14:textId="77777777" w:rsidR="006832E6" w:rsidRPr="00AF0A7B" w:rsidRDefault="006832E6" w:rsidP="00C457CA">
      <w:pPr>
        <w:rPr>
          <w:rFonts w:asciiTheme="minorHAnsi" w:hAnsiTheme="minorHAnsi" w:cstheme="minorHAnsi"/>
          <w:color w:val="17365D"/>
          <w:spacing w:val="20"/>
          <w:sz w:val="22"/>
          <w:lang w:val="sr-Cyrl-CS"/>
        </w:rPr>
      </w:pPr>
    </w:p>
    <w:p w14:paraId="0C5B615A" w14:textId="77777777" w:rsidR="006832E6" w:rsidRPr="00AF0A7B" w:rsidRDefault="006832E6" w:rsidP="00C457CA">
      <w:pPr>
        <w:spacing w:after="0"/>
        <w:ind w:firstLine="0"/>
        <w:rPr>
          <w:rFonts w:asciiTheme="minorHAnsi" w:hAnsiTheme="minorHAnsi" w:cstheme="minorHAnsi"/>
          <w:b/>
          <w:sz w:val="22"/>
          <w:lang w:val="sr-Latn-CS"/>
        </w:rPr>
      </w:pPr>
    </w:p>
    <w:p w14:paraId="649D1D82" w14:textId="77777777" w:rsidR="006832E6" w:rsidRPr="00AF0A7B" w:rsidRDefault="006832E6" w:rsidP="00C457CA">
      <w:pPr>
        <w:spacing w:after="0"/>
        <w:ind w:firstLine="0"/>
        <w:rPr>
          <w:rFonts w:asciiTheme="minorHAnsi" w:hAnsiTheme="minorHAnsi" w:cstheme="minorHAnsi"/>
          <w:b/>
          <w:sz w:val="22"/>
          <w:lang w:val="ru-RU"/>
        </w:rPr>
      </w:pPr>
      <w:r w:rsidRPr="00AF0A7B">
        <w:rPr>
          <w:rFonts w:asciiTheme="minorHAnsi" w:hAnsiTheme="minorHAnsi" w:cstheme="minorHAnsi"/>
          <w:b/>
          <w:sz w:val="22"/>
          <w:lang w:val="ru-RU"/>
        </w:rPr>
        <w:t>П</w:t>
      </w:r>
      <w:r w:rsidRPr="00AF0A7B">
        <w:rPr>
          <w:rFonts w:asciiTheme="minorHAnsi" w:hAnsiTheme="minorHAnsi" w:cstheme="minorHAnsi"/>
          <w:b/>
          <w:sz w:val="22"/>
          <w:lang w:val="sr-Cyrl-CS"/>
        </w:rPr>
        <w:t>оказатељи и п</w:t>
      </w:r>
      <w:r w:rsidRPr="00AF0A7B">
        <w:rPr>
          <w:rFonts w:asciiTheme="minorHAnsi" w:hAnsiTheme="minorHAnsi" w:cstheme="minorHAnsi"/>
          <w:b/>
          <w:sz w:val="22"/>
          <w:lang w:val="ru-RU"/>
        </w:rPr>
        <w:t xml:space="preserve">рилози </w:t>
      </w:r>
    </w:p>
    <w:p w14:paraId="792F1AA2" w14:textId="77777777" w:rsidR="006832E6" w:rsidRPr="00AF0A7B" w:rsidRDefault="006832E6" w:rsidP="00C457CA">
      <w:pPr>
        <w:pStyle w:val="Pasussalistom1"/>
        <w:widowControl w:val="0"/>
        <w:autoSpaceDE w:val="0"/>
        <w:autoSpaceDN w:val="0"/>
        <w:adjustRightInd w:val="0"/>
        <w:spacing w:after="0" w:line="240" w:lineRule="auto"/>
        <w:ind w:left="0"/>
        <w:rPr>
          <w:rFonts w:asciiTheme="minorHAnsi" w:hAnsiTheme="minorHAnsi" w:cstheme="minorHAnsi"/>
          <w:sz w:val="22"/>
          <w:lang w:val="ru-RU" w:eastAsia="sr-Latn-CS"/>
        </w:rPr>
      </w:pPr>
    </w:p>
    <w:p w14:paraId="3B6F3F5B" w14:textId="59DFA301" w:rsidR="006832E6" w:rsidRPr="00AF0A7B" w:rsidRDefault="00D57991" w:rsidP="004D512C">
      <w:pPr>
        <w:pStyle w:val="Pasussalistom1"/>
        <w:widowControl w:val="0"/>
        <w:autoSpaceDE w:val="0"/>
        <w:autoSpaceDN w:val="0"/>
        <w:adjustRightInd w:val="0"/>
        <w:spacing w:after="120" w:line="240" w:lineRule="auto"/>
        <w:ind w:left="0"/>
        <w:rPr>
          <w:rFonts w:asciiTheme="minorHAnsi" w:hAnsiTheme="minorHAnsi" w:cstheme="minorHAnsi"/>
          <w:sz w:val="22"/>
          <w:lang w:val="ru-RU" w:eastAsia="sr-Latn-CS"/>
        </w:rPr>
      </w:pPr>
      <w:hyperlink r:id="rId45" w:history="1">
        <w:r w:rsidR="006832E6" w:rsidRPr="002A181E">
          <w:rPr>
            <w:rStyle w:val="Hyperlink"/>
            <w:rFonts w:asciiTheme="minorHAnsi" w:hAnsiTheme="minorHAnsi" w:cstheme="minorHAnsi"/>
            <w:sz w:val="22"/>
            <w:lang w:val="ru-RU" w:eastAsia="sr-Latn-CS"/>
          </w:rPr>
          <w:t>Табела 11.1</w:t>
        </w:r>
        <w:r w:rsidR="006832E6" w:rsidRPr="002A181E">
          <w:rPr>
            <w:rStyle w:val="Hyperlink"/>
            <w:rFonts w:asciiTheme="minorHAnsi" w:hAnsiTheme="minorHAnsi" w:cstheme="minorHAnsi"/>
            <w:sz w:val="22"/>
            <w:lang w:eastAsia="sr-Latn-CS"/>
          </w:rPr>
          <w:t>.</w:t>
        </w:r>
        <w:r w:rsidR="006832E6" w:rsidRPr="002A181E">
          <w:rPr>
            <w:rStyle w:val="Hyperlink"/>
            <w:rFonts w:asciiTheme="minorHAnsi" w:hAnsiTheme="minorHAnsi" w:cstheme="minorHAnsi"/>
            <w:sz w:val="22"/>
            <w:lang w:val="ru-RU" w:eastAsia="sr-Latn-CS"/>
          </w:rPr>
          <w:t xml:space="preserve"> Укупна пов</w:t>
        </w:r>
        <w:r w:rsidR="006832E6" w:rsidRPr="002A181E">
          <w:rPr>
            <w:rStyle w:val="Hyperlink"/>
            <w:rFonts w:asciiTheme="minorHAnsi" w:hAnsiTheme="minorHAnsi" w:cstheme="minorHAnsi"/>
            <w:sz w:val="22"/>
            <w:lang w:val="ru-RU" w:eastAsia="sr-Latn-CS"/>
          </w:rPr>
          <w:t>р</w:t>
        </w:r>
        <w:r w:rsidR="006832E6" w:rsidRPr="002A181E">
          <w:rPr>
            <w:rStyle w:val="Hyperlink"/>
            <w:rFonts w:asciiTheme="minorHAnsi" w:hAnsiTheme="minorHAnsi" w:cstheme="minorHAnsi"/>
            <w:sz w:val="22"/>
            <w:lang w:val="ru-RU" w:eastAsia="sr-Latn-CS"/>
          </w:rPr>
          <w:t>шина (у власништву високошколске установе и изнајмљени простор) са површином објеката (амфитеатри, учионице, лабораторије, организационе јединице, службе)</w:t>
        </w:r>
      </w:hyperlink>
    </w:p>
    <w:p w14:paraId="5EA49AA5" w14:textId="29C87D4F" w:rsidR="006832E6" w:rsidRPr="00AF0A7B" w:rsidRDefault="00D57991" w:rsidP="004D512C">
      <w:pPr>
        <w:autoSpaceDE w:val="0"/>
        <w:autoSpaceDN w:val="0"/>
        <w:adjustRightInd w:val="0"/>
        <w:ind w:firstLine="0"/>
        <w:rPr>
          <w:rFonts w:asciiTheme="minorHAnsi" w:hAnsiTheme="minorHAnsi" w:cstheme="minorHAnsi"/>
          <w:sz w:val="22"/>
          <w:lang w:val="sr-Cyrl-CS"/>
        </w:rPr>
      </w:pPr>
      <w:hyperlink r:id="rId46" w:history="1">
        <w:r w:rsidR="006832E6" w:rsidRPr="002A181E">
          <w:rPr>
            <w:rStyle w:val="Hyperlink"/>
            <w:rFonts w:asciiTheme="minorHAnsi" w:hAnsiTheme="minorHAnsi" w:cstheme="minorHAnsi"/>
            <w:sz w:val="22"/>
            <w:lang w:val="ru-RU" w:eastAsia="sr-Latn-CS"/>
          </w:rPr>
          <w:t>Табела 11.2</w:t>
        </w:r>
        <w:r w:rsidR="006832E6" w:rsidRPr="002A181E">
          <w:rPr>
            <w:rStyle w:val="Hyperlink"/>
            <w:rFonts w:asciiTheme="minorHAnsi" w:hAnsiTheme="minorHAnsi" w:cstheme="minorHAnsi"/>
            <w:sz w:val="22"/>
            <w:lang w:eastAsia="sr-Latn-CS"/>
          </w:rPr>
          <w:t>.</w:t>
        </w:r>
        <w:r w:rsidR="006832E6" w:rsidRPr="002A181E">
          <w:rPr>
            <w:rStyle w:val="Hyperlink"/>
            <w:rFonts w:asciiTheme="minorHAnsi" w:hAnsiTheme="minorHAnsi" w:cstheme="minorHAnsi"/>
            <w:sz w:val="22"/>
            <w:lang w:val="ru-RU" w:eastAsia="sr-Latn-CS"/>
          </w:rPr>
          <w:t xml:space="preserve"> Каталог оп</w:t>
        </w:r>
        <w:bookmarkStart w:id="1" w:name="_GoBack"/>
        <w:bookmarkEnd w:id="1"/>
        <w:r w:rsidR="006832E6" w:rsidRPr="002A181E">
          <w:rPr>
            <w:rStyle w:val="Hyperlink"/>
            <w:rFonts w:asciiTheme="minorHAnsi" w:hAnsiTheme="minorHAnsi" w:cstheme="minorHAnsi"/>
            <w:sz w:val="22"/>
            <w:lang w:val="ru-RU" w:eastAsia="sr-Latn-CS"/>
          </w:rPr>
          <w:t>р</w:t>
        </w:r>
        <w:r w:rsidR="006832E6" w:rsidRPr="002A181E">
          <w:rPr>
            <w:rStyle w:val="Hyperlink"/>
            <w:rFonts w:asciiTheme="minorHAnsi" w:hAnsiTheme="minorHAnsi" w:cstheme="minorHAnsi"/>
            <w:sz w:val="22"/>
            <w:lang w:val="ru-RU" w:eastAsia="sr-Latn-CS"/>
          </w:rPr>
          <w:t>еме, доступно на интернет страници Факултета</w:t>
        </w:r>
      </w:hyperlink>
      <w:r w:rsidR="006832E6" w:rsidRPr="00AF0A7B">
        <w:rPr>
          <w:rFonts w:asciiTheme="minorHAnsi" w:hAnsiTheme="minorHAnsi" w:cstheme="minorHAnsi"/>
          <w:sz w:val="22"/>
          <w:lang w:val="ru-RU" w:eastAsia="sr-Latn-CS"/>
        </w:rPr>
        <w:t xml:space="preserve">, </w:t>
      </w:r>
      <w:hyperlink r:id="rId47" w:history="1">
        <w:r w:rsidR="006832E6" w:rsidRPr="00AF0A7B">
          <w:rPr>
            <w:rStyle w:val="Hyperlink"/>
            <w:rFonts w:asciiTheme="minorHAnsi" w:eastAsia="TimesNewRoman" w:hAnsiTheme="minorHAnsi" w:cstheme="minorHAnsi"/>
            <w:sz w:val="22"/>
            <w:lang w:eastAsia="sr-Latn-CS"/>
          </w:rPr>
          <w:t>www</w:t>
        </w:r>
        <w:r w:rsidR="006832E6" w:rsidRPr="00AF0A7B">
          <w:rPr>
            <w:rStyle w:val="Hyperlink"/>
            <w:rFonts w:asciiTheme="minorHAnsi" w:eastAsia="TimesNewRoman" w:hAnsiTheme="minorHAnsi" w:cstheme="minorHAnsi"/>
            <w:sz w:val="22"/>
            <w:lang w:val="ru-RU" w:eastAsia="sr-Latn-CS"/>
          </w:rPr>
          <w:t>.</w:t>
        </w:r>
        <w:r w:rsidR="006832E6" w:rsidRPr="00AF0A7B">
          <w:rPr>
            <w:rStyle w:val="Hyperlink"/>
            <w:rFonts w:asciiTheme="minorHAnsi" w:eastAsia="TimesNewRoman" w:hAnsiTheme="minorHAnsi" w:cstheme="minorHAnsi"/>
            <w:sz w:val="22"/>
            <w:lang w:eastAsia="sr-Latn-CS"/>
          </w:rPr>
          <w:t>pharmacy</w:t>
        </w:r>
        <w:r w:rsidR="006832E6" w:rsidRPr="00AF0A7B">
          <w:rPr>
            <w:rStyle w:val="Hyperlink"/>
            <w:rFonts w:asciiTheme="minorHAnsi" w:eastAsia="TimesNewRoman" w:hAnsiTheme="minorHAnsi" w:cstheme="minorHAnsi"/>
            <w:sz w:val="22"/>
            <w:lang w:val="ru-RU" w:eastAsia="sr-Latn-CS"/>
          </w:rPr>
          <w:t>.</w:t>
        </w:r>
        <w:r w:rsidR="006832E6" w:rsidRPr="00AF0A7B">
          <w:rPr>
            <w:rStyle w:val="Hyperlink"/>
            <w:rFonts w:asciiTheme="minorHAnsi" w:eastAsia="TimesNewRoman" w:hAnsiTheme="minorHAnsi" w:cstheme="minorHAnsi"/>
            <w:sz w:val="22"/>
            <w:lang w:eastAsia="sr-Latn-CS"/>
          </w:rPr>
          <w:t>ac</w:t>
        </w:r>
        <w:r w:rsidR="006832E6" w:rsidRPr="00AF0A7B">
          <w:rPr>
            <w:rStyle w:val="Hyperlink"/>
            <w:rFonts w:asciiTheme="minorHAnsi" w:eastAsia="TimesNewRoman" w:hAnsiTheme="minorHAnsi" w:cstheme="minorHAnsi"/>
            <w:sz w:val="22"/>
            <w:lang w:val="ru-RU" w:eastAsia="sr-Latn-CS"/>
          </w:rPr>
          <w:t>.</w:t>
        </w:r>
        <w:r w:rsidR="006832E6" w:rsidRPr="00AF0A7B">
          <w:rPr>
            <w:rStyle w:val="Hyperlink"/>
            <w:rFonts w:asciiTheme="minorHAnsi" w:eastAsia="TimesNewRoman" w:hAnsiTheme="minorHAnsi" w:cstheme="minorHAnsi"/>
            <w:sz w:val="22"/>
            <w:lang w:eastAsia="sr-Latn-CS"/>
          </w:rPr>
          <w:t>bg</w:t>
        </w:r>
        <w:r w:rsidR="006832E6" w:rsidRPr="00AF0A7B">
          <w:rPr>
            <w:rStyle w:val="Hyperlink"/>
            <w:rFonts w:asciiTheme="minorHAnsi" w:eastAsia="TimesNewRoman" w:hAnsiTheme="minorHAnsi" w:cstheme="minorHAnsi"/>
            <w:sz w:val="22"/>
            <w:lang w:val="ru-RU" w:eastAsia="sr-Latn-CS"/>
          </w:rPr>
          <w:t>.</w:t>
        </w:r>
        <w:r w:rsidR="006832E6" w:rsidRPr="00AF0A7B">
          <w:rPr>
            <w:rStyle w:val="Hyperlink"/>
            <w:rFonts w:asciiTheme="minorHAnsi" w:eastAsia="TimesNewRoman" w:hAnsiTheme="minorHAnsi" w:cstheme="minorHAnsi"/>
            <w:sz w:val="22"/>
            <w:lang w:eastAsia="sr-Latn-CS"/>
          </w:rPr>
          <w:t>rs</w:t>
        </w:r>
      </w:hyperlink>
    </w:p>
    <w:p w14:paraId="0CB8E66E" w14:textId="78136186" w:rsidR="006832E6" w:rsidRPr="002A181E" w:rsidRDefault="002A181E" w:rsidP="004D512C">
      <w:pPr>
        <w:autoSpaceDE w:val="0"/>
        <w:autoSpaceDN w:val="0"/>
        <w:adjustRightInd w:val="0"/>
        <w:ind w:firstLine="0"/>
        <w:rPr>
          <w:rStyle w:val="Hyperlink"/>
          <w:rFonts w:asciiTheme="minorHAnsi" w:eastAsia="TimesNewRoman" w:hAnsiTheme="minorHAnsi" w:cstheme="minorHAnsi"/>
          <w:sz w:val="22"/>
          <w:lang w:val="sr-Cyrl-CS" w:eastAsia="sr-Latn-CS"/>
        </w:rPr>
      </w:pPr>
      <w:r>
        <w:rPr>
          <w:rFonts w:asciiTheme="minorHAnsi" w:hAnsiTheme="minorHAnsi" w:cstheme="minorHAnsi"/>
          <w:b/>
          <w:sz w:val="22"/>
          <w:lang w:val="sr-Cyrl-CS"/>
        </w:rPr>
        <w:fldChar w:fldCharType="begin"/>
      </w:r>
      <w:r w:rsidR="006613A2">
        <w:rPr>
          <w:rFonts w:asciiTheme="minorHAnsi" w:hAnsiTheme="minorHAnsi" w:cstheme="minorHAnsi"/>
          <w:b/>
          <w:sz w:val="22"/>
          <w:lang w:val="sr-Cyrl-CS"/>
        </w:rPr>
        <w:instrText>HYPERLINK "Табеле%20и%20прилози%20самовредновање/Табела%2011.3.pdf"</w:instrText>
      </w:r>
      <w:r>
        <w:rPr>
          <w:rFonts w:asciiTheme="minorHAnsi" w:hAnsiTheme="minorHAnsi" w:cstheme="minorHAnsi"/>
          <w:b/>
          <w:sz w:val="22"/>
          <w:lang w:val="sr-Cyrl-CS"/>
        </w:rPr>
        <w:fldChar w:fldCharType="separate"/>
      </w:r>
      <w:r w:rsidR="006832E6" w:rsidRPr="002A181E">
        <w:rPr>
          <w:rStyle w:val="Hyperlink"/>
          <w:rFonts w:asciiTheme="minorHAnsi" w:hAnsiTheme="minorHAnsi" w:cstheme="minorHAnsi"/>
          <w:b/>
          <w:sz w:val="22"/>
          <w:lang w:val="sr-Cyrl-CS"/>
        </w:rPr>
        <w:t>Табела 11.3</w:t>
      </w:r>
      <w:r w:rsidR="006832E6" w:rsidRPr="002A181E">
        <w:rPr>
          <w:rStyle w:val="Hyperlink"/>
          <w:rFonts w:asciiTheme="minorHAnsi" w:hAnsiTheme="minorHAnsi" w:cstheme="minorHAnsi"/>
          <w:b/>
          <w:sz w:val="22"/>
        </w:rPr>
        <w:t>.</w:t>
      </w:r>
      <w:r w:rsidR="006832E6" w:rsidRPr="002A181E">
        <w:rPr>
          <w:rStyle w:val="Hyperlink"/>
          <w:rFonts w:asciiTheme="minorHAnsi" w:hAnsiTheme="minorHAnsi" w:cstheme="minorHAnsi"/>
          <w:sz w:val="22"/>
          <w:lang w:val="sr-Cyrl-CS"/>
        </w:rPr>
        <w:t xml:space="preserve"> Наставно-научне и стручне базе</w:t>
      </w:r>
    </w:p>
    <w:p w14:paraId="100C5B58" w14:textId="701B9475" w:rsidR="006832E6" w:rsidRPr="00AF0A7B" w:rsidRDefault="002A181E" w:rsidP="004D512C">
      <w:pPr>
        <w:pStyle w:val="Pasussalistom1"/>
        <w:widowControl w:val="0"/>
        <w:autoSpaceDE w:val="0"/>
        <w:autoSpaceDN w:val="0"/>
        <w:adjustRightInd w:val="0"/>
        <w:spacing w:after="120" w:line="240" w:lineRule="auto"/>
        <w:ind w:left="0"/>
        <w:rPr>
          <w:rFonts w:asciiTheme="minorHAnsi" w:hAnsiTheme="minorHAnsi" w:cstheme="minorHAnsi"/>
          <w:sz w:val="22"/>
          <w:lang w:val="ru-RU" w:eastAsia="sr-Latn-CS"/>
        </w:rPr>
      </w:pPr>
      <w:r>
        <w:rPr>
          <w:rFonts w:asciiTheme="minorHAnsi" w:hAnsiTheme="minorHAnsi" w:cstheme="minorHAnsi"/>
          <w:b/>
          <w:sz w:val="22"/>
          <w:lang w:val="sr-Cyrl-CS"/>
        </w:rPr>
        <w:fldChar w:fldCharType="end"/>
      </w:r>
      <w:r w:rsidR="006832E6" w:rsidRPr="00AF0A7B">
        <w:rPr>
          <w:rFonts w:asciiTheme="minorHAnsi" w:hAnsiTheme="minorHAnsi" w:cstheme="minorHAnsi"/>
          <w:sz w:val="22"/>
          <w:lang w:val="ru-RU" w:eastAsia="sr-Latn-CS"/>
        </w:rPr>
        <w:t xml:space="preserve"> </w:t>
      </w:r>
    </w:p>
    <w:p w14:paraId="5186B13D" w14:textId="71144CFD" w:rsidR="006832E6" w:rsidRDefault="006832E6" w:rsidP="006B2212">
      <w:pPr>
        <w:ind w:firstLine="0"/>
        <w:rPr>
          <w:rFonts w:asciiTheme="minorHAnsi" w:hAnsiTheme="minorHAnsi" w:cstheme="minorHAnsi"/>
          <w:sz w:val="22"/>
          <w:lang w:val="sr-Latn-CS"/>
        </w:rPr>
      </w:pPr>
    </w:p>
    <w:p w14:paraId="7DDB3A98" w14:textId="77777777" w:rsidR="00AF0A7B" w:rsidRDefault="00AF0A7B" w:rsidP="006B2212">
      <w:pPr>
        <w:ind w:firstLine="0"/>
        <w:rPr>
          <w:rFonts w:asciiTheme="minorHAnsi" w:hAnsiTheme="minorHAnsi" w:cstheme="minorHAnsi"/>
          <w:sz w:val="22"/>
          <w:lang w:val="sr-Latn-CS"/>
        </w:rPr>
      </w:pPr>
    </w:p>
    <w:p w14:paraId="5E63CA22" w14:textId="77777777" w:rsidR="00AF0A7B" w:rsidRDefault="00AF0A7B" w:rsidP="006B2212">
      <w:pPr>
        <w:ind w:firstLine="0"/>
        <w:rPr>
          <w:rFonts w:asciiTheme="minorHAnsi" w:hAnsiTheme="minorHAnsi" w:cstheme="minorHAnsi"/>
          <w:sz w:val="22"/>
          <w:lang w:val="sr-Latn-CS"/>
        </w:rPr>
      </w:pPr>
    </w:p>
    <w:p w14:paraId="354E705D" w14:textId="77777777" w:rsidR="00AF0A7B" w:rsidRDefault="00AF0A7B" w:rsidP="006B2212">
      <w:pPr>
        <w:ind w:firstLine="0"/>
        <w:rPr>
          <w:rFonts w:asciiTheme="minorHAnsi" w:hAnsiTheme="minorHAnsi" w:cstheme="minorHAnsi"/>
          <w:sz w:val="22"/>
          <w:lang w:val="sr-Latn-CS"/>
        </w:rPr>
      </w:pPr>
    </w:p>
    <w:p w14:paraId="1D397CD9" w14:textId="77777777" w:rsidR="00AF0A7B" w:rsidRDefault="00AF0A7B" w:rsidP="006B2212">
      <w:pPr>
        <w:ind w:firstLine="0"/>
        <w:rPr>
          <w:rFonts w:asciiTheme="minorHAnsi" w:hAnsiTheme="minorHAnsi" w:cstheme="minorHAnsi"/>
          <w:sz w:val="22"/>
          <w:lang w:val="sr-Latn-CS"/>
        </w:rPr>
      </w:pPr>
    </w:p>
    <w:p w14:paraId="41775B3C" w14:textId="77777777" w:rsidR="00AF0A7B" w:rsidRDefault="00AF0A7B" w:rsidP="006B2212">
      <w:pPr>
        <w:ind w:firstLine="0"/>
        <w:rPr>
          <w:rFonts w:asciiTheme="minorHAnsi" w:hAnsiTheme="minorHAnsi" w:cstheme="minorHAnsi"/>
          <w:sz w:val="22"/>
          <w:lang w:val="sr-Latn-CS"/>
        </w:rPr>
      </w:pPr>
    </w:p>
    <w:p w14:paraId="1AF3F4CD" w14:textId="77777777" w:rsidR="00AF0A7B" w:rsidRDefault="00AF0A7B" w:rsidP="006B2212">
      <w:pPr>
        <w:ind w:firstLine="0"/>
        <w:rPr>
          <w:rFonts w:asciiTheme="minorHAnsi" w:hAnsiTheme="minorHAnsi" w:cstheme="minorHAnsi"/>
          <w:sz w:val="22"/>
          <w:lang w:val="sr-Latn-CS"/>
        </w:rPr>
      </w:pPr>
    </w:p>
    <w:p w14:paraId="1C031472" w14:textId="77777777" w:rsidR="00AF0A7B" w:rsidRPr="00AF0A7B" w:rsidRDefault="00AF0A7B" w:rsidP="006B2212">
      <w:pPr>
        <w:ind w:firstLine="0"/>
        <w:rPr>
          <w:rFonts w:asciiTheme="minorHAnsi" w:hAnsiTheme="minorHAnsi" w:cstheme="minorHAnsi"/>
          <w:sz w:val="22"/>
          <w:lang w:val="sr-Latn-CS"/>
        </w:rPr>
      </w:pPr>
    </w:p>
    <w:p w14:paraId="384497E4" w14:textId="77777777" w:rsidR="006832E6" w:rsidRPr="00AF0A7B" w:rsidRDefault="006832E6" w:rsidP="00275393">
      <w:pPr>
        <w:pStyle w:val="Heading1"/>
        <w:rPr>
          <w:rFonts w:asciiTheme="minorHAnsi" w:hAnsiTheme="minorHAnsi" w:cstheme="minorHAnsi"/>
          <w:szCs w:val="32"/>
          <w:lang w:val="ru-RU"/>
        </w:rPr>
      </w:pPr>
      <w:r w:rsidRPr="00AF0A7B">
        <w:rPr>
          <w:rFonts w:asciiTheme="minorHAnsi" w:hAnsiTheme="minorHAnsi" w:cstheme="minorHAnsi"/>
          <w:szCs w:val="32"/>
          <w:lang w:val="sr-Cyrl-CS"/>
        </w:rPr>
        <w:lastRenderedPageBreak/>
        <w:t>Стандард 12. Финансирање</w:t>
      </w:r>
    </w:p>
    <w:p w14:paraId="09B04C63" w14:textId="77777777" w:rsidR="006832E6" w:rsidRPr="00AF0A7B" w:rsidRDefault="006832E6" w:rsidP="00DC1C08">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6994FCCC" w14:textId="77777777" w:rsidR="006832E6" w:rsidRPr="00AF0A7B" w:rsidRDefault="006832E6" w:rsidP="00DC1C08">
      <w:pPr>
        <w:spacing w:after="0"/>
        <w:ind w:firstLine="0"/>
        <w:rPr>
          <w:rFonts w:asciiTheme="minorHAnsi" w:hAnsiTheme="minorHAnsi" w:cstheme="minorHAnsi"/>
          <w:sz w:val="22"/>
          <w:lang w:val="sr-Cyrl-CS"/>
        </w:rPr>
      </w:pPr>
      <w:r w:rsidRPr="00AF0A7B">
        <w:rPr>
          <w:rFonts w:asciiTheme="minorHAnsi" w:hAnsiTheme="minorHAnsi" w:cstheme="minorHAnsi"/>
          <w:sz w:val="22"/>
          <w:lang w:val="sr-Cyrl-CS"/>
        </w:rPr>
        <w:t xml:space="preserve">        </w:t>
      </w:r>
    </w:p>
    <w:p w14:paraId="1683998C" w14:textId="77777777" w:rsidR="006832E6" w:rsidRPr="00AF0A7B" w:rsidRDefault="006832E6" w:rsidP="00DC1C08">
      <w:pPr>
        <w:ind w:firstLine="0"/>
        <w:rPr>
          <w:rFonts w:asciiTheme="minorHAnsi" w:hAnsiTheme="minorHAnsi" w:cstheme="minorHAnsi"/>
          <w:sz w:val="22"/>
        </w:rPr>
      </w:pPr>
      <w:r w:rsidRPr="00AF0A7B">
        <w:rPr>
          <w:rFonts w:asciiTheme="minorHAnsi" w:hAnsiTheme="minorHAnsi" w:cstheme="minorHAnsi"/>
          <w:sz w:val="22"/>
          <w:lang w:val="sr-Cyrl-CS"/>
        </w:rPr>
        <w:t xml:space="preserve">Финансирање Факултета обезбеђује се средствима оснивача, сопственим приходима и донаторским средствима. Република Србија као оснивач Факултета обезбеђује средства за зараде запослених, научно-истраживачки рад и материјалне трошкове. </w:t>
      </w:r>
    </w:p>
    <w:p w14:paraId="17C81037" w14:textId="77777777" w:rsidR="006832E6" w:rsidRPr="00AF0A7B" w:rsidRDefault="006832E6" w:rsidP="00DC1C08">
      <w:pPr>
        <w:ind w:firstLine="0"/>
        <w:rPr>
          <w:rFonts w:asciiTheme="minorHAnsi" w:hAnsiTheme="minorHAnsi" w:cstheme="minorHAnsi"/>
          <w:sz w:val="22"/>
          <w:lang w:val="sr-Cyrl-CS"/>
        </w:rPr>
      </w:pPr>
      <w:r w:rsidRPr="00AF0A7B">
        <w:rPr>
          <w:rFonts w:asciiTheme="minorHAnsi" w:hAnsiTheme="minorHAnsi" w:cstheme="minorHAnsi"/>
          <w:sz w:val="22"/>
          <w:lang w:val="sr-Cyrl-CS"/>
        </w:rPr>
        <w:t xml:space="preserve">          Према члану 67. Закона о високом образовању, оснивач обезбеђује средства и за: опрему, библиотечки фонд, обављање научноистраживачког рада који је у функцији подизања квалитета наставе, научно и стручно усавршавање запослених, рад са даровитим студентима, међународну сарадњу, издавачку делатност и друге намене, у складу са законом. Иако је по Закону оснивач у обавези да обезбеђује средства за све набројано, у пракси је показано да око </w:t>
      </w:r>
      <w:r w:rsidRPr="00AF0A7B">
        <w:rPr>
          <w:rFonts w:asciiTheme="minorHAnsi" w:hAnsiTheme="minorHAnsi" w:cstheme="minorHAnsi"/>
          <w:sz w:val="22"/>
          <w:lang w:val="ru-RU"/>
        </w:rPr>
        <w:t>86</w:t>
      </w:r>
      <w:r w:rsidRPr="00AF0A7B">
        <w:rPr>
          <w:rFonts w:asciiTheme="minorHAnsi" w:hAnsiTheme="minorHAnsi" w:cstheme="minorHAnsi"/>
          <w:sz w:val="22"/>
          <w:lang w:val="sr-Cyrl-CS"/>
        </w:rPr>
        <w:t>% свих средстава се односи на плате запослених.</w:t>
      </w:r>
    </w:p>
    <w:p w14:paraId="3237E386" w14:textId="77777777" w:rsidR="006832E6" w:rsidRPr="00AF0A7B" w:rsidRDefault="006832E6" w:rsidP="00DC1C08">
      <w:pPr>
        <w:rPr>
          <w:rFonts w:asciiTheme="minorHAnsi" w:hAnsiTheme="minorHAnsi" w:cstheme="minorHAnsi"/>
          <w:sz w:val="22"/>
          <w:lang w:val="sr-Cyrl-CS"/>
        </w:rPr>
      </w:pPr>
      <w:r w:rsidRPr="00AF0A7B">
        <w:rPr>
          <w:rFonts w:asciiTheme="minorHAnsi" w:hAnsiTheme="minorHAnsi" w:cstheme="minorHAnsi"/>
          <w:sz w:val="22"/>
          <w:lang w:val="sr-Cyrl-CS"/>
        </w:rPr>
        <w:t>Сопствени приход Факултет првенствено остварује од: школарина; накнада трошкова за студије, организовања курсева континуиране едукације и других облика стручног образовања и усавршавања; сарадње са другим правним и физичким лицима; накнада за признавање страних високошколских исправа, полагања стручних испита и др. По члану 70. Закона о високом образовању, Факултет  располаже овим средствима у складу са Законом.</w:t>
      </w:r>
    </w:p>
    <w:p w14:paraId="630A2BB1" w14:textId="77777777" w:rsidR="006832E6" w:rsidRPr="00AF0A7B" w:rsidRDefault="006832E6" w:rsidP="00DC1C08">
      <w:pPr>
        <w:rPr>
          <w:rFonts w:asciiTheme="minorHAnsi" w:hAnsiTheme="minorHAnsi" w:cstheme="minorHAnsi"/>
          <w:sz w:val="22"/>
        </w:rPr>
      </w:pPr>
      <w:r w:rsidRPr="00AF0A7B">
        <w:rPr>
          <w:rFonts w:asciiTheme="minorHAnsi" w:hAnsiTheme="minorHAnsi" w:cstheme="minorHAnsi"/>
          <w:sz w:val="22"/>
          <w:lang w:val="sr-Cyrl-CS"/>
        </w:rPr>
        <w:t>У структури укупних прихода, удео буџетских средстава у односу на сопствена у укупним приходима Факултета је углавном 3:1,</w:t>
      </w:r>
      <w:r w:rsidRPr="00AF0A7B">
        <w:rPr>
          <w:rFonts w:asciiTheme="minorHAnsi" w:hAnsiTheme="minorHAnsi" w:cstheme="minorHAnsi"/>
          <w:sz w:val="22"/>
        </w:rPr>
        <w:t xml:space="preserve"> што значи да је око 70% буџетских средстава, а остатак су сопствена средства.</w:t>
      </w:r>
    </w:p>
    <w:p w14:paraId="075DC3F4" w14:textId="77777777" w:rsidR="006832E6" w:rsidRPr="00AF0A7B" w:rsidRDefault="006832E6" w:rsidP="00DC1C08">
      <w:pPr>
        <w:rPr>
          <w:rFonts w:asciiTheme="minorHAnsi" w:hAnsiTheme="minorHAnsi" w:cstheme="minorHAnsi"/>
          <w:sz w:val="22"/>
          <w:lang w:val="ru-RU"/>
        </w:rPr>
      </w:pPr>
      <w:r w:rsidRPr="00AF0A7B">
        <w:rPr>
          <w:rFonts w:asciiTheme="minorHAnsi" w:hAnsiTheme="minorHAnsi" w:cstheme="minorHAnsi"/>
          <w:sz w:val="22"/>
          <w:lang w:val="ru-RU"/>
        </w:rPr>
        <w:t>Учешће средстава буџета и сопствених прихода Факултета у 2018. години дато је на основу деветомесечног извештаја о извршењу буџета.</w:t>
      </w:r>
    </w:p>
    <w:p w14:paraId="4283DB60" w14:textId="77777777" w:rsidR="006832E6" w:rsidRPr="00AF0A7B" w:rsidRDefault="006832E6" w:rsidP="00DC1C08">
      <w:pPr>
        <w:rPr>
          <w:rFonts w:asciiTheme="minorHAnsi" w:hAnsiTheme="minorHAnsi" w:cstheme="minorHAnsi"/>
          <w:sz w:val="22"/>
          <w:lang w:val="sr-Cyrl-CS"/>
        </w:rPr>
      </w:pPr>
      <w:r w:rsidRPr="00AF0A7B">
        <w:rPr>
          <w:rFonts w:asciiTheme="minorHAnsi" w:hAnsiTheme="minorHAnsi" w:cstheme="minorHAnsi"/>
          <w:sz w:val="22"/>
          <w:lang w:val="sr-Cyrl-CS"/>
        </w:rPr>
        <w:t xml:space="preserve">Из табеле се може уочити да се однос 3:1 за удео буџетских средстава одржава из године у годину. Сопствени приходи се одржавају на релативно истом нивоу захваљујући првенствено школаринама, док су средства која се остварују пружањем услуга трећим лицима значајно смањена. Такође, и приходи од донација су знатно смањени у односу на претходни петогодишњи период. </w:t>
      </w:r>
    </w:p>
    <w:p w14:paraId="53CD5001" w14:textId="77777777" w:rsidR="006832E6" w:rsidRPr="00AF0A7B" w:rsidRDefault="006832E6" w:rsidP="00DC1C08">
      <w:pPr>
        <w:rPr>
          <w:rFonts w:asciiTheme="minorHAnsi" w:hAnsiTheme="minorHAnsi" w:cstheme="minorHAnsi"/>
          <w:sz w:val="22"/>
          <w:lang w:val="sr-Cyrl-CS"/>
        </w:rPr>
      </w:pPr>
      <w:r w:rsidRPr="00AF0A7B">
        <w:rPr>
          <w:rFonts w:asciiTheme="minorHAnsi" w:hAnsiTheme="minorHAnsi" w:cstheme="minorHAnsi"/>
          <w:sz w:val="22"/>
          <w:lang w:val="sr-Cyrl-CS"/>
        </w:rPr>
        <w:t xml:space="preserve"> Треба нагласити да је Факултет је у претходном периоду уложио средства у инфраструктуру </w:t>
      </w:r>
      <w:r w:rsidRPr="00AF0A7B">
        <w:rPr>
          <w:rFonts w:asciiTheme="minorHAnsi" w:hAnsiTheme="minorHAnsi" w:cstheme="minorHAnsi"/>
          <w:sz w:val="22"/>
          <w:lang w:val="ru-RU"/>
        </w:rPr>
        <w:t>Л</w:t>
      </w:r>
      <w:r w:rsidRPr="00AF0A7B">
        <w:rPr>
          <w:rFonts w:asciiTheme="minorHAnsi" w:hAnsiTheme="minorHAnsi" w:cstheme="minorHAnsi"/>
          <w:sz w:val="22"/>
          <w:lang w:val="sr-Cyrl-CS"/>
        </w:rPr>
        <w:t xml:space="preserve">абораторије за испитивање и контролу лекова и Лабораторије за микробиолошка испитивања које се налазе у просторијама  Факултета, а од којих се очекује приход у наредном периоду. </w:t>
      </w:r>
    </w:p>
    <w:p w14:paraId="76260AE2" w14:textId="77777777" w:rsidR="006832E6" w:rsidRPr="00AF0A7B" w:rsidRDefault="006832E6" w:rsidP="00DC1C08">
      <w:pPr>
        <w:rPr>
          <w:rFonts w:asciiTheme="minorHAnsi" w:hAnsiTheme="minorHAnsi" w:cstheme="minorHAnsi"/>
          <w:sz w:val="22"/>
          <w:lang w:val="sr-Cyrl-CS"/>
        </w:rPr>
      </w:pPr>
      <w:r w:rsidRPr="00AF0A7B">
        <w:rPr>
          <w:rFonts w:asciiTheme="minorHAnsi" w:hAnsiTheme="minorHAnsi" w:cstheme="minorHAnsi"/>
          <w:sz w:val="22"/>
          <w:lang w:val="sr-Cyrl-CS"/>
        </w:rPr>
        <w:t xml:space="preserve">Факултет редовно конкурише за разне међународне пројекте, што је такође један од извора финансирања. У овом стандарду напомињемо да је </w:t>
      </w:r>
      <w:r w:rsidRPr="00AF0A7B">
        <w:rPr>
          <w:rFonts w:asciiTheme="minorHAnsi" w:hAnsiTheme="minorHAnsi" w:cstheme="minorHAnsi"/>
          <w:noProof/>
          <w:sz w:val="22"/>
          <w:lang w:val="sr-Cyrl-CS"/>
        </w:rPr>
        <w:t>Европска комисија 26.10.2018. године послала званично обавештење да је у склопу двостепеног процеса који је започео 30.11.2017. године, конзорцијуму који се састоји од 9 европских академских установа, међу којима су</w:t>
      </w:r>
      <w:r w:rsidRPr="00AF0A7B">
        <w:rPr>
          <w:rFonts w:asciiTheme="minorHAnsi" w:hAnsiTheme="minorHAnsi" w:cstheme="minorHAnsi"/>
          <w:sz w:val="22"/>
          <w:lang w:val="sr-Cyrl-CS"/>
        </w:rPr>
        <w:t xml:space="preserve"> </w:t>
      </w:r>
      <w:r w:rsidRPr="00AF0A7B">
        <w:rPr>
          <w:rFonts w:asciiTheme="minorHAnsi" w:hAnsiTheme="minorHAnsi" w:cstheme="minorHAnsi"/>
          <w:noProof/>
          <w:sz w:val="22"/>
          <w:lang w:val="sr-Cyrl-CS"/>
        </w:rPr>
        <w:t>Факултет и 3 европске компаније из домена малих и средњих предузећа из области биоинформатике – а чијем се у првој фази изабраном предлогу, сходно правилима позива, у другој фази апликације прикључило 6 водећих компанија из области фармацеутске индустриј</w:t>
      </w:r>
      <w:r w:rsidRPr="00AF0A7B">
        <w:rPr>
          <w:rFonts w:asciiTheme="minorHAnsi" w:hAnsiTheme="minorHAnsi" w:cstheme="minorHAnsi"/>
          <w:sz w:val="22"/>
          <w:lang w:val="sr-Cyrl-CS"/>
        </w:rPr>
        <w:t>е (</w:t>
      </w:r>
      <w:r w:rsidRPr="00AF0A7B">
        <w:rPr>
          <w:rFonts w:asciiTheme="minorHAnsi" w:hAnsiTheme="minorHAnsi" w:cstheme="minorHAnsi"/>
          <w:sz w:val="22"/>
        </w:rPr>
        <w:t>Sanofi</w:t>
      </w:r>
      <w:r w:rsidRPr="00AF0A7B">
        <w:rPr>
          <w:rFonts w:asciiTheme="minorHAnsi" w:hAnsiTheme="minorHAnsi" w:cstheme="minorHAnsi"/>
          <w:sz w:val="22"/>
          <w:lang w:val="sr-Cyrl-CS"/>
        </w:rPr>
        <w:t xml:space="preserve">, </w:t>
      </w:r>
      <w:r w:rsidRPr="00AF0A7B">
        <w:rPr>
          <w:rFonts w:asciiTheme="minorHAnsi" w:hAnsiTheme="minorHAnsi" w:cstheme="minorHAnsi"/>
          <w:sz w:val="22"/>
        </w:rPr>
        <w:t>MSD</w:t>
      </w:r>
      <w:r w:rsidRPr="00AF0A7B">
        <w:rPr>
          <w:rFonts w:asciiTheme="minorHAnsi" w:hAnsiTheme="minorHAnsi" w:cstheme="minorHAnsi"/>
          <w:sz w:val="22"/>
          <w:lang w:val="sr-Cyrl-CS"/>
        </w:rPr>
        <w:t xml:space="preserve">, </w:t>
      </w:r>
      <w:r w:rsidRPr="00AF0A7B">
        <w:rPr>
          <w:rFonts w:asciiTheme="minorHAnsi" w:hAnsiTheme="minorHAnsi" w:cstheme="minorHAnsi"/>
          <w:sz w:val="22"/>
        </w:rPr>
        <w:t>AstraZeneca</w:t>
      </w:r>
      <w:r w:rsidRPr="00AF0A7B">
        <w:rPr>
          <w:rFonts w:asciiTheme="minorHAnsi" w:hAnsiTheme="minorHAnsi" w:cstheme="minorHAnsi"/>
          <w:sz w:val="22"/>
          <w:lang w:val="sr-Cyrl-CS"/>
        </w:rPr>
        <w:t xml:space="preserve">, </w:t>
      </w:r>
      <w:r w:rsidRPr="00AF0A7B">
        <w:rPr>
          <w:rFonts w:asciiTheme="minorHAnsi" w:hAnsiTheme="minorHAnsi" w:cstheme="minorHAnsi"/>
          <w:sz w:val="22"/>
        </w:rPr>
        <w:t>Novartis</w:t>
      </w:r>
      <w:r w:rsidRPr="00AF0A7B">
        <w:rPr>
          <w:rFonts w:asciiTheme="minorHAnsi" w:hAnsiTheme="minorHAnsi" w:cstheme="minorHAnsi"/>
          <w:sz w:val="22"/>
          <w:lang w:val="sr-Cyrl-CS"/>
        </w:rPr>
        <w:t xml:space="preserve">, </w:t>
      </w:r>
      <w:r w:rsidRPr="00AF0A7B">
        <w:rPr>
          <w:rFonts w:asciiTheme="minorHAnsi" w:hAnsiTheme="minorHAnsi" w:cstheme="minorHAnsi"/>
          <w:sz w:val="22"/>
        </w:rPr>
        <w:t>Fujifilm</w:t>
      </w:r>
      <w:r w:rsidRPr="00AF0A7B">
        <w:rPr>
          <w:rFonts w:asciiTheme="minorHAnsi" w:hAnsiTheme="minorHAnsi" w:cstheme="minorHAnsi"/>
          <w:sz w:val="22"/>
          <w:lang w:val="sr-Cyrl-CS"/>
        </w:rPr>
        <w:t xml:space="preserve"> </w:t>
      </w:r>
      <w:r w:rsidRPr="00AF0A7B">
        <w:rPr>
          <w:rFonts w:asciiTheme="minorHAnsi" w:hAnsiTheme="minorHAnsi" w:cstheme="minorHAnsi"/>
          <w:sz w:val="22"/>
        </w:rPr>
        <w:t>Cellar</w:t>
      </w:r>
      <w:r w:rsidRPr="00AF0A7B">
        <w:rPr>
          <w:rFonts w:asciiTheme="minorHAnsi" w:hAnsiTheme="minorHAnsi" w:cstheme="minorHAnsi"/>
          <w:sz w:val="22"/>
          <w:lang w:val="sr-Cyrl-CS"/>
        </w:rPr>
        <w:t xml:space="preserve"> </w:t>
      </w:r>
      <w:r w:rsidRPr="00AF0A7B">
        <w:rPr>
          <w:rFonts w:asciiTheme="minorHAnsi" w:hAnsiTheme="minorHAnsi" w:cstheme="minorHAnsi"/>
          <w:sz w:val="22"/>
        </w:rPr>
        <w:t>Dynamics</w:t>
      </w:r>
      <w:r w:rsidRPr="00AF0A7B">
        <w:rPr>
          <w:rFonts w:asciiTheme="minorHAnsi" w:hAnsiTheme="minorHAnsi" w:cstheme="minorHAnsi"/>
          <w:sz w:val="22"/>
          <w:lang w:val="sr-Cyrl-CS"/>
        </w:rPr>
        <w:t xml:space="preserve">, </w:t>
      </w:r>
      <w:r w:rsidRPr="00AF0A7B">
        <w:rPr>
          <w:rFonts w:asciiTheme="minorHAnsi" w:hAnsiTheme="minorHAnsi" w:cstheme="minorHAnsi"/>
          <w:sz w:val="22"/>
        </w:rPr>
        <w:t>UCB</w:t>
      </w:r>
      <w:r w:rsidRPr="00AF0A7B">
        <w:rPr>
          <w:rFonts w:asciiTheme="minorHAnsi" w:hAnsiTheme="minorHAnsi" w:cstheme="minorHAnsi"/>
          <w:sz w:val="22"/>
          <w:lang w:val="sr-Cyrl-CS"/>
        </w:rPr>
        <w:t xml:space="preserve"> </w:t>
      </w:r>
      <w:r w:rsidRPr="00AF0A7B">
        <w:rPr>
          <w:rFonts w:asciiTheme="minorHAnsi" w:hAnsiTheme="minorHAnsi" w:cstheme="minorHAnsi"/>
          <w:sz w:val="22"/>
        </w:rPr>
        <w:t>Biopharma</w:t>
      </w:r>
      <w:r w:rsidRPr="00AF0A7B">
        <w:rPr>
          <w:rFonts w:asciiTheme="minorHAnsi" w:hAnsiTheme="minorHAnsi" w:cstheme="minorHAnsi"/>
          <w:sz w:val="22"/>
          <w:lang w:val="sr-Cyrl-CS"/>
        </w:rPr>
        <w:t xml:space="preserve">) </w:t>
      </w:r>
      <w:r w:rsidRPr="00AF0A7B">
        <w:rPr>
          <w:rFonts w:asciiTheme="minorHAnsi" w:hAnsiTheme="minorHAnsi" w:cstheme="minorHAnsi"/>
          <w:noProof/>
          <w:sz w:val="22"/>
          <w:lang w:val="sr-Cyrl-CS"/>
        </w:rPr>
        <w:t>– одобрено да реализује истраживачки пројекат под називом:</w:t>
      </w:r>
      <w:r w:rsidRPr="00AF0A7B">
        <w:rPr>
          <w:rFonts w:asciiTheme="minorHAnsi" w:hAnsiTheme="minorHAnsi" w:cstheme="minorHAnsi"/>
          <w:sz w:val="22"/>
          <w:lang w:val="sr-Cyrl-CS"/>
        </w:rPr>
        <w:t xml:space="preserve"> „</w:t>
      </w:r>
      <w:r w:rsidRPr="00AF0A7B">
        <w:rPr>
          <w:rFonts w:asciiTheme="minorHAnsi" w:hAnsiTheme="minorHAnsi" w:cstheme="minorHAnsi"/>
          <w:sz w:val="22"/>
        </w:rPr>
        <w:t>Improving</w:t>
      </w:r>
      <w:r w:rsidRPr="00AF0A7B">
        <w:rPr>
          <w:rFonts w:asciiTheme="minorHAnsi" w:hAnsiTheme="minorHAnsi" w:cstheme="minorHAnsi"/>
          <w:sz w:val="22"/>
          <w:lang w:val="sr-Cyrl-CS"/>
        </w:rPr>
        <w:t xml:space="preserve"> </w:t>
      </w:r>
      <w:r w:rsidRPr="00AF0A7B">
        <w:rPr>
          <w:rFonts w:asciiTheme="minorHAnsi" w:hAnsiTheme="minorHAnsi" w:cstheme="minorHAnsi"/>
          <w:sz w:val="22"/>
        </w:rPr>
        <w:t>the</w:t>
      </w:r>
      <w:r w:rsidRPr="00AF0A7B">
        <w:rPr>
          <w:rFonts w:asciiTheme="minorHAnsi" w:hAnsiTheme="minorHAnsi" w:cstheme="minorHAnsi"/>
          <w:sz w:val="22"/>
          <w:lang w:val="sr-Cyrl-CS"/>
        </w:rPr>
        <w:t xml:space="preserve"> </w:t>
      </w:r>
      <w:r w:rsidRPr="00AF0A7B">
        <w:rPr>
          <w:rFonts w:asciiTheme="minorHAnsi" w:hAnsiTheme="minorHAnsi" w:cstheme="minorHAnsi"/>
          <w:sz w:val="22"/>
        </w:rPr>
        <w:t>preclinical</w:t>
      </w:r>
      <w:r w:rsidRPr="00AF0A7B">
        <w:rPr>
          <w:rFonts w:asciiTheme="minorHAnsi" w:hAnsiTheme="minorHAnsi" w:cstheme="minorHAnsi"/>
          <w:sz w:val="22"/>
          <w:lang w:val="sr-Cyrl-CS"/>
        </w:rPr>
        <w:t xml:space="preserve"> </w:t>
      </w:r>
      <w:r w:rsidRPr="00AF0A7B">
        <w:rPr>
          <w:rFonts w:asciiTheme="minorHAnsi" w:hAnsiTheme="minorHAnsi" w:cstheme="minorHAnsi"/>
          <w:sz w:val="22"/>
        </w:rPr>
        <w:t>prediction</w:t>
      </w:r>
      <w:r w:rsidRPr="00AF0A7B">
        <w:rPr>
          <w:rFonts w:asciiTheme="minorHAnsi" w:hAnsiTheme="minorHAnsi" w:cstheme="minorHAnsi"/>
          <w:sz w:val="22"/>
          <w:lang w:val="sr-Cyrl-CS"/>
        </w:rPr>
        <w:t xml:space="preserve"> </w:t>
      </w:r>
      <w:r w:rsidRPr="00AF0A7B">
        <w:rPr>
          <w:rFonts w:asciiTheme="minorHAnsi" w:hAnsiTheme="minorHAnsi" w:cstheme="minorHAnsi"/>
          <w:sz w:val="22"/>
        </w:rPr>
        <w:t>of</w:t>
      </w:r>
      <w:r w:rsidRPr="00AF0A7B">
        <w:rPr>
          <w:rFonts w:asciiTheme="minorHAnsi" w:hAnsiTheme="minorHAnsi" w:cstheme="minorHAnsi"/>
          <w:sz w:val="22"/>
          <w:lang w:val="sr-Cyrl-CS"/>
        </w:rPr>
        <w:t xml:space="preserve"> </w:t>
      </w:r>
      <w:r w:rsidRPr="00AF0A7B">
        <w:rPr>
          <w:rFonts w:asciiTheme="minorHAnsi" w:hAnsiTheme="minorHAnsi" w:cstheme="minorHAnsi"/>
          <w:sz w:val="22"/>
        </w:rPr>
        <w:t>adverse</w:t>
      </w:r>
      <w:r w:rsidRPr="00AF0A7B">
        <w:rPr>
          <w:rFonts w:asciiTheme="minorHAnsi" w:hAnsiTheme="minorHAnsi" w:cstheme="minorHAnsi"/>
          <w:sz w:val="22"/>
          <w:lang w:val="sr-Cyrl-CS"/>
        </w:rPr>
        <w:t xml:space="preserve"> </w:t>
      </w:r>
      <w:r w:rsidRPr="00AF0A7B">
        <w:rPr>
          <w:rFonts w:asciiTheme="minorHAnsi" w:hAnsiTheme="minorHAnsi" w:cstheme="minorHAnsi"/>
          <w:sz w:val="22"/>
        </w:rPr>
        <w:t>effects</w:t>
      </w:r>
      <w:r w:rsidRPr="00AF0A7B">
        <w:rPr>
          <w:rFonts w:asciiTheme="minorHAnsi" w:hAnsiTheme="minorHAnsi" w:cstheme="minorHAnsi"/>
          <w:sz w:val="22"/>
          <w:lang w:val="sr-Cyrl-CS"/>
        </w:rPr>
        <w:t xml:space="preserve"> </w:t>
      </w:r>
      <w:r w:rsidRPr="00AF0A7B">
        <w:rPr>
          <w:rFonts w:asciiTheme="minorHAnsi" w:hAnsiTheme="minorHAnsi" w:cstheme="minorHAnsi"/>
          <w:sz w:val="22"/>
        </w:rPr>
        <w:t>of</w:t>
      </w:r>
      <w:r w:rsidRPr="00AF0A7B">
        <w:rPr>
          <w:rFonts w:asciiTheme="minorHAnsi" w:hAnsiTheme="minorHAnsi" w:cstheme="minorHAnsi"/>
          <w:sz w:val="22"/>
          <w:lang w:val="sr-Cyrl-CS"/>
        </w:rPr>
        <w:t xml:space="preserve"> </w:t>
      </w:r>
      <w:r w:rsidRPr="00AF0A7B">
        <w:rPr>
          <w:rFonts w:asciiTheme="minorHAnsi" w:hAnsiTheme="minorHAnsi" w:cstheme="minorHAnsi"/>
          <w:sz w:val="22"/>
        </w:rPr>
        <w:t>pharmaceuticals</w:t>
      </w:r>
      <w:r w:rsidRPr="00AF0A7B">
        <w:rPr>
          <w:rFonts w:asciiTheme="minorHAnsi" w:hAnsiTheme="minorHAnsi" w:cstheme="minorHAnsi"/>
          <w:sz w:val="22"/>
          <w:lang w:val="sr-Cyrl-CS"/>
        </w:rPr>
        <w:t xml:space="preserve"> </w:t>
      </w:r>
      <w:r w:rsidRPr="00AF0A7B">
        <w:rPr>
          <w:rFonts w:asciiTheme="minorHAnsi" w:hAnsiTheme="minorHAnsi" w:cstheme="minorHAnsi"/>
          <w:sz w:val="22"/>
        </w:rPr>
        <w:t>on</w:t>
      </w:r>
      <w:r w:rsidRPr="00AF0A7B">
        <w:rPr>
          <w:rFonts w:asciiTheme="minorHAnsi" w:hAnsiTheme="minorHAnsi" w:cstheme="minorHAnsi"/>
          <w:sz w:val="22"/>
          <w:lang w:val="sr-Cyrl-CS"/>
        </w:rPr>
        <w:t xml:space="preserve"> </w:t>
      </w:r>
      <w:r w:rsidRPr="00AF0A7B">
        <w:rPr>
          <w:rFonts w:asciiTheme="minorHAnsi" w:hAnsiTheme="minorHAnsi" w:cstheme="minorHAnsi"/>
          <w:sz w:val="22"/>
        </w:rPr>
        <w:t>the</w:t>
      </w:r>
      <w:r w:rsidRPr="00AF0A7B">
        <w:rPr>
          <w:rFonts w:asciiTheme="minorHAnsi" w:hAnsiTheme="minorHAnsi" w:cstheme="minorHAnsi"/>
          <w:sz w:val="22"/>
          <w:lang w:val="sr-Cyrl-CS"/>
        </w:rPr>
        <w:t xml:space="preserve"> </w:t>
      </w:r>
      <w:r w:rsidRPr="00AF0A7B">
        <w:rPr>
          <w:rFonts w:asciiTheme="minorHAnsi" w:hAnsiTheme="minorHAnsi" w:cstheme="minorHAnsi"/>
          <w:sz w:val="22"/>
        </w:rPr>
        <w:t>nervous</w:t>
      </w:r>
      <w:r w:rsidRPr="00AF0A7B">
        <w:rPr>
          <w:rFonts w:asciiTheme="minorHAnsi" w:hAnsiTheme="minorHAnsi" w:cstheme="minorHAnsi"/>
          <w:sz w:val="22"/>
          <w:lang w:val="sr-Cyrl-CS"/>
        </w:rPr>
        <w:t xml:space="preserve"> </w:t>
      </w:r>
      <w:r w:rsidRPr="00AF0A7B">
        <w:rPr>
          <w:rFonts w:asciiTheme="minorHAnsi" w:hAnsiTheme="minorHAnsi" w:cstheme="minorHAnsi"/>
          <w:sz w:val="22"/>
        </w:rPr>
        <w:t>system</w:t>
      </w:r>
      <w:r w:rsidRPr="00AF0A7B">
        <w:rPr>
          <w:rFonts w:asciiTheme="minorHAnsi" w:hAnsiTheme="minorHAnsi" w:cstheme="minorHAnsi"/>
          <w:sz w:val="22"/>
          <w:lang w:val="sr-Cyrl-CS"/>
        </w:rPr>
        <w:t xml:space="preserve">“, </w:t>
      </w:r>
      <w:r w:rsidRPr="00AF0A7B">
        <w:rPr>
          <w:rFonts w:asciiTheme="minorHAnsi" w:hAnsiTheme="minorHAnsi" w:cstheme="minorHAnsi"/>
          <w:sz w:val="22"/>
        </w:rPr>
        <w:t>u sklopu</w:t>
      </w:r>
      <w:r w:rsidRPr="00AF0A7B">
        <w:rPr>
          <w:rFonts w:asciiTheme="minorHAnsi" w:hAnsiTheme="minorHAnsi" w:cstheme="minorHAnsi"/>
          <w:sz w:val="22"/>
          <w:lang w:val="sr-Cyrl-CS"/>
        </w:rPr>
        <w:t xml:space="preserve"> </w:t>
      </w:r>
      <w:r w:rsidRPr="00AF0A7B">
        <w:rPr>
          <w:rFonts w:asciiTheme="minorHAnsi" w:hAnsiTheme="minorHAnsi" w:cstheme="minorHAnsi"/>
          <w:sz w:val="22"/>
        </w:rPr>
        <w:t>Innovative</w:t>
      </w:r>
      <w:r w:rsidRPr="00AF0A7B">
        <w:rPr>
          <w:rFonts w:asciiTheme="minorHAnsi" w:hAnsiTheme="minorHAnsi" w:cstheme="minorHAnsi"/>
          <w:sz w:val="22"/>
          <w:lang w:val="sr-Cyrl-CS"/>
        </w:rPr>
        <w:t xml:space="preserve"> </w:t>
      </w:r>
      <w:r w:rsidRPr="00AF0A7B">
        <w:rPr>
          <w:rFonts w:asciiTheme="minorHAnsi" w:hAnsiTheme="minorHAnsi" w:cstheme="minorHAnsi"/>
          <w:sz w:val="22"/>
        </w:rPr>
        <w:t>Medicine</w:t>
      </w:r>
      <w:r w:rsidRPr="00AF0A7B">
        <w:rPr>
          <w:rFonts w:asciiTheme="minorHAnsi" w:hAnsiTheme="minorHAnsi" w:cstheme="minorHAnsi"/>
          <w:sz w:val="22"/>
          <w:lang w:val="sr-Cyrl-CS"/>
        </w:rPr>
        <w:t xml:space="preserve"> </w:t>
      </w:r>
      <w:r w:rsidRPr="00AF0A7B">
        <w:rPr>
          <w:rFonts w:asciiTheme="minorHAnsi" w:hAnsiTheme="minorHAnsi" w:cstheme="minorHAnsi"/>
          <w:sz w:val="22"/>
        </w:rPr>
        <w:t>Initiative</w:t>
      </w:r>
      <w:r w:rsidRPr="00AF0A7B">
        <w:rPr>
          <w:rFonts w:asciiTheme="minorHAnsi" w:hAnsiTheme="minorHAnsi" w:cstheme="minorHAnsi"/>
          <w:sz w:val="22"/>
          <w:lang w:val="sr-Cyrl-CS"/>
        </w:rPr>
        <w:t xml:space="preserve"> </w:t>
      </w:r>
      <w:r w:rsidRPr="00AF0A7B">
        <w:rPr>
          <w:rFonts w:asciiTheme="minorHAnsi" w:hAnsiTheme="minorHAnsi" w:cstheme="minorHAnsi"/>
          <w:noProof/>
          <w:sz w:val="22"/>
          <w:lang w:val="sr-Cyrl-CS"/>
        </w:rPr>
        <w:t>пројектне линије Хоризонта</w:t>
      </w:r>
      <w:r w:rsidRPr="00AF0A7B">
        <w:rPr>
          <w:rFonts w:asciiTheme="minorHAnsi" w:hAnsiTheme="minorHAnsi" w:cstheme="minorHAnsi"/>
          <w:sz w:val="22"/>
          <w:lang w:val="sr-Cyrl-CS"/>
        </w:rPr>
        <w:t xml:space="preserve"> 2020 (</w:t>
      </w:r>
      <w:r w:rsidRPr="00AF0A7B">
        <w:rPr>
          <w:rFonts w:asciiTheme="minorHAnsi" w:hAnsiTheme="minorHAnsi" w:cstheme="minorHAnsi"/>
          <w:noProof/>
          <w:sz w:val="22"/>
          <w:lang w:val="sr-Cyrl-CS"/>
        </w:rPr>
        <w:t>позив</w:t>
      </w:r>
      <w:r w:rsidRPr="00AF0A7B">
        <w:rPr>
          <w:rFonts w:asciiTheme="minorHAnsi" w:hAnsiTheme="minorHAnsi" w:cstheme="minorHAnsi"/>
          <w:sz w:val="22"/>
          <w:lang w:val="sr-Cyrl-CS"/>
        </w:rPr>
        <w:t xml:space="preserve"> </w:t>
      </w:r>
      <w:r w:rsidRPr="00AF0A7B">
        <w:rPr>
          <w:rFonts w:asciiTheme="minorHAnsi" w:hAnsiTheme="minorHAnsi" w:cstheme="minorHAnsi"/>
          <w:sz w:val="22"/>
        </w:rPr>
        <w:t>H</w:t>
      </w:r>
      <w:r w:rsidRPr="00AF0A7B">
        <w:rPr>
          <w:rFonts w:asciiTheme="minorHAnsi" w:hAnsiTheme="minorHAnsi" w:cstheme="minorHAnsi"/>
          <w:sz w:val="22"/>
          <w:lang w:val="sr-Cyrl-CS"/>
        </w:rPr>
        <w:t>2020-</w:t>
      </w:r>
      <w:r w:rsidRPr="00AF0A7B">
        <w:rPr>
          <w:rFonts w:asciiTheme="minorHAnsi" w:hAnsiTheme="minorHAnsi" w:cstheme="minorHAnsi"/>
          <w:sz w:val="22"/>
        </w:rPr>
        <w:t>JTI</w:t>
      </w:r>
      <w:r w:rsidRPr="00AF0A7B">
        <w:rPr>
          <w:rFonts w:asciiTheme="minorHAnsi" w:hAnsiTheme="minorHAnsi" w:cstheme="minorHAnsi"/>
          <w:sz w:val="22"/>
          <w:lang w:val="sr-Cyrl-CS"/>
        </w:rPr>
        <w:t>-</w:t>
      </w:r>
      <w:r w:rsidRPr="00AF0A7B">
        <w:rPr>
          <w:rFonts w:asciiTheme="minorHAnsi" w:hAnsiTheme="minorHAnsi" w:cstheme="minorHAnsi"/>
          <w:sz w:val="22"/>
        </w:rPr>
        <w:t>IMI</w:t>
      </w:r>
      <w:r w:rsidRPr="00AF0A7B">
        <w:rPr>
          <w:rFonts w:asciiTheme="minorHAnsi" w:hAnsiTheme="minorHAnsi" w:cstheme="minorHAnsi"/>
          <w:sz w:val="22"/>
          <w:lang w:val="sr-Cyrl-CS"/>
        </w:rPr>
        <w:t xml:space="preserve">2-2017-13). </w:t>
      </w:r>
      <w:r w:rsidRPr="00AF0A7B">
        <w:rPr>
          <w:rFonts w:asciiTheme="minorHAnsi" w:hAnsiTheme="minorHAnsi" w:cstheme="minorHAnsi"/>
          <w:noProof/>
          <w:sz w:val="22"/>
          <w:lang w:val="sr-Cyrl-CS"/>
        </w:rPr>
        <w:t>Са овим обавештењем, конзорцијум приступа припреми Пројектног уговора, а буџет трогодишњег пројекта износи укупно 9.662.000 евра. Носилац истраживања са Факултета је истраживачка група коју води др Мирослав Савић, редовни професор на Факултету.</w:t>
      </w:r>
    </w:p>
    <w:p w14:paraId="54FC4F59" w14:textId="0ED34318" w:rsidR="006832E6" w:rsidRPr="00AF0A7B" w:rsidRDefault="006832E6" w:rsidP="00DC1C08">
      <w:pPr>
        <w:ind w:firstLine="708"/>
        <w:rPr>
          <w:rFonts w:asciiTheme="minorHAnsi" w:hAnsiTheme="minorHAnsi" w:cstheme="minorHAnsi"/>
          <w:color w:val="FF0000"/>
          <w:sz w:val="22"/>
          <w:lang w:val="ru-RU"/>
        </w:rPr>
      </w:pPr>
      <w:r w:rsidRPr="00AF0A7B">
        <w:rPr>
          <w:rFonts w:asciiTheme="minorHAnsi" w:hAnsiTheme="minorHAnsi" w:cstheme="minorHAnsi"/>
          <w:sz w:val="22"/>
          <w:lang w:val="sr-Cyrl-CS"/>
        </w:rPr>
        <w:t>Факултет једном годишње доноси Финансијски план, а по потреби и ребаланс плана, којим планира распоред и намену финансијских средстава.  У Прилогу 12.1 дат је Финансијски план за 201</w:t>
      </w:r>
      <w:r w:rsidR="005B3963">
        <w:rPr>
          <w:rFonts w:asciiTheme="minorHAnsi" w:hAnsiTheme="minorHAnsi" w:cstheme="minorHAnsi"/>
          <w:sz w:val="22"/>
          <w:lang w:val="sr-Cyrl-CS"/>
        </w:rPr>
        <w:t>9</w:t>
      </w:r>
      <w:r w:rsidRPr="00AF0A7B">
        <w:rPr>
          <w:rFonts w:asciiTheme="minorHAnsi" w:hAnsiTheme="minorHAnsi" w:cstheme="minorHAnsi"/>
          <w:sz w:val="22"/>
          <w:lang w:val="sr-Cyrl-CS"/>
        </w:rPr>
        <w:t xml:space="preserve"> годину, док је у Прилогу 12.2. дат Финансијски извештај за 201</w:t>
      </w:r>
      <w:r w:rsidR="005B3963">
        <w:rPr>
          <w:rFonts w:asciiTheme="minorHAnsi" w:hAnsiTheme="minorHAnsi" w:cstheme="minorHAnsi"/>
          <w:sz w:val="22"/>
          <w:lang w:val="sr-Cyrl-CS"/>
        </w:rPr>
        <w:t>8</w:t>
      </w:r>
      <w:r w:rsidRPr="00AF0A7B">
        <w:rPr>
          <w:rFonts w:asciiTheme="minorHAnsi" w:hAnsiTheme="minorHAnsi" w:cstheme="minorHAnsi"/>
          <w:sz w:val="22"/>
          <w:lang w:val="sr-Cyrl-CS"/>
        </w:rPr>
        <w:t xml:space="preserve">.годину. </w:t>
      </w:r>
      <w:r w:rsidRPr="00AF0A7B">
        <w:rPr>
          <w:rFonts w:asciiTheme="minorHAnsi" w:hAnsiTheme="minorHAnsi" w:cstheme="minorHAnsi"/>
          <w:sz w:val="22"/>
          <w:lang w:val="ru-RU"/>
        </w:rPr>
        <w:t xml:space="preserve"> </w:t>
      </w:r>
    </w:p>
    <w:p w14:paraId="23C09E92" w14:textId="77777777" w:rsidR="006832E6" w:rsidRPr="00AF0A7B" w:rsidRDefault="006832E6" w:rsidP="00DC1C08">
      <w:pPr>
        <w:rPr>
          <w:rFonts w:asciiTheme="minorHAnsi" w:hAnsiTheme="minorHAnsi" w:cstheme="minorHAnsi"/>
          <w:sz w:val="22"/>
          <w:lang w:val="sr-Cyrl-CS"/>
        </w:rPr>
      </w:pPr>
      <w:r w:rsidRPr="00AF0A7B">
        <w:rPr>
          <w:rFonts w:asciiTheme="minorHAnsi" w:hAnsiTheme="minorHAnsi" w:cstheme="minorHAnsi"/>
          <w:sz w:val="22"/>
          <w:lang w:val="sr-Cyrl-CS"/>
        </w:rPr>
        <w:lastRenderedPageBreak/>
        <w:t xml:space="preserve">Вишегодишњи финансијски планови углавном су уклопљени у планове развоја Факултета, стратегију обезбеђења квалитета Факултета, а доносе се периодично, тј. трогодишње (сходно мандатном периоду руководства Факултета). </w:t>
      </w:r>
    </w:p>
    <w:p w14:paraId="7414F447" w14:textId="77777777" w:rsidR="006832E6" w:rsidRPr="00AF0A7B" w:rsidRDefault="006832E6" w:rsidP="00DC1C08">
      <w:pPr>
        <w:ind w:firstLine="708"/>
        <w:rPr>
          <w:rFonts w:asciiTheme="minorHAnsi" w:hAnsiTheme="minorHAnsi" w:cstheme="minorHAnsi"/>
          <w:sz w:val="22"/>
          <w:lang w:val="sr-Cyrl-CS"/>
        </w:rPr>
      </w:pPr>
      <w:r w:rsidRPr="00AF0A7B">
        <w:rPr>
          <w:rFonts w:asciiTheme="minorHAnsi" w:hAnsiTheme="minorHAnsi" w:cstheme="minorHAnsi"/>
          <w:sz w:val="22"/>
          <w:lang w:val="sr-Cyrl-CS"/>
        </w:rPr>
        <w:t xml:space="preserve">Факултет припрема Финансијски извештај, који заједно са Извештајем о раду Факултета на крају фискалне године разматра Савет Факултета и доноси одлуку о његовом усвајању. Факултет анализира одрживост текуће ликвидности и наменског управљања буџетским средствима за сваку годину. </w:t>
      </w:r>
    </w:p>
    <w:p w14:paraId="7D3629E2" w14:textId="7A1BB33E" w:rsidR="006832E6" w:rsidRPr="00AF0A7B" w:rsidRDefault="006832E6" w:rsidP="00DC1C08">
      <w:pPr>
        <w:ind w:firstLine="708"/>
        <w:rPr>
          <w:rFonts w:asciiTheme="minorHAnsi" w:hAnsiTheme="minorHAnsi" w:cstheme="minorHAnsi"/>
          <w:color w:val="FF0000"/>
          <w:sz w:val="22"/>
          <w:lang w:val="ru-RU"/>
        </w:rPr>
      </w:pPr>
      <w:r w:rsidRPr="005B3963">
        <w:rPr>
          <w:rFonts w:asciiTheme="minorHAnsi" w:hAnsiTheme="minorHAnsi" w:cstheme="minorHAnsi"/>
          <w:sz w:val="22"/>
          <w:lang w:val="sr-Cyrl-CS"/>
        </w:rPr>
        <w:t>Увидом у податке, констатовано ј</w:t>
      </w:r>
      <w:r w:rsidR="005B3963" w:rsidRPr="005B3963">
        <w:rPr>
          <w:rFonts w:asciiTheme="minorHAnsi" w:hAnsiTheme="minorHAnsi" w:cstheme="minorHAnsi"/>
          <w:sz w:val="22"/>
          <w:lang w:val="sr-Cyrl-CS"/>
        </w:rPr>
        <w:t>е да су остварени приходи у 2018</w:t>
      </w:r>
      <w:r w:rsidRPr="005B3963">
        <w:rPr>
          <w:rFonts w:asciiTheme="minorHAnsi" w:hAnsiTheme="minorHAnsi" w:cstheme="minorHAnsi"/>
          <w:sz w:val="22"/>
          <w:lang w:val="sr-Cyrl-CS"/>
        </w:rPr>
        <w:t xml:space="preserve">. години већи у односу на претходну годину. Средства уплаћена од стране надлежног Министарства за материјалне трошкове Факултета већа су за </w:t>
      </w:r>
      <w:r w:rsidR="005B3963" w:rsidRPr="005B3963">
        <w:rPr>
          <w:rFonts w:asciiTheme="minorHAnsi" w:hAnsiTheme="minorHAnsi" w:cstheme="minorHAnsi"/>
          <w:sz w:val="22"/>
          <w:lang w:val="sr-Cyrl-CS"/>
        </w:rPr>
        <w:t>8,73</w:t>
      </w:r>
      <w:r w:rsidRPr="005B3963">
        <w:rPr>
          <w:rFonts w:asciiTheme="minorHAnsi" w:hAnsiTheme="minorHAnsi" w:cstheme="minorHAnsi"/>
          <w:sz w:val="22"/>
          <w:lang w:val="sr-Cyrl-CS"/>
        </w:rPr>
        <w:t>%, а сопствени приходи Факултета у односу на 201</w:t>
      </w:r>
      <w:r w:rsidR="005B3963" w:rsidRPr="005B3963">
        <w:rPr>
          <w:rFonts w:asciiTheme="minorHAnsi" w:hAnsiTheme="minorHAnsi" w:cstheme="minorHAnsi"/>
          <w:sz w:val="22"/>
          <w:lang w:val="sr-Cyrl-CS"/>
        </w:rPr>
        <w:t>7</w:t>
      </w:r>
      <w:r w:rsidRPr="005B3963">
        <w:rPr>
          <w:rFonts w:asciiTheme="minorHAnsi" w:hAnsiTheme="minorHAnsi" w:cstheme="minorHAnsi"/>
          <w:sz w:val="22"/>
          <w:lang w:val="sr-Cyrl-CS"/>
        </w:rPr>
        <w:t>.годину већи су за 3</w:t>
      </w:r>
      <w:r w:rsidR="005B3963" w:rsidRPr="005B3963">
        <w:rPr>
          <w:rFonts w:asciiTheme="minorHAnsi" w:hAnsiTheme="minorHAnsi" w:cstheme="minorHAnsi"/>
          <w:sz w:val="22"/>
          <w:lang w:val="sr-Cyrl-CS"/>
        </w:rPr>
        <w:t>,12</w:t>
      </w:r>
      <w:r w:rsidRPr="005B3963">
        <w:rPr>
          <w:rFonts w:asciiTheme="minorHAnsi" w:hAnsiTheme="minorHAnsi" w:cstheme="minorHAnsi"/>
          <w:sz w:val="22"/>
          <w:lang w:val="sr-Cyrl-CS"/>
        </w:rPr>
        <w:t>%. Истовре</w:t>
      </w:r>
      <w:r w:rsidRPr="005B3963">
        <w:rPr>
          <w:rFonts w:asciiTheme="minorHAnsi" w:hAnsiTheme="minorHAnsi" w:cstheme="minorHAnsi"/>
          <w:sz w:val="22"/>
          <w:lang w:val="ru-RU"/>
        </w:rPr>
        <w:t>ме</w:t>
      </w:r>
      <w:r w:rsidRPr="005B3963">
        <w:rPr>
          <w:rFonts w:asciiTheme="minorHAnsi" w:hAnsiTheme="minorHAnsi" w:cstheme="minorHAnsi"/>
          <w:sz w:val="22"/>
          <w:lang w:val="sr-Cyrl-CS"/>
        </w:rPr>
        <w:t>н</w:t>
      </w:r>
      <w:r w:rsidRPr="005B3963">
        <w:rPr>
          <w:rFonts w:asciiTheme="minorHAnsi" w:hAnsiTheme="minorHAnsi" w:cstheme="minorHAnsi"/>
          <w:sz w:val="22"/>
          <w:lang w:val="ru-RU"/>
        </w:rPr>
        <w:t>о</w:t>
      </w:r>
      <w:r w:rsidRPr="005B3963">
        <w:rPr>
          <w:rFonts w:asciiTheme="minorHAnsi" w:hAnsiTheme="minorHAnsi" w:cstheme="minorHAnsi"/>
          <w:sz w:val="22"/>
          <w:lang w:val="sr-Cyrl-CS"/>
        </w:rPr>
        <w:t xml:space="preserve"> су расходи у 201</w:t>
      </w:r>
      <w:r w:rsidR="005B3963">
        <w:rPr>
          <w:rFonts w:asciiTheme="minorHAnsi" w:hAnsiTheme="minorHAnsi" w:cstheme="minorHAnsi"/>
          <w:sz w:val="22"/>
          <w:lang w:val="sr-Cyrl-CS"/>
        </w:rPr>
        <w:t>8</w:t>
      </w:r>
      <w:r w:rsidRPr="005B3963">
        <w:rPr>
          <w:rFonts w:asciiTheme="minorHAnsi" w:hAnsiTheme="minorHAnsi" w:cstheme="minorHAnsi"/>
          <w:sz w:val="22"/>
          <w:lang w:val="sr-Cyrl-CS"/>
        </w:rPr>
        <w:t xml:space="preserve">. години већи </w:t>
      </w:r>
      <w:r w:rsidR="005B3963">
        <w:rPr>
          <w:rFonts w:asciiTheme="minorHAnsi" w:hAnsiTheme="minorHAnsi" w:cstheme="minorHAnsi"/>
          <w:sz w:val="22"/>
          <w:lang w:val="sr-Cyrl-CS"/>
        </w:rPr>
        <w:t>и</w:t>
      </w:r>
      <w:r w:rsidRPr="005B3963">
        <w:rPr>
          <w:rFonts w:asciiTheme="minorHAnsi" w:hAnsiTheme="minorHAnsi" w:cstheme="minorHAnsi"/>
          <w:sz w:val="22"/>
          <w:lang w:val="sr-Cyrl-CS"/>
        </w:rPr>
        <w:t xml:space="preserve"> потрошени су по наменама што се види из Прилога 12.2</w:t>
      </w:r>
      <w:r w:rsidRPr="005B3963">
        <w:rPr>
          <w:rFonts w:asciiTheme="minorHAnsi" w:hAnsiTheme="minorHAnsi" w:cstheme="minorHAnsi"/>
          <w:color w:val="FF0000"/>
          <w:sz w:val="22"/>
          <w:lang w:val="sr-Cyrl-CS"/>
        </w:rPr>
        <w:t>.</w:t>
      </w:r>
      <w:r w:rsidRPr="00AF0A7B">
        <w:rPr>
          <w:rFonts w:asciiTheme="minorHAnsi" w:hAnsiTheme="minorHAnsi" w:cstheme="minorHAnsi"/>
          <w:color w:val="FF0000"/>
          <w:sz w:val="22"/>
          <w:lang w:val="sr-Cyrl-CS"/>
        </w:rPr>
        <w:t xml:space="preserve"> </w:t>
      </w:r>
    </w:p>
    <w:p w14:paraId="6D7D37BC" w14:textId="77777777" w:rsidR="009006B7" w:rsidRPr="00AF0A7B" w:rsidRDefault="009006B7" w:rsidP="00010E5A">
      <w:pPr>
        <w:widowControl w:val="0"/>
        <w:tabs>
          <w:tab w:val="left" w:pos="620"/>
        </w:tabs>
        <w:autoSpaceDE w:val="0"/>
        <w:autoSpaceDN w:val="0"/>
        <w:spacing w:before="95" w:after="0"/>
        <w:ind w:firstLine="0"/>
        <w:rPr>
          <w:rFonts w:asciiTheme="minorHAnsi" w:hAnsiTheme="minorHAnsi" w:cstheme="minorHAnsi"/>
          <w:b/>
          <w:spacing w:val="14"/>
          <w:sz w:val="22"/>
        </w:rPr>
      </w:pPr>
    </w:p>
    <w:p w14:paraId="01CC7294" w14:textId="7D20C6F2" w:rsidR="006832E6" w:rsidRPr="00AF0A7B" w:rsidRDefault="006832E6" w:rsidP="00010E5A">
      <w:pPr>
        <w:widowControl w:val="0"/>
        <w:tabs>
          <w:tab w:val="left" w:pos="620"/>
        </w:tabs>
        <w:autoSpaceDE w:val="0"/>
        <w:autoSpaceDN w:val="0"/>
        <w:spacing w:before="95" w:after="0"/>
        <w:ind w:firstLine="0"/>
        <w:rPr>
          <w:rFonts w:asciiTheme="minorHAnsi" w:hAnsiTheme="minorHAnsi" w:cstheme="minorHAnsi"/>
          <w:b/>
          <w:sz w:val="22"/>
          <w:lang w:val="ru-RU"/>
        </w:rPr>
      </w:pPr>
      <w:r w:rsidRPr="00AF0A7B">
        <w:rPr>
          <w:rFonts w:asciiTheme="minorHAnsi" w:hAnsiTheme="minorHAnsi" w:cstheme="minorHAnsi"/>
          <w:b/>
          <w:spacing w:val="14"/>
          <w:sz w:val="22"/>
        </w:rPr>
        <w:t>SWOT</w:t>
      </w:r>
      <w:r w:rsidRPr="00AF0A7B">
        <w:rPr>
          <w:rFonts w:asciiTheme="minorHAnsi" w:hAnsiTheme="minorHAnsi" w:cstheme="minorHAnsi"/>
          <w:b/>
          <w:spacing w:val="14"/>
          <w:sz w:val="22"/>
          <w:lang w:val="ru-RU"/>
        </w:rPr>
        <w:t xml:space="preserve"> </w:t>
      </w:r>
      <w:r w:rsidRPr="00AF0A7B">
        <w:rPr>
          <w:rFonts w:asciiTheme="minorHAnsi" w:hAnsiTheme="minorHAnsi" w:cstheme="minorHAnsi"/>
          <w:b/>
          <w:spacing w:val="9"/>
          <w:sz w:val="22"/>
          <w:lang w:val="ru-RU"/>
        </w:rPr>
        <w:t>ан</w:t>
      </w:r>
      <w:r w:rsidRPr="00AF0A7B">
        <w:rPr>
          <w:rFonts w:asciiTheme="minorHAnsi" w:hAnsiTheme="minorHAnsi" w:cstheme="minorHAnsi"/>
          <w:b/>
          <w:spacing w:val="-42"/>
          <w:sz w:val="22"/>
          <w:lang w:val="ru-RU"/>
        </w:rPr>
        <w:t xml:space="preserve"> </w:t>
      </w:r>
      <w:r w:rsidRPr="00AF0A7B">
        <w:rPr>
          <w:rFonts w:asciiTheme="minorHAnsi" w:hAnsiTheme="minorHAnsi" w:cstheme="minorHAnsi"/>
          <w:b/>
          <w:spacing w:val="14"/>
          <w:sz w:val="22"/>
          <w:lang w:val="ru-RU"/>
        </w:rPr>
        <w:t>ализа</w:t>
      </w:r>
    </w:p>
    <w:p w14:paraId="3D404BC9" w14:textId="77777777" w:rsidR="006832E6" w:rsidRPr="00AF0A7B" w:rsidRDefault="006832E6" w:rsidP="00DC1C08">
      <w:pPr>
        <w:ind w:firstLine="0"/>
        <w:rPr>
          <w:rFonts w:asciiTheme="minorHAnsi" w:hAnsiTheme="minorHAnsi" w:cstheme="minorHAnsi"/>
          <w:b/>
          <w:sz w:val="22"/>
        </w:rPr>
      </w:pPr>
    </w:p>
    <w:p w14:paraId="4F7F0A37" w14:textId="77777777" w:rsidR="006832E6" w:rsidRPr="00AF0A7B" w:rsidRDefault="006832E6" w:rsidP="00DC1C08">
      <w:pPr>
        <w:spacing w:after="0"/>
        <w:ind w:firstLine="0"/>
        <w:rPr>
          <w:rFonts w:asciiTheme="minorHAnsi" w:hAnsiTheme="minorHAnsi" w:cstheme="minorHAnsi"/>
          <w:bCs/>
          <w:sz w:val="22"/>
          <w:lang w:val="uz-Cyrl-UZ"/>
        </w:rPr>
      </w:pPr>
      <w:r w:rsidRPr="00AF0A7B">
        <w:rPr>
          <w:rFonts w:asciiTheme="minorHAnsi" w:hAnsiTheme="minorHAnsi" w:cstheme="minorHAnsi"/>
          <w:bCs/>
          <w:sz w:val="22"/>
          <w:lang w:val="sr-Cyrl-CS"/>
        </w:rPr>
        <w:t xml:space="preserve">У оквиру овог стандарда методом SWOT анализе </w:t>
      </w:r>
      <w:r w:rsidRPr="00AF0A7B">
        <w:rPr>
          <w:rFonts w:asciiTheme="minorHAnsi" w:hAnsiTheme="minorHAnsi" w:cstheme="minorHAnsi"/>
          <w:bCs/>
          <w:sz w:val="22"/>
        </w:rPr>
        <w:t>Факултет је</w:t>
      </w:r>
      <w:r w:rsidRPr="00AF0A7B">
        <w:rPr>
          <w:rFonts w:asciiTheme="minorHAnsi" w:hAnsiTheme="minorHAnsi" w:cstheme="minorHAnsi"/>
          <w:bCs/>
          <w:sz w:val="22"/>
          <w:lang w:val="sr-Cyrl-CS"/>
        </w:rPr>
        <w:t xml:space="preserve"> анализира</w:t>
      </w:r>
      <w:r w:rsidRPr="00AF0A7B">
        <w:rPr>
          <w:rFonts w:asciiTheme="minorHAnsi" w:hAnsiTheme="minorHAnsi" w:cstheme="minorHAnsi"/>
          <w:bCs/>
          <w:sz w:val="22"/>
        </w:rPr>
        <w:t>о</w:t>
      </w:r>
      <w:r w:rsidRPr="00AF0A7B">
        <w:rPr>
          <w:rFonts w:asciiTheme="minorHAnsi" w:hAnsiTheme="minorHAnsi" w:cstheme="minorHAnsi"/>
          <w:bCs/>
          <w:sz w:val="22"/>
          <w:lang w:val="sr-Cyrl-CS"/>
        </w:rPr>
        <w:t xml:space="preserve"> и квантитативно оце</w:t>
      </w:r>
      <w:r w:rsidRPr="00AF0A7B">
        <w:rPr>
          <w:rFonts w:asciiTheme="minorHAnsi" w:hAnsiTheme="minorHAnsi" w:cstheme="minorHAnsi"/>
          <w:bCs/>
          <w:sz w:val="22"/>
        </w:rPr>
        <w:t>нио</w:t>
      </w:r>
      <w:r w:rsidRPr="00AF0A7B">
        <w:rPr>
          <w:rFonts w:asciiTheme="minorHAnsi" w:hAnsiTheme="minorHAnsi" w:cstheme="minorHAnsi"/>
          <w:bCs/>
          <w:sz w:val="22"/>
          <w:lang w:val="sr-Cyrl-CS"/>
        </w:rPr>
        <w:t xml:space="preserve"> неке од следећих елемената:</w:t>
      </w:r>
    </w:p>
    <w:p w14:paraId="43F91311" w14:textId="77777777" w:rsidR="006832E6" w:rsidRPr="00AF0A7B" w:rsidRDefault="006832E6" w:rsidP="00EC1E43">
      <w:pPr>
        <w:numPr>
          <w:ilvl w:val="0"/>
          <w:numId w:val="30"/>
        </w:numPr>
        <w:spacing w:after="0"/>
        <w:ind w:left="714" w:hanging="357"/>
        <w:rPr>
          <w:rFonts w:asciiTheme="minorHAnsi" w:hAnsiTheme="minorHAnsi" w:cstheme="minorHAnsi"/>
          <w:bCs/>
          <w:sz w:val="22"/>
          <w:lang w:val="uz-Cyrl-UZ"/>
        </w:rPr>
      </w:pPr>
      <w:r w:rsidRPr="00AF0A7B">
        <w:rPr>
          <w:rFonts w:asciiTheme="minorHAnsi" w:hAnsiTheme="minorHAnsi" w:cstheme="minorHAnsi"/>
          <w:bCs/>
          <w:sz w:val="22"/>
          <w:lang w:val="sr-Cyrl-CS"/>
        </w:rPr>
        <w:t>изворе финансирања;</w:t>
      </w:r>
    </w:p>
    <w:p w14:paraId="0081B6AE" w14:textId="77777777" w:rsidR="006832E6" w:rsidRPr="00AF0A7B" w:rsidRDefault="006832E6" w:rsidP="00EC1E43">
      <w:pPr>
        <w:numPr>
          <w:ilvl w:val="0"/>
          <w:numId w:val="30"/>
        </w:numPr>
        <w:spacing w:after="0"/>
        <w:ind w:left="714" w:hanging="357"/>
        <w:rPr>
          <w:rFonts w:asciiTheme="minorHAnsi" w:hAnsiTheme="minorHAnsi" w:cstheme="minorHAnsi"/>
          <w:bCs/>
          <w:sz w:val="22"/>
          <w:lang w:val="uz-Cyrl-UZ"/>
        </w:rPr>
      </w:pPr>
      <w:r w:rsidRPr="00AF0A7B">
        <w:rPr>
          <w:rFonts w:asciiTheme="minorHAnsi" w:hAnsiTheme="minorHAnsi" w:cstheme="minorHAnsi"/>
          <w:bCs/>
          <w:sz w:val="22"/>
          <w:lang w:val="sr-Cyrl-CS"/>
        </w:rPr>
        <w:t>дугорочно обезбеђење финансијских средстава за наставу, научноистраживачки, уметнички и стручан рад;</w:t>
      </w:r>
    </w:p>
    <w:p w14:paraId="0BF3429B" w14:textId="77777777" w:rsidR="006832E6" w:rsidRPr="00AF0A7B" w:rsidRDefault="006832E6" w:rsidP="00EC1E43">
      <w:pPr>
        <w:numPr>
          <w:ilvl w:val="0"/>
          <w:numId w:val="30"/>
        </w:numPr>
        <w:spacing w:after="0"/>
        <w:ind w:left="714" w:hanging="357"/>
        <w:rPr>
          <w:rFonts w:asciiTheme="minorHAnsi" w:hAnsiTheme="minorHAnsi" w:cstheme="minorHAnsi"/>
          <w:bCs/>
          <w:sz w:val="22"/>
          <w:lang w:val="uz-Cyrl-UZ"/>
        </w:rPr>
      </w:pPr>
      <w:r w:rsidRPr="00AF0A7B">
        <w:rPr>
          <w:rFonts w:asciiTheme="minorHAnsi" w:hAnsiTheme="minorHAnsi" w:cstheme="minorHAnsi"/>
          <w:bCs/>
          <w:sz w:val="22"/>
          <w:lang w:val="sr-Cyrl-CS"/>
        </w:rPr>
        <w:t>финансијско планирање и одлучивање;</w:t>
      </w:r>
    </w:p>
    <w:p w14:paraId="6361D57E" w14:textId="77777777" w:rsidR="006832E6" w:rsidRPr="00AF0A7B" w:rsidRDefault="006832E6" w:rsidP="00EC1E43">
      <w:pPr>
        <w:numPr>
          <w:ilvl w:val="0"/>
          <w:numId w:val="30"/>
        </w:numPr>
        <w:spacing w:after="0"/>
        <w:ind w:left="714" w:hanging="357"/>
        <w:rPr>
          <w:rFonts w:asciiTheme="minorHAnsi" w:hAnsiTheme="minorHAnsi" w:cstheme="minorHAnsi"/>
          <w:bCs/>
          <w:sz w:val="22"/>
          <w:lang w:val="uz-Cyrl-UZ"/>
        </w:rPr>
      </w:pPr>
      <w:r w:rsidRPr="00AF0A7B">
        <w:rPr>
          <w:rFonts w:asciiTheme="minorHAnsi" w:hAnsiTheme="minorHAnsi" w:cstheme="minorHAnsi"/>
          <w:bCs/>
          <w:sz w:val="22"/>
          <w:lang w:val="sr-Cyrl-CS"/>
        </w:rPr>
        <w:t>јавност начина употребе финансијских средстава.</w:t>
      </w:r>
    </w:p>
    <w:p w14:paraId="081B9DB1" w14:textId="77777777" w:rsidR="006832E6" w:rsidRPr="00AF0A7B" w:rsidRDefault="006832E6" w:rsidP="00A30A5A">
      <w:pPr>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03262D4D" w14:textId="77777777" w:rsidR="006832E6" w:rsidRPr="00AF0A7B" w:rsidRDefault="006832E6" w:rsidP="00A30A5A">
      <w:pPr>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6D672B56" w14:textId="77777777" w:rsidR="006832E6" w:rsidRPr="00AF0A7B" w:rsidRDefault="006832E6" w:rsidP="00A30A5A">
      <w:pPr>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35A19D4A" w14:textId="77777777" w:rsidR="006832E6" w:rsidRPr="00AF0A7B" w:rsidRDefault="00AC268F" w:rsidP="000D5981">
      <w:pPr>
        <w:spacing w:after="0"/>
        <w:ind w:left="720" w:firstLine="0"/>
        <w:rPr>
          <w:rFonts w:asciiTheme="minorHAnsi" w:hAnsiTheme="minorHAnsi" w:cstheme="minorHAnsi"/>
          <w:sz w:val="22"/>
        </w:rPr>
      </w:pPr>
      <w:r w:rsidRPr="00AF0A7B">
        <w:rPr>
          <w:rFonts w:asciiTheme="minorHAnsi" w:hAnsiTheme="minorHAnsi" w:cstheme="minorHAnsi"/>
          <w:noProof/>
          <w:sz w:val="22"/>
          <w:lang w:val="sr-Latn-RS" w:eastAsia="sr-Latn-RS"/>
        </w:rPr>
        <mc:AlternateContent>
          <mc:Choice Requires="wps">
            <w:drawing>
              <wp:anchor distT="0" distB="0" distL="114300" distR="114300" simplePos="0" relativeHeight="251658241" behindDoc="0" locked="0" layoutInCell="1" allowOverlap="1" wp14:anchorId="77A1B7AA" wp14:editId="07777777">
                <wp:simplePos x="0" y="0"/>
                <wp:positionH relativeFrom="page">
                  <wp:posOffset>676910</wp:posOffset>
                </wp:positionH>
                <wp:positionV relativeFrom="paragraph">
                  <wp:posOffset>528320</wp:posOffset>
                </wp:positionV>
                <wp:extent cx="18415" cy="19685"/>
                <wp:effectExtent l="0" t="0" r="0" b="0"/>
                <wp:wrapNone/>
                <wp:docPr id="4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685"/>
                        </a:xfrm>
                        <a:custGeom>
                          <a:avLst/>
                          <a:gdLst>
                            <a:gd name="T0" fmla="+- 0 1095 1066"/>
                            <a:gd name="T1" fmla="*/ T0 w 30"/>
                            <a:gd name="T2" fmla="+- 0 832 832"/>
                            <a:gd name="T3" fmla="*/ 832 h 32"/>
                            <a:gd name="T4" fmla="+- 0 1076 1066"/>
                            <a:gd name="T5" fmla="*/ T4 w 30"/>
                            <a:gd name="T6" fmla="+- 0 832 832"/>
                            <a:gd name="T7" fmla="*/ 832 h 32"/>
                            <a:gd name="T8" fmla="+- 0 1066 1066"/>
                            <a:gd name="T9" fmla="*/ T8 w 30"/>
                            <a:gd name="T10" fmla="+- 0 832 832"/>
                            <a:gd name="T11" fmla="*/ 832 h 32"/>
                            <a:gd name="T12" fmla="+- 0 1066 1066"/>
                            <a:gd name="T13" fmla="*/ T12 w 30"/>
                            <a:gd name="T14" fmla="+- 0 842 832"/>
                            <a:gd name="T15" fmla="*/ 842 h 32"/>
                            <a:gd name="T16" fmla="+- 0 1066 1066"/>
                            <a:gd name="T17" fmla="*/ T16 w 30"/>
                            <a:gd name="T18" fmla="+- 0 863 832"/>
                            <a:gd name="T19" fmla="*/ 863 h 32"/>
                            <a:gd name="T20" fmla="+- 0 1076 1066"/>
                            <a:gd name="T21" fmla="*/ T20 w 30"/>
                            <a:gd name="T22" fmla="+- 0 863 832"/>
                            <a:gd name="T23" fmla="*/ 863 h 32"/>
                            <a:gd name="T24" fmla="+- 0 1076 1066"/>
                            <a:gd name="T25" fmla="*/ T24 w 30"/>
                            <a:gd name="T26" fmla="+- 0 842 832"/>
                            <a:gd name="T27" fmla="*/ 842 h 32"/>
                            <a:gd name="T28" fmla="+- 0 1095 1066"/>
                            <a:gd name="T29" fmla="*/ T28 w 30"/>
                            <a:gd name="T30" fmla="+- 0 842 832"/>
                            <a:gd name="T31" fmla="*/ 842 h 32"/>
                            <a:gd name="T32" fmla="+- 0 1095 1066"/>
                            <a:gd name="T33" fmla="*/ T32 w 30"/>
                            <a:gd name="T34" fmla="+- 0 832 832"/>
                            <a:gd name="T35" fmla="*/ 8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028D10" id="Freeform 4" o:spid="_x0000_s1026" style="position:absolute;margin-left:53.3pt;margin-top:41.6pt;width:1.45pt;height: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" path="m29,l10,,,,,10,,31r10,l10,10r19,l29,e" fillcolor="black" stroked="f">
                <v:path arrowok="t" o:connecttype="custom" o:connectlocs="17801,511810;6138,511810;0,511810;0,517962;0,530880;6138,530880;6138,517962;17801,517962;17801,511810" o:connectangles="0,0,0,0,0,0,0,0,0"/>
                <w10:wrap anchorx="page"/>
              </v:shape>
            </w:pict>
          </mc:Fallback>
        </mc:AlternateContent>
      </w:r>
      <w:r w:rsidR="006832E6" w:rsidRPr="00AF0A7B">
        <w:rPr>
          <w:rFonts w:asciiTheme="minorHAnsi" w:hAnsiTheme="minorHAnsi" w:cstheme="minorHAnsi"/>
          <w:sz w:val="22"/>
        </w:rPr>
        <w:t xml:space="preserve">+ - мало значајно </w:t>
      </w:r>
    </w:p>
    <w:p w14:paraId="14C3CDA1" w14:textId="77777777" w:rsidR="006832E6" w:rsidRPr="00AF0A7B" w:rsidRDefault="006832E6" w:rsidP="000D5981">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61319B8A" w14:textId="77777777" w:rsidR="006832E6" w:rsidRPr="00AF0A7B" w:rsidRDefault="006832E6" w:rsidP="000D5981">
      <w:pPr>
        <w:spacing w:after="0"/>
        <w:ind w:left="720" w:firstLine="0"/>
        <w:rPr>
          <w:rFonts w:asciiTheme="minorHAnsi" w:hAnsiTheme="minorHAnsi" w:cstheme="minorHAnsi"/>
          <w:sz w:val="22"/>
        </w:rPr>
      </w:pPr>
    </w:p>
    <w:tbl>
      <w:tblPr>
        <w:tblW w:w="9908"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424"/>
        <w:gridCol w:w="4579"/>
        <w:gridCol w:w="10"/>
        <w:gridCol w:w="707"/>
        <w:gridCol w:w="4188"/>
      </w:tblGrid>
      <w:tr w:rsidR="006832E6" w:rsidRPr="00AF0A7B" w14:paraId="500571DF" w14:textId="77777777" w:rsidTr="00837ADB">
        <w:trPr>
          <w:trHeight w:val="645"/>
          <w:jc w:val="center"/>
        </w:trPr>
        <w:tc>
          <w:tcPr>
            <w:tcW w:w="424" w:type="dxa"/>
            <w:tcBorders>
              <w:top w:val="double" w:sz="4" w:space="0" w:color="auto"/>
              <w:left w:val="double" w:sz="4" w:space="0" w:color="auto"/>
              <w:bottom w:val="double" w:sz="4" w:space="0" w:color="auto"/>
              <w:right w:val="double" w:sz="4" w:space="0" w:color="auto"/>
            </w:tcBorders>
            <w:vAlign w:val="center"/>
          </w:tcPr>
          <w:p w14:paraId="6EE65652"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S</w:t>
            </w:r>
          </w:p>
        </w:tc>
        <w:tc>
          <w:tcPr>
            <w:tcW w:w="4589" w:type="dxa"/>
            <w:gridSpan w:val="2"/>
            <w:tcBorders>
              <w:top w:val="double" w:sz="4" w:space="0" w:color="auto"/>
              <w:left w:val="double" w:sz="4" w:space="0" w:color="auto"/>
              <w:bottom w:val="double" w:sz="4" w:space="0" w:color="auto"/>
              <w:right w:val="double" w:sz="4" w:space="0" w:color="auto"/>
            </w:tcBorders>
            <w:vAlign w:val="center"/>
          </w:tcPr>
          <w:p w14:paraId="1030E372"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00391376"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07" w:type="dxa"/>
            <w:tcBorders>
              <w:top w:val="double" w:sz="4" w:space="0" w:color="auto"/>
              <w:left w:val="double" w:sz="4" w:space="0" w:color="auto"/>
              <w:bottom w:val="double" w:sz="4" w:space="0" w:color="auto"/>
              <w:right w:val="double" w:sz="4" w:space="0" w:color="auto"/>
            </w:tcBorders>
            <w:vAlign w:val="center"/>
          </w:tcPr>
          <w:p w14:paraId="4236FDC4"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O</w:t>
            </w:r>
          </w:p>
        </w:tc>
        <w:tc>
          <w:tcPr>
            <w:tcW w:w="4188" w:type="dxa"/>
            <w:tcBorders>
              <w:top w:val="double" w:sz="4" w:space="0" w:color="auto"/>
              <w:left w:val="double" w:sz="4" w:space="0" w:color="auto"/>
              <w:bottom w:val="double" w:sz="4" w:space="0" w:color="auto"/>
              <w:right w:val="double" w:sz="4" w:space="0" w:color="auto"/>
            </w:tcBorders>
            <w:vAlign w:val="center"/>
          </w:tcPr>
          <w:p w14:paraId="4C46406E"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73CE9ED8" w14:textId="77777777" w:rsidTr="00837ADB">
        <w:trPr>
          <w:trHeight w:val="1050"/>
          <w:jc w:val="center"/>
        </w:trPr>
        <w:tc>
          <w:tcPr>
            <w:tcW w:w="5003" w:type="dxa"/>
            <w:gridSpan w:val="2"/>
            <w:tcBorders>
              <w:top w:val="double" w:sz="4" w:space="0" w:color="auto"/>
              <w:left w:val="double" w:sz="4" w:space="0" w:color="auto"/>
              <w:bottom w:val="double" w:sz="4" w:space="0" w:color="auto"/>
              <w:right w:val="double" w:sz="4" w:space="0" w:color="auto"/>
            </w:tcBorders>
          </w:tcPr>
          <w:p w14:paraId="5EC3AC47" w14:textId="77777777" w:rsidR="006832E6" w:rsidRPr="00AF0A7B" w:rsidRDefault="006832E6" w:rsidP="004D512C">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w w:val="95"/>
                <w:lang w:val="ru-RU"/>
              </w:rPr>
              <w:t>Позиција</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Факултета</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односу</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на</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окружење</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 xml:space="preserve">(ве- </w:t>
            </w:r>
            <w:r w:rsidRPr="00AF0A7B">
              <w:rPr>
                <w:rFonts w:asciiTheme="minorHAnsi" w:hAnsiTheme="minorHAnsi" w:cstheme="minorHAnsi"/>
                <w:lang w:val="ru-RU"/>
              </w:rPr>
              <w:t>лико</w:t>
            </w:r>
            <w:r w:rsidRPr="00AF0A7B">
              <w:rPr>
                <w:rFonts w:asciiTheme="minorHAnsi" w:hAnsiTheme="minorHAnsi" w:cstheme="minorHAnsi"/>
                <w:spacing w:val="-30"/>
                <w:lang w:val="ru-RU"/>
              </w:rPr>
              <w:t xml:space="preserve"> </w:t>
            </w:r>
            <w:r w:rsidRPr="00AF0A7B">
              <w:rPr>
                <w:rFonts w:asciiTheme="minorHAnsi" w:hAnsiTheme="minorHAnsi" w:cstheme="minorHAnsi"/>
                <w:lang w:val="ru-RU"/>
              </w:rPr>
              <w:t>интересовање</w:t>
            </w:r>
            <w:r w:rsidRPr="00AF0A7B">
              <w:rPr>
                <w:rFonts w:asciiTheme="minorHAnsi" w:hAnsiTheme="minorHAnsi" w:cstheme="minorHAnsi"/>
                <w:spacing w:val="-28"/>
                <w:lang w:val="ru-RU"/>
              </w:rPr>
              <w:t xml:space="preserve"> </w:t>
            </w:r>
            <w:r w:rsidRPr="00AF0A7B">
              <w:rPr>
                <w:rFonts w:asciiTheme="minorHAnsi" w:hAnsiTheme="minorHAnsi" w:cstheme="minorHAnsi"/>
                <w:lang w:val="ru-RU"/>
              </w:rPr>
              <w:t>за</w:t>
            </w:r>
            <w:r w:rsidRPr="00AF0A7B">
              <w:rPr>
                <w:rFonts w:asciiTheme="minorHAnsi" w:hAnsiTheme="minorHAnsi" w:cstheme="minorHAnsi"/>
                <w:spacing w:val="-29"/>
                <w:lang w:val="ru-RU"/>
              </w:rPr>
              <w:t xml:space="preserve"> </w:t>
            </w:r>
            <w:r w:rsidRPr="00AF0A7B">
              <w:rPr>
                <w:rFonts w:asciiTheme="minorHAnsi" w:hAnsiTheme="minorHAnsi" w:cstheme="minorHAnsi"/>
                <w:lang w:val="ru-RU"/>
              </w:rPr>
              <w:t>студирање)</w:t>
            </w:r>
            <w:r w:rsidRPr="00AF0A7B">
              <w:rPr>
                <w:rFonts w:asciiTheme="minorHAnsi" w:hAnsiTheme="minorHAnsi" w:cstheme="minorHAnsi"/>
              </w:rPr>
              <w:t xml:space="preserve"> </w:t>
            </w:r>
            <w:r w:rsidRPr="00AF0A7B">
              <w:rPr>
                <w:rFonts w:asciiTheme="minorHAnsi" w:hAnsiTheme="minorHAnsi" w:cstheme="minorHAnsi"/>
                <w:spacing w:val="-29"/>
                <w:lang w:val="ru-RU"/>
              </w:rPr>
              <w:t xml:space="preserve"> </w:t>
            </w:r>
            <w:r w:rsidRPr="00AF0A7B">
              <w:rPr>
                <w:rFonts w:asciiTheme="minorHAnsi" w:hAnsiTheme="minorHAnsi" w:cstheme="minorHAnsi"/>
                <w:lang w:val="ru-RU"/>
              </w:rPr>
              <w:t>++</w:t>
            </w:r>
          </w:p>
          <w:p w14:paraId="64B666BD" w14:textId="77777777" w:rsidR="006832E6" w:rsidRPr="00AF0A7B" w:rsidRDefault="006832E6" w:rsidP="004D512C">
            <w:pPr>
              <w:pStyle w:val="TableParagraph"/>
              <w:spacing w:after="120"/>
              <w:ind w:left="91" w:right="227"/>
              <w:jc w:val="both"/>
              <w:rPr>
                <w:rFonts w:asciiTheme="minorHAnsi" w:hAnsiTheme="minorHAnsi" w:cstheme="minorHAnsi"/>
                <w:lang w:val="ru-RU"/>
              </w:rPr>
            </w:pPr>
            <w:r w:rsidRPr="00AF0A7B">
              <w:rPr>
                <w:rFonts w:asciiTheme="minorHAnsi" w:hAnsiTheme="minorHAnsi" w:cstheme="minorHAnsi"/>
                <w:w w:val="95"/>
                <w:lang w:val="ru-RU"/>
              </w:rPr>
              <w:t>Широка</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понуда</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услуга</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које</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Факултет</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нуди</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 xml:space="preserve">тре- </w:t>
            </w:r>
            <w:r w:rsidRPr="00AF0A7B">
              <w:rPr>
                <w:rFonts w:asciiTheme="minorHAnsi" w:hAnsiTheme="minorHAnsi" w:cstheme="minorHAnsi"/>
                <w:lang w:val="ru-RU"/>
              </w:rPr>
              <w:t>ћим лицима</w:t>
            </w:r>
            <w:r w:rsidRPr="00AF0A7B">
              <w:rPr>
                <w:rFonts w:asciiTheme="minorHAnsi" w:hAnsiTheme="minorHAnsi" w:cstheme="minorHAnsi"/>
                <w:spacing w:val="-30"/>
                <w:lang w:val="ru-RU"/>
              </w:rPr>
              <w:t xml:space="preserve"> </w:t>
            </w:r>
            <w:r w:rsidRPr="00AF0A7B">
              <w:rPr>
                <w:rFonts w:asciiTheme="minorHAnsi" w:hAnsiTheme="minorHAnsi" w:cstheme="minorHAnsi"/>
                <w:spacing w:val="-30"/>
              </w:rPr>
              <w:t xml:space="preserve"> </w:t>
            </w:r>
            <w:r w:rsidRPr="00AF0A7B">
              <w:rPr>
                <w:rFonts w:asciiTheme="minorHAnsi" w:hAnsiTheme="minorHAnsi" w:cstheme="minorHAnsi"/>
                <w:lang w:val="ru-RU"/>
              </w:rPr>
              <w:t>+++</w:t>
            </w:r>
          </w:p>
          <w:p w14:paraId="117A9D02"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w w:val="95"/>
                <w:sz w:val="22"/>
                <w:lang w:val="ru-RU"/>
              </w:rPr>
              <w:t>Из</w:t>
            </w:r>
            <w:r w:rsidRPr="00AF0A7B">
              <w:rPr>
                <w:rFonts w:asciiTheme="minorHAnsi" w:hAnsiTheme="minorHAnsi" w:cstheme="minorHAnsi"/>
                <w:spacing w:val="-34"/>
                <w:w w:val="95"/>
                <w:sz w:val="22"/>
                <w:lang w:val="ru-RU"/>
              </w:rPr>
              <w:t xml:space="preserve"> </w:t>
            </w:r>
            <w:r w:rsidRPr="00AF0A7B">
              <w:rPr>
                <w:rFonts w:asciiTheme="minorHAnsi" w:hAnsiTheme="minorHAnsi" w:cstheme="minorHAnsi"/>
                <w:w w:val="95"/>
                <w:sz w:val="22"/>
                <w:lang w:val="ru-RU"/>
              </w:rPr>
              <w:t>прихода</w:t>
            </w:r>
            <w:r w:rsidRPr="00AF0A7B">
              <w:rPr>
                <w:rFonts w:asciiTheme="minorHAnsi" w:hAnsiTheme="minorHAnsi" w:cstheme="minorHAnsi"/>
                <w:spacing w:val="-35"/>
                <w:w w:val="95"/>
                <w:sz w:val="22"/>
                <w:lang w:val="ru-RU"/>
              </w:rPr>
              <w:t xml:space="preserve"> </w:t>
            </w:r>
            <w:r w:rsidRPr="00AF0A7B">
              <w:rPr>
                <w:rFonts w:asciiTheme="minorHAnsi" w:hAnsiTheme="minorHAnsi" w:cstheme="minorHAnsi"/>
                <w:w w:val="95"/>
                <w:sz w:val="22"/>
                <w:lang w:val="ru-RU"/>
              </w:rPr>
              <w:t>остварених</w:t>
            </w:r>
            <w:r w:rsidRPr="00AF0A7B">
              <w:rPr>
                <w:rFonts w:asciiTheme="minorHAnsi" w:hAnsiTheme="minorHAnsi" w:cstheme="minorHAnsi"/>
                <w:spacing w:val="-35"/>
                <w:w w:val="95"/>
                <w:sz w:val="22"/>
                <w:lang w:val="ru-RU"/>
              </w:rPr>
              <w:t xml:space="preserve"> </w:t>
            </w:r>
            <w:r w:rsidRPr="00AF0A7B">
              <w:rPr>
                <w:rFonts w:asciiTheme="minorHAnsi" w:hAnsiTheme="minorHAnsi" w:cstheme="minorHAnsi"/>
                <w:w w:val="95"/>
                <w:sz w:val="22"/>
                <w:lang w:val="ru-RU"/>
              </w:rPr>
              <w:t>из</w:t>
            </w:r>
            <w:r w:rsidRPr="00AF0A7B">
              <w:rPr>
                <w:rFonts w:asciiTheme="minorHAnsi" w:hAnsiTheme="minorHAnsi" w:cstheme="minorHAnsi"/>
                <w:spacing w:val="-33"/>
                <w:w w:val="95"/>
                <w:sz w:val="22"/>
                <w:lang w:val="ru-RU"/>
              </w:rPr>
              <w:t xml:space="preserve"> </w:t>
            </w:r>
            <w:r w:rsidRPr="00AF0A7B">
              <w:rPr>
                <w:rFonts w:asciiTheme="minorHAnsi" w:hAnsiTheme="minorHAnsi" w:cstheme="minorHAnsi"/>
                <w:w w:val="95"/>
                <w:sz w:val="22"/>
                <w:lang w:val="ru-RU"/>
              </w:rPr>
              <w:t>сарадње</w:t>
            </w:r>
            <w:r w:rsidRPr="00AF0A7B">
              <w:rPr>
                <w:rFonts w:asciiTheme="minorHAnsi" w:hAnsiTheme="minorHAnsi" w:cstheme="minorHAnsi"/>
                <w:spacing w:val="-35"/>
                <w:w w:val="95"/>
                <w:sz w:val="22"/>
                <w:lang w:val="ru-RU"/>
              </w:rPr>
              <w:t xml:space="preserve"> </w:t>
            </w:r>
            <w:r w:rsidRPr="00AF0A7B">
              <w:rPr>
                <w:rFonts w:asciiTheme="minorHAnsi" w:hAnsiTheme="minorHAnsi" w:cstheme="minorHAnsi"/>
                <w:w w:val="95"/>
                <w:sz w:val="22"/>
                <w:lang w:val="ru-RU"/>
              </w:rPr>
              <w:t>са</w:t>
            </w:r>
            <w:r w:rsidRPr="00AF0A7B">
              <w:rPr>
                <w:rFonts w:asciiTheme="minorHAnsi" w:hAnsiTheme="minorHAnsi" w:cstheme="minorHAnsi"/>
                <w:spacing w:val="-35"/>
                <w:w w:val="95"/>
                <w:sz w:val="22"/>
                <w:lang w:val="ru-RU"/>
              </w:rPr>
              <w:t xml:space="preserve"> </w:t>
            </w:r>
            <w:r w:rsidRPr="00AF0A7B">
              <w:rPr>
                <w:rFonts w:asciiTheme="minorHAnsi" w:hAnsiTheme="minorHAnsi" w:cstheme="minorHAnsi"/>
                <w:w w:val="95"/>
                <w:sz w:val="22"/>
                <w:lang w:val="ru-RU"/>
              </w:rPr>
              <w:t>трећим лицима</w:t>
            </w:r>
            <w:r w:rsidRPr="00AF0A7B">
              <w:rPr>
                <w:rFonts w:asciiTheme="minorHAnsi" w:hAnsiTheme="minorHAnsi" w:cstheme="minorHAnsi"/>
                <w:spacing w:val="-30"/>
                <w:w w:val="95"/>
                <w:sz w:val="22"/>
                <w:lang w:val="ru-RU"/>
              </w:rPr>
              <w:t xml:space="preserve"> </w:t>
            </w:r>
            <w:r w:rsidRPr="00AF0A7B">
              <w:rPr>
                <w:rFonts w:asciiTheme="minorHAnsi" w:hAnsiTheme="minorHAnsi" w:cstheme="minorHAnsi"/>
                <w:w w:val="95"/>
                <w:sz w:val="22"/>
                <w:lang w:val="ru-RU"/>
              </w:rPr>
              <w:t>може</w:t>
            </w:r>
            <w:r w:rsidRPr="00AF0A7B">
              <w:rPr>
                <w:rFonts w:asciiTheme="minorHAnsi" w:hAnsiTheme="minorHAnsi" w:cstheme="minorHAnsi"/>
                <w:spacing w:val="-30"/>
                <w:w w:val="95"/>
                <w:sz w:val="22"/>
                <w:lang w:val="ru-RU"/>
              </w:rPr>
              <w:t xml:space="preserve"> </w:t>
            </w:r>
            <w:r w:rsidRPr="00AF0A7B">
              <w:rPr>
                <w:rFonts w:asciiTheme="minorHAnsi" w:hAnsiTheme="minorHAnsi" w:cstheme="minorHAnsi"/>
                <w:w w:val="95"/>
                <w:sz w:val="22"/>
                <w:lang w:val="ru-RU"/>
              </w:rPr>
              <w:t>се</w:t>
            </w:r>
            <w:r w:rsidRPr="00AF0A7B">
              <w:rPr>
                <w:rFonts w:asciiTheme="minorHAnsi" w:hAnsiTheme="minorHAnsi" w:cstheme="minorHAnsi"/>
                <w:spacing w:val="-30"/>
                <w:w w:val="95"/>
                <w:sz w:val="22"/>
                <w:lang w:val="ru-RU"/>
              </w:rPr>
              <w:t xml:space="preserve"> </w:t>
            </w:r>
            <w:r w:rsidRPr="00AF0A7B">
              <w:rPr>
                <w:rFonts w:asciiTheme="minorHAnsi" w:hAnsiTheme="minorHAnsi" w:cstheme="minorHAnsi"/>
                <w:w w:val="95"/>
                <w:sz w:val="22"/>
                <w:lang w:val="ru-RU"/>
              </w:rPr>
              <w:t>обезбедити</w:t>
            </w:r>
            <w:r w:rsidRPr="00AF0A7B">
              <w:rPr>
                <w:rFonts w:asciiTheme="minorHAnsi" w:hAnsiTheme="minorHAnsi" w:cstheme="minorHAnsi"/>
                <w:spacing w:val="-31"/>
                <w:w w:val="95"/>
                <w:sz w:val="22"/>
                <w:lang w:val="ru-RU"/>
              </w:rPr>
              <w:t xml:space="preserve"> </w:t>
            </w:r>
            <w:r w:rsidRPr="00AF0A7B">
              <w:rPr>
                <w:rFonts w:asciiTheme="minorHAnsi" w:hAnsiTheme="minorHAnsi" w:cstheme="minorHAnsi"/>
                <w:w w:val="95"/>
                <w:sz w:val="22"/>
                <w:lang w:val="ru-RU"/>
              </w:rPr>
              <w:t>део</w:t>
            </w:r>
            <w:r w:rsidRPr="00AF0A7B">
              <w:rPr>
                <w:rFonts w:asciiTheme="minorHAnsi" w:hAnsiTheme="minorHAnsi" w:cstheme="minorHAnsi"/>
                <w:spacing w:val="-29"/>
                <w:w w:val="95"/>
                <w:sz w:val="22"/>
                <w:lang w:val="ru-RU"/>
              </w:rPr>
              <w:t xml:space="preserve"> </w:t>
            </w:r>
            <w:r w:rsidRPr="00AF0A7B">
              <w:rPr>
                <w:rFonts w:asciiTheme="minorHAnsi" w:hAnsiTheme="minorHAnsi" w:cstheme="minorHAnsi"/>
                <w:w w:val="95"/>
                <w:sz w:val="22"/>
                <w:lang w:val="ru-RU"/>
              </w:rPr>
              <w:t>средстава</w:t>
            </w:r>
            <w:r w:rsidRPr="00AF0A7B">
              <w:rPr>
                <w:rFonts w:asciiTheme="minorHAnsi" w:hAnsiTheme="minorHAnsi" w:cstheme="minorHAnsi"/>
                <w:spacing w:val="-31"/>
                <w:w w:val="95"/>
                <w:sz w:val="22"/>
                <w:lang w:val="ru-RU"/>
              </w:rPr>
              <w:t xml:space="preserve"> </w:t>
            </w:r>
            <w:r w:rsidRPr="00AF0A7B">
              <w:rPr>
                <w:rFonts w:asciiTheme="minorHAnsi" w:hAnsiTheme="minorHAnsi" w:cstheme="minorHAnsi"/>
                <w:w w:val="95"/>
                <w:sz w:val="22"/>
                <w:lang w:val="ru-RU"/>
              </w:rPr>
              <w:t xml:space="preserve">за </w:t>
            </w:r>
            <w:r w:rsidRPr="00AF0A7B">
              <w:rPr>
                <w:rFonts w:asciiTheme="minorHAnsi" w:hAnsiTheme="minorHAnsi" w:cstheme="minorHAnsi"/>
                <w:sz w:val="22"/>
                <w:lang w:val="ru-RU"/>
              </w:rPr>
              <w:t>финансирање</w:t>
            </w:r>
            <w:r w:rsidRPr="00AF0A7B">
              <w:rPr>
                <w:rFonts w:asciiTheme="minorHAnsi" w:hAnsiTheme="minorHAnsi" w:cstheme="minorHAnsi"/>
                <w:spacing w:val="-15"/>
                <w:sz w:val="22"/>
              </w:rPr>
              <w:t xml:space="preserve"> </w:t>
            </w:r>
            <w:r w:rsidRPr="00AF0A7B">
              <w:rPr>
                <w:rFonts w:asciiTheme="minorHAnsi" w:hAnsiTheme="minorHAnsi" w:cstheme="minorHAnsi"/>
                <w:sz w:val="22"/>
                <w:lang w:val="ru-RU"/>
              </w:rPr>
              <w:t>+++</w:t>
            </w:r>
          </w:p>
        </w:tc>
        <w:tc>
          <w:tcPr>
            <w:tcW w:w="4905" w:type="dxa"/>
            <w:gridSpan w:val="3"/>
            <w:tcBorders>
              <w:top w:val="double" w:sz="4" w:space="0" w:color="auto"/>
              <w:left w:val="double" w:sz="4" w:space="0" w:color="auto"/>
              <w:bottom w:val="double" w:sz="4" w:space="0" w:color="auto"/>
              <w:right w:val="double" w:sz="4" w:space="0" w:color="auto"/>
            </w:tcBorders>
          </w:tcPr>
          <w:p w14:paraId="796777EC" w14:textId="77777777" w:rsidR="006832E6" w:rsidRPr="00AF0A7B" w:rsidRDefault="006832E6" w:rsidP="004D512C">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Конкурисање</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за</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развојне</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међународне</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 xml:space="preserve">про- </w:t>
            </w:r>
            <w:r w:rsidRPr="00AF0A7B">
              <w:rPr>
                <w:rFonts w:asciiTheme="minorHAnsi" w:hAnsiTheme="minorHAnsi" w:cstheme="minorHAnsi"/>
                <w:lang w:val="ru-RU"/>
              </w:rPr>
              <w:t>јекти</w:t>
            </w:r>
            <w:r w:rsidRPr="00AF0A7B">
              <w:rPr>
                <w:rFonts w:asciiTheme="minorHAnsi" w:hAnsiTheme="minorHAnsi" w:cstheme="minorHAnsi"/>
              </w:rPr>
              <w:t xml:space="preserve"> </w:t>
            </w:r>
            <w:r w:rsidRPr="00AF0A7B">
              <w:rPr>
                <w:rFonts w:asciiTheme="minorHAnsi" w:hAnsiTheme="minorHAnsi" w:cstheme="minorHAnsi"/>
                <w:spacing w:val="-12"/>
                <w:lang w:val="ru-RU"/>
              </w:rPr>
              <w:t xml:space="preserve"> </w:t>
            </w:r>
            <w:r w:rsidRPr="00AF0A7B">
              <w:rPr>
                <w:rFonts w:asciiTheme="minorHAnsi" w:hAnsiTheme="minorHAnsi" w:cstheme="minorHAnsi"/>
                <w:lang w:val="ru-RU"/>
              </w:rPr>
              <w:t>++</w:t>
            </w:r>
          </w:p>
          <w:p w14:paraId="68CC8F3A" w14:textId="77777777" w:rsidR="006832E6" w:rsidRPr="00AF0A7B" w:rsidRDefault="006832E6" w:rsidP="004D512C">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Курсеве</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континуиране</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едукације</w:t>
            </w:r>
            <w:r w:rsidRPr="00AF0A7B">
              <w:rPr>
                <w:rFonts w:asciiTheme="minorHAnsi" w:hAnsiTheme="minorHAnsi" w:cstheme="minorHAnsi"/>
                <w:spacing w:val="-37"/>
                <w:w w:val="95"/>
                <w:lang w:val="ru-RU"/>
              </w:rPr>
              <w:t xml:space="preserve"> </w:t>
            </w:r>
            <w:r w:rsidRPr="00AF0A7B">
              <w:rPr>
                <w:rFonts w:asciiTheme="minorHAnsi" w:hAnsiTheme="minorHAnsi" w:cstheme="minorHAnsi"/>
                <w:w w:val="95"/>
                <w:lang w:val="ru-RU"/>
              </w:rPr>
              <w:t xml:space="preserve">прилагодити </w:t>
            </w:r>
            <w:r w:rsidRPr="00AF0A7B">
              <w:rPr>
                <w:rFonts w:asciiTheme="minorHAnsi" w:hAnsiTheme="minorHAnsi" w:cstheme="minorHAnsi"/>
                <w:lang w:val="ru-RU"/>
              </w:rPr>
              <w:t>тржишним условима</w:t>
            </w:r>
            <w:r w:rsidRPr="00AF0A7B">
              <w:rPr>
                <w:rFonts w:asciiTheme="minorHAnsi" w:hAnsiTheme="minorHAnsi" w:cstheme="minorHAnsi"/>
                <w:spacing w:val="-34"/>
                <w:lang w:val="ru-RU"/>
              </w:rPr>
              <w:t xml:space="preserve"> </w:t>
            </w:r>
            <w:r w:rsidRPr="00AF0A7B">
              <w:rPr>
                <w:rFonts w:asciiTheme="minorHAnsi" w:hAnsiTheme="minorHAnsi" w:cstheme="minorHAnsi"/>
                <w:spacing w:val="-34"/>
              </w:rPr>
              <w:t xml:space="preserve"> </w:t>
            </w:r>
            <w:r w:rsidRPr="00AF0A7B">
              <w:rPr>
                <w:rFonts w:asciiTheme="minorHAnsi" w:hAnsiTheme="minorHAnsi" w:cstheme="minorHAnsi"/>
                <w:lang w:val="ru-RU"/>
              </w:rPr>
              <w:t>++</w:t>
            </w:r>
          </w:p>
          <w:p w14:paraId="7BDD51B0" w14:textId="77777777" w:rsidR="006832E6" w:rsidRPr="00AF0A7B" w:rsidRDefault="006832E6" w:rsidP="004D512C">
            <w:pPr>
              <w:pStyle w:val="Tabela"/>
              <w:ind w:left="96" w:right="227"/>
              <w:rPr>
                <w:rFonts w:asciiTheme="minorHAnsi" w:hAnsiTheme="minorHAnsi" w:cstheme="minorHAnsi"/>
                <w:sz w:val="22"/>
              </w:rPr>
            </w:pPr>
            <w:r w:rsidRPr="00AF0A7B">
              <w:rPr>
                <w:rFonts w:asciiTheme="minorHAnsi" w:hAnsiTheme="minorHAnsi" w:cstheme="minorHAnsi"/>
                <w:w w:val="95"/>
                <w:sz w:val="22"/>
                <w:lang w:val="ru-RU"/>
              </w:rPr>
              <w:t>Могућност</w:t>
            </w:r>
            <w:r w:rsidRPr="00AF0A7B">
              <w:rPr>
                <w:rFonts w:asciiTheme="minorHAnsi" w:hAnsiTheme="minorHAnsi" w:cstheme="minorHAnsi"/>
                <w:spacing w:val="-19"/>
                <w:w w:val="95"/>
                <w:sz w:val="22"/>
                <w:lang w:val="ru-RU"/>
              </w:rPr>
              <w:t xml:space="preserve"> </w:t>
            </w:r>
            <w:r w:rsidRPr="00AF0A7B">
              <w:rPr>
                <w:rFonts w:asciiTheme="minorHAnsi" w:hAnsiTheme="minorHAnsi" w:cstheme="minorHAnsi"/>
                <w:w w:val="95"/>
                <w:sz w:val="22"/>
                <w:lang w:val="ru-RU"/>
              </w:rPr>
              <w:t>да</w:t>
            </w:r>
            <w:r w:rsidRPr="00AF0A7B">
              <w:rPr>
                <w:rFonts w:asciiTheme="minorHAnsi" w:hAnsiTheme="minorHAnsi" w:cstheme="minorHAnsi"/>
                <w:spacing w:val="-20"/>
                <w:w w:val="95"/>
                <w:sz w:val="22"/>
                <w:lang w:val="ru-RU"/>
              </w:rPr>
              <w:t xml:space="preserve"> </w:t>
            </w:r>
            <w:r w:rsidRPr="00AF0A7B">
              <w:rPr>
                <w:rFonts w:asciiTheme="minorHAnsi" w:hAnsiTheme="minorHAnsi" w:cstheme="minorHAnsi"/>
                <w:w w:val="95"/>
                <w:sz w:val="22"/>
                <w:lang w:val="ru-RU"/>
              </w:rPr>
              <w:t>се</w:t>
            </w:r>
            <w:r w:rsidRPr="00AF0A7B">
              <w:rPr>
                <w:rFonts w:asciiTheme="minorHAnsi" w:hAnsiTheme="minorHAnsi" w:cstheme="minorHAnsi"/>
                <w:spacing w:val="-20"/>
                <w:w w:val="95"/>
                <w:sz w:val="22"/>
                <w:lang w:val="ru-RU"/>
              </w:rPr>
              <w:t xml:space="preserve"> </w:t>
            </w:r>
            <w:r w:rsidRPr="00AF0A7B">
              <w:rPr>
                <w:rFonts w:asciiTheme="minorHAnsi" w:hAnsiTheme="minorHAnsi" w:cstheme="minorHAnsi"/>
                <w:w w:val="95"/>
                <w:sz w:val="22"/>
                <w:lang w:val="ru-RU"/>
              </w:rPr>
              <w:t>у</w:t>
            </w:r>
            <w:r w:rsidRPr="00AF0A7B">
              <w:rPr>
                <w:rFonts w:asciiTheme="minorHAnsi" w:hAnsiTheme="minorHAnsi" w:cstheme="minorHAnsi"/>
                <w:spacing w:val="-19"/>
                <w:w w:val="95"/>
                <w:sz w:val="22"/>
                <w:lang w:val="ru-RU"/>
              </w:rPr>
              <w:t xml:space="preserve"> </w:t>
            </w:r>
            <w:r w:rsidRPr="00AF0A7B">
              <w:rPr>
                <w:rFonts w:asciiTheme="minorHAnsi" w:hAnsiTheme="minorHAnsi" w:cstheme="minorHAnsi"/>
                <w:w w:val="95"/>
                <w:sz w:val="22"/>
                <w:lang w:val="ru-RU"/>
              </w:rPr>
              <w:t>законским</w:t>
            </w:r>
            <w:r w:rsidRPr="00AF0A7B">
              <w:rPr>
                <w:rFonts w:asciiTheme="minorHAnsi" w:hAnsiTheme="minorHAnsi" w:cstheme="minorHAnsi"/>
                <w:spacing w:val="-20"/>
                <w:w w:val="95"/>
                <w:sz w:val="22"/>
                <w:lang w:val="ru-RU"/>
              </w:rPr>
              <w:t xml:space="preserve"> </w:t>
            </w:r>
            <w:r w:rsidRPr="00AF0A7B">
              <w:rPr>
                <w:rFonts w:asciiTheme="minorHAnsi" w:hAnsiTheme="minorHAnsi" w:cstheme="minorHAnsi"/>
                <w:w w:val="95"/>
                <w:sz w:val="22"/>
                <w:lang w:val="ru-RU"/>
              </w:rPr>
              <w:t>оквирима</w:t>
            </w:r>
            <w:r w:rsidRPr="00AF0A7B">
              <w:rPr>
                <w:rFonts w:asciiTheme="minorHAnsi" w:hAnsiTheme="minorHAnsi" w:cstheme="minorHAnsi"/>
                <w:spacing w:val="-21"/>
                <w:w w:val="95"/>
                <w:sz w:val="22"/>
                <w:lang w:val="ru-RU"/>
              </w:rPr>
              <w:t xml:space="preserve"> </w:t>
            </w:r>
            <w:r w:rsidRPr="00AF0A7B">
              <w:rPr>
                <w:rFonts w:asciiTheme="minorHAnsi" w:hAnsiTheme="minorHAnsi" w:cstheme="minorHAnsi"/>
                <w:w w:val="95"/>
                <w:sz w:val="22"/>
                <w:lang w:val="ru-RU"/>
              </w:rPr>
              <w:t xml:space="preserve">распо- </w:t>
            </w:r>
            <w:r w:rsidRPr="00AF0A7B">
              <w:rPr>
                <w:rFonts w:asciiTheme="minorHAnsi" w:hAnsiTheme="minorHAnsi" w:cstheme="minorHAnsi"/>
                <w:sz w:val="22"/>
                <w:lang w:val="ru-RU"/>
              </w:rPr>
              <w:t>лаже</w:t>
            </w:r>
            <w:r w:rsidRPr="00AF0A7B">
              <w:rPr>
                <w:rFonts w:asciiTheme="minorHAnsi" w:hAnsiTheme="minorHAnsi" w:cstheme="minorHAnsi"/>
                <w:spacing w:val="-21"/>
                <w:sz w:val="22"/>
                <w:lang w:val="ru-RU"/>
              </w:rPr>
              <w:t xml:space="preserve"> </w:t>
            </w:r>
            <w:r w:rsidRPr="00AF0A7B">
              <w:rPr>
                <w:rFonts w:asciiTheme="minorHAnsi" w:hAnsiTheme="minorHAnsi" w:cstheme="minorHAnsi"/>
                <w:sz w:val="22"/>
                <w:lang w:val="ru-RU"/>
              </w:rPr>
              <w:t>сопственим</w:t>
            </w:r>
            <w:r w:rsidRPr="00AF0A7B">
              <w:rPr>
                <w:rFonts w:asciiTheme="minorHAnsi" w:hAnsiTheme="minorHAnsi" w:cstheme="minorHAnsi"/>
                <w:spacing w:val="-21"/>
                <w:sz w:val="22"/>
                <w:lang w:val="ru-RU"/>
              </w:rPr>
              <w:t xml:space="preserve"> </w:t>
            </w:r>
            <w:r w:rsidRPr="00AF0A7B">
              <w:rPr>
                <w:rFonts w:asciiTheme="minorHAnsi" w:hAnsiTheme="minorHAnsi" w:cstheme="minorHAnsi"/>
                <w:sz w:val="22"/>
                <w:lang w:val="ru-RU"/>
              </w:rPr>
              <w:t>приходима</w:t>
            </w:r>
            <w:r w:rsidRPr="00AF0A7B">
              <w:rPr>
                <w:rFonts w:asciiTheme="minorHAnsi" w:hAnsiTheme="minorHAnsi" w:cstheme="minorHAnsi"/>
                <w:sz w:val="22"/>
              </w:rPr>
              <w:t xml:space="preserve"> </w:t>
            </w:r>
            <w:r w:rsidRPr="00AF0A7B">
              <w:rPr>
                <w:rFonts w:asciiTheme="minorHAnsi" w:hAnsiTheme="minorHAnsi" w:cstheme="minorHAnsi"/>
                <w:spacing w:val="-21"/>
                <w:sz w:val="22"/>
                <w:lang w:val="ru-RU"/>
              </w:rPr>
              <w:t xml:space="preserve"> </w:t>
            </w:r>
            <w:r w:rsidRPr="00AF0A7B">
              <w:rPr>
                <w:rFonts w:asciiTheme="minorHAnsi" w:hAnsiTheme="minorHAnsi" w:cstheme="minorHAnsi"/>
                <w:sz w:val="22"/>
                <w:lang w:val="ru-RU"/>
              </w:rPr>
              <w:t>+++</w:t>
            </w:r>
          </w:p>
        </w:tc>
      </w:tr>
      <w:tr w:rsidR="006832E6" w:rsidRPr="00AF0A7B" w14:paraId="1B13932D" w14:textId="77777777" w:rsidTr="00837ADB">
        <w:trPr>
          <w:trHeight w:val="646"/>
          <w:jc w:val="center"/>
        </w:trPr>
        <w:tc>
          <w:tcPr>
            <w:tcW w:w="424" w:type="dxa"/>
            <w:tcBorders>
              <w:top w:val="double" w:sz="4" w:space="0" w:color="auto"/>
              <w:left w:val="double" w:sz="4" w:space="0" w:color="auto"/>
              <w:bottom w:val="double" w:sz="4" w:space="0" w:color="auto"/>
              <w:right w:val="double" w:sz="4" w:space="0" w:color="auto"/>
            </w:tcBorders>
            <w:vAlign w:val="center"/>
          </w:tcPr>
          <w:p w14:paraId="140E998C"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W</w:t>
            </w:r>
          </w:p>
        </w:tc>
        <w:tc>
          <w:tcPr>
            <w:tcW w:w="4589" w:type="dxa"/>
            <w:gridSpan w:val="2"/>
            <w:tcBorders>
              <w:top w:val="double" w:sz="4" w:space="0" w:color="auto"/>
              <w:left w:val="double" w:sz="4" w:space="0" w:color="auto"/>
              <w:bottom w:val="double" w:sz="4" w:space="0" w:color="auto"/>
              <w:right w:val="double" w:sz="4" w:space="0" w:color="auto"/>
            </w:tcBorders>
            <w:vAlign w:val="center"/>
          </w:tcPr>
          <w:p w14:paraId="4DEC15A0"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07" w:type="dxa"/>
            <w:tcBorders>
              <w:top w:val="double" w:sz="4" w:space="0" w:color="auto"/>
              <w:left w:val="double" w:sz="4" w:space="0" w:color="auto"/>
              <w:bottom w:val="double" w:sz="4" w:space="0" w:color="auto"/>
              <w:right w:val="double" w:sz="4" w:space="0" w:color="auto"/>
            </w:tcBorders>
            <w:vAlign w:val="center"/>
          </w:tcPr>
          <w:p w14:paraId="2E3BF0A8"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T</w:t>
            </w:r>
          </w:p>
        </w:tc>
        <w:tc>
          <w:tcPr>
            <w:tcW w:w="4188" w:type="dxa"/>
            <w:tcBorders>
              <w:top w:val="double" w:sz="4" w:space="0" w:color="auto"/>
              <w:left w:val="double" w:sz="4" w:space="0" w:color="auto"/>
              <w:bottom w:val="double" w:sz="4" w:space="0" w:color="auto"/>
              <w:right w:val="double" w:sz="4" w:space="0" w:color="auto"/>
            </w:tcBorders>
            <w:vAlign w:val="center"/>
          </w:tcPr>
          <w:p w14:paraId="694692AE"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481DBD92" w14:textId="77777777" w:rsidTr="00837ADB">
        <w:trPr>
          <w:trHeight w:val="1920"/>
          <w:jc w:val="center"/>
        </w:trPr>
        <w:tc>
          <w:tcPr>
            <w:tcW w:w="5003" w:type="dxa"/>
            <w:gridSpan w:val="2"/>
            <w:tcBorders>
              <w:top w:val="double" w:sz="4" w:space="0" w:color="auto"/>
              <w:left w:val="double" w:sz="4" w:space="0" w:color="auto"/>
              <w:bottom w:val="double" w:sz="4" w:space="0" w:color="auto"/>
              <w:right w:val="double" w:sz="4" w:space="0" w:color="auto"/>
            </w:tcBorders>
          </w:tcPr>
          <w:p w14:paraId="2247D271" w14:textId="77777777" w:rsidR="006832E6" w:rsidRPr="00AF0A7B" w:rsidRDefault="006832E6" w:rsidP="004D512C">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lastRenderedPageBreak/>
              <w:t xml:space="preserve">Неадекватна организациона структура и непош- </w:t>
            </w:r>
            <w:r w:rsidRPr="00AF0A7B">
              <w:rPr>
                <w:rFonts w:asciiTheme="minorHAnsi" w:hAnsiTheme="minorHAnsi" w:cstheme="minorHAnsi"/>
                <w:w w:val="95"/>
                <w:lang w:val="ru-RU"/>
              </w:rPr>
              <w:t xml:space="preserve">товање процедура (фактурисање/наплата) код </w:t>
            </w:r>
            <w:r w:rsidRPr="00AF0A7B">
              <w:rPr>
                <w:rFonts w:asciiTheme="minorHAnsi" w:hAnsiTheme="minorHAnsi" w:cstheme="minorHAnsi"/>
                <w:lang w:val="ru-RU"/>
              </w:rPr>
              <w:t>активности услуга са трећим лицима ++</w:t>
            </w:r>
          </w:p>
          <w:p w14:paraId="5F40B1BF" w14:textId="77777777" w:rsidR="006832E6" w:rsidRPr="00AF0A7B" w:rsidRDefault="006832E6" w:rsidP="004D512C">
            <w:pPr>
              <w:pStyle w:val="TableParagraph"/>
              <w:spacing w:after="120"/>
              <w:ind w:left="91" w:right="227"/>
              <w:rPr>
                <w:rFonts w:asciiTheme="minorHAnsi" w:hAnsiTheme="minorHAnsi" w:cstheme="minorHAnsi"/>
              </w:rPr>
            </w:pPr>
            <w:r w:rsidRPr="00AF0A7B">
              <w:rPr>
                <w:rFonts w:asciiTheme="minorHAnsi" w:hAnsiTheme="minorHAnsi" w:cstheme="minorHAnsi"/>
                <w:lang w:val="ru-RU"/>
              </w:rPr>
              <w:t>Недовољно иницијативе и предузетништва</w:t>
            </w:r>
            <w:r w:rsidRPr="00AF0A7B">
              <w:rPr>
                <w:rFonts w:asciiTheme="minorHAnsi" w:hAnsiTheme="minorHAnsi" w:cstheme="minorHAnsi"/>
              </w:rPr>
              <w:t>+</w:t>
            </w:r>
          </w:p>
          <w:p w14:paraId="616AF74C" w14:textId="77777777" w:rsidR="006832E6" w:rsidRPr="00AF0A7B" w:rsidRDefault="006832E6" w:rsidP="004D512C">
            <w:pPr>
              <w:pStyle w:val="Tabela"/>
              <w:ind w:left="91" w:right="227"/>
              <w:rPr>
                <w:rFonts w:asciiTheme="minorHAnsi" w:hAnsiTheme="minorHAnsi" w:cstheme="minorHAnsi"/>
                <w:sz w:val="22"/>
              </w:rPr>
            </w:pPr>
            <w:r w:rsidRPr="00AF0A7B">
              <w:rPr>
                <w:rFonts w:asciiTheme="minorHAnsi" w:hAnsiTheme="minorHAnsi" w:cstheme="minorHAnsi"/>
                <w:w w:val="90"/>
                <w:sz w:val="22"/>
                <w:lang w:val="ru-RU"/>
              </w:rPr>
              <w:t xml:space="preserve">Недовољна ангажованост Факултета у привла- </w:t>
            </w:r>
            <w:r w:rsidRPr="00AF0A7B">
              <w:rPr>
                <w:rFonts w:asciiTheme="minorHAnsi" w:hAnsiTheme="minorHAnsi" w:cstheme="minorHAnsi"/>
                <w:sz w:val="22"/>
                <w:lang w:val="ru-RU"/>
              </w:rPr>
              <w:t>чењу донација ++</w:t>
            </w:r>
          </w:p>
        </w:tc>
        <w:tc>
          <w:tcPr>
            <w:tcW w:w="4905" w:type="dxa"/>
            <w:gridSpan w:val="3"/>
            <w:tcBorders>
              <w:top w:val="double" w:sz="4" w:space="0" w:color="auto"/>
              <w:left w:val="double" w:sz="4" w:space="0" w:color="auto"/>
              <w:bottom w:val="double" w:sz="4" w:space="0" w:color="auto"/>
              <w:right w:val="double" w:sz="4" w:space="0" w:color="auto"/>
            </w:tcBorders>
          </w:tcPr>
          <w:p w14:paraId="53C45588" w14:textId="77777777" w:rsidR="006832E6" w:rsidRPr="00AF0A7B" w:rsidRDefault="006832E6" w:rsidP="004D512C">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Промена</w:t>
            </w:r>
            <w:r w:rsidRPr="00AF0A7B">
              <w:rPr>
                <w:rFonts w:asciiTheme="minorHAnsi" w:hAnsiTheme="minorHAnsi" w:cstheme="minorHAnsi"/>
                <w:spacing w:val="-25"/>
                <w:w w:val="95"/>
                <w:lang w:val="ru-RU"/>
              </w:rPr>
              <w:t xml:space="preserve"> </w:t>
            </w:r>
            <w:r w:rsidRPr="00AF0A7B">
              <w:rPr>
                <w:rFonts w:asciiTheme="minorHAnsi" w:hAnsiTheme="minorHAnsi" w:cstheme="minorHAnsi"/>
                <w:w w:val="95"/>
                <w:lang w:val="ru-RU"/>
              </w:rPr>
              <w:t>политике</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јавном</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сектору</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која</w:t>
            </w:r>
            <w:r w:rsidRPr="00AF0A7B">
              <w:rPr>
                <w:rFonts w:asciiTheme="minorHAnsi" w:hAnsiTheme="minorHAnsi" w:cstheme="minorHAnsi"/>
                <w:spacing w:val="-24"/>
                <w:w w:val="95"/>
                <w:lang w:val="ru-RU"/>
              </w:rPr>
              <w:t xml:space="preserve"> </w:t>
            </w:r>
            <w:r w:rsidRPr="00AF0A7B">
              <w:rPr>
                <w:rFonts w:asciiTheme="minorHAnsi" w:hAnsiTheme="minorHAnsi" w:cstheme="minorHAnsi"/>
                <w:w w:val="95"/>
                <w:lang w:val="ru-RU"/>
              </w:rPr>
              <w:t>се</w:t>
            </w:r>
            <w:r w:rsidRPr="00AF0A7B">
              <w:rPr>
                <w:rFonts w:asciiTheme="minorHAnsi" w:hAnsiTheme="minorHAnsi" w:cstheme="minorHAnsi"/>
                <w:spacing w:val="-23"/>
                <w:w w:val="95"/>
                <w:lang w:val="ru-RU"/>
              </w:rPr>
              <w:t xml:space="preserve"> </w:t>
            </w:r>
            <w:r w:rsidRPr="00AF0A7B">
              <w:rPr>
                <w:rFonts w:asciiTheme="minorHAnsi" w:hAnsiTheme="minorHAnsi" w:cstheme="minorHAnsi"/>
                <w:w w:val="95"/>
                <w:lang w:val="ru-RU"/>
              </w:rPr>
              <w:t xml:space="preserve">одра- </w:t>
            </w:r>
            <w:r w:rsidRPr="00AF0A7B">
              <w:rPr>
                <w:rFonts w:asciiTheme="minorHAnsi" w:hAnsiTheme="minorHAnsi" w:cstheme="minorHAnsi"/>
                <w:lang w:val="ru-RU"/>
              </w:rPr>
              <w:t>жава</w:t>
            </w:r>
            <w:r w:rsidRPr="00AF0A7B">
              <w:rPr>
                <w:rFonts w:asciiTheme="minorHAnsi" w:hAnsiTheme="minorHAnsi" w:cstheme="minorHAnsi"/>
                <w:spacing w:val="-17"/>
                <w:lang w:val="ru-RU"/>
              </w:rPr>
              <w:t xml:space="preserve"> </w:t>
            </w:r>
            <w:r w:rsidRPr="00AF0A7B">
              <w:rPr>
                <w:rFonts w:asciiTheme="minorHAnsi" w:hAnsiTheme="minorHAnsi" w:cstheme="minorHAnsi"/>
                <w:lang w:val="ru-RU"/>
              </w:rPr>
              <w:t>на</w:t>
            </w:r>
            <w:r w:rsidRPr="00AF0A7B">
              <w:rPr>
                <w:rFonts w:asciiTheme="minorHAnsi" w:hAnsiTheme="minorHAnsi" w:cstheme="minorHAnsi"/>
                <w:spacing w:val="-17"/>
                <w:lang w:val="ru-RU"/>
              </w:rPr>
              <w:t xml:space="preserve"> </w:t>
            </w:r>
            <w:r w:rsidRPr="00AF0A7B">
              <w:rPr>
                <w:rFonts w:asciiTheme="minorHAnsi" w:hAnsiTheme="minorHAnsi" w:cstheme="minorHAnsi"/>
                <w:lang w:val="ru-RU"/>
              </w:rPr>
              <w:t>финансирање</w:t>
            </w:r>
            <w:r w:rsidRPr="00AF0A7B">
              <w:rPr>
                <w:rFonts w:asciiTheme="minorHAnsi" w:hAnsiTheme="minorHAnsi" w:cstheme="minorHAnsi"/>
                <w:spacing w:val="-19"/>
                <w:lang w:val="ru-RU"/>
              </w:rPr>
              <w:t xml:space="preserve"> </w:t>
            </w:r>
            <w:r w:rsidRPr="00AF0A7B">
              <w:rPr>
                <w:rFonts w:asciiTheme="minorHAnsi" w:hAnsiTheme="minorHAnsi" w:cstheme="minorHAnsi"/>
                <w:lang w:val="ru-RU"/>
              </w:rPr>
              <w:t>++</w:t>
            </w:r>
          </w:p>
          <w:p w14:paraId="56E43222" w14:textId="77777777" w:rsidR="006832E6" w:rsidRPr="00AF0A7B" w:rsidRDefault="006832E6" w:rsidP="004D512C">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Неприлагођеност</w:t>
            </w:r>
            <w:r w:rsidRPr="00AF0A7B">
              <w:rPr>
                <w:rFonts w:asciiTheme="minorHAnsi" w:hAnsiTheme="minorHAnsi" w:cstheme="minorHAnsi"/>
                <w:spacing w:val="-40"/>
                <w:w w:val="95"/>
                <w:lang w:val="ru-RU"/>
              </w:rPr>
              <w:t xml:space="preserve"> </w:t>
            </w:r>
            <w:r w:rsidRPr="00AF0A7B">
              <w:rPr>
                <w:rFonts w:asciiTheme="minorHAnsi" w:hAnsiTheme="minorHAnsi" w:cstheme="minorHAnsi"/>
                <w:w w:val="95"/>
                <w:lang w:val="ru-RU"/>
              </w:rPr>
              <w:t>наставника</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оштрој</w:t>
            </w:r>
            <w:r w:rsidRPr="00AF0A7B">
              <w:rPr>
                <w:rFonts w:asciiTheme="minorHAnsi" w:hAnsiTheme="minorHAnsi" w:cstheme="minorHAnsi"/>
                <w:spacing w:val="-40"/>
                <w:w w:val="95"/>
                <w:lang w:val="ru-RU"/>
              </w:rPr>
              <w:t xml:space="preserve"> </w:t>
            </w:r>
            <w:r w:rsidRPr="00AF0A7B">
              <w:rPr>
                <w:rFonts w:asciiTheme="minorHAnsi" w:hAnsiTheme="minorHAnsi" w:cstheme="minorHAnsi"/>
                <w:w w:val="95"/>
                <w:lang w:val="ru-RU"/>
              </w:rPr>
              <w:t>тржишној</w:t>
            </w:r>
            <w:r w:rsidRPr="00AF0A7B">
              <w:rPr>
                <w:rFonts w:asciiTheme="minorHAnsi" w:hAnsiTheme="minorHAnsi" w:cstheme="minorHAnsi"/>
                <w:spacing w:val="-39"/>
                <w:w w:val="95"/>
                <w:lang w:val="ru-RU"/>
              </w:rPr>
              <w:t xml:space="preserve"> </w:t>
            </w:r>
            <w:r w:rsidRPr="00AF0A7B">
              <w:rPr>
                <w:rFonts w:asciiTheme="minorHAnsi" w:hAnsiTheme="minorHAnsi" w:cstheme="minorHAnsi"/>
                <w:w w:val="95"/>
                <w:lang w:val="ru-RU"/>
              </w:rPr>
              <w:t xml:space="preserve">у- </w:t>
            </w:r>
            <w:r w:rsidRPr="00AF0A7B">
              <w:rPr>
                <w:rFonts w:asciiTheme="minorHAnsi" w:hAnsiTheme="minorHAnsi" w:cstheme="minorHAnsi"/>
                <w:lang w:val="ru-RU"/>
              </w:rPr>
              <w:t>такмици</w:t>
            </w:r>
            <w:r w:rsidRPr="00AF0A7B">
              <w:rPr>
                <w:rFonts w:asciiTheme="minorHAnsi" w:hAnsiTheme="minorHAnsi" w:cstheme="minorHAnsi"/>
                <w:spacing w:val="-15"/>
                <w:lang w:val="ru-RU"/>
              </w:rPr>
              <w:t xml:space="preserve"> </w:t>
            </w:r>
            <w:r w:rsidRPr="00AF0A7B">
              <w:rPr>
                <w:rFonts w:asciiTheme="minorHAnsi" w:hAnsiTheme="minorHAnsi" w:cstheme="minorHAnsi"/>
                <w:lang w:val="ru-RU"/>
              </w:rPr>
              <w:t>++</w:t>
            </w:r>
          </w:p>
          <w:p w14:paraId="2CA783DB" w14:textId="77777777" w:rsidR="006832E6" w:rsidRPr="00AF0A7B" w:rsidRDefault="006832E6" w:rsidP="004D512C">
            <w:pPr>
              <w:pStyle w:val="Tabela"/>
              <w:ind w:left="91" w:right="227"/>
              <w:rPr>
                <w:rFonts w:asciiTheme="minorHAnsi" w:hAnsiTheme="minorHAnsi" w:cstheme="minorHAnsi"/>
                <w:sz w:val="22"/>
                <w:lang w:val="ru-RU"/>
              </w:rPr>
            </w:pPr>
            <w:r w:rsidRPr="00AF0A7B">
              <w:rPr>
                <w:rFonts w:asciiTheme="minorHAnsi" w:hAnsiTheme="minorHAnsi" w:cstheme="minorHAnsi"/>
                <w:sz w:val="22"/>
              </w:rPr>
              <w:t>Недостаје дугорочност у планирању +</w:t>
            </w:r>
          </w:p>
        </w:tc>
      </w:tr>
    </w:tbl>
    <w:p w14:paraId="31A560F4" w14:textId="77777777" w:rsidR="006832E6" w:rsidRPr="00AF0A7B" w:rsidRDefault="006832E6" w:rsidP="000D5981">
      <w:pPr>
        <w:spacing w:after="0"/>
        <w:ind w:left="720" w:firstLine="0"/>
        <w:rPr>
          <w:rFonts w:asciiTheme="minorHAnsi" w:hAnsiTheme="minorHAnsi" w:cstheme="minorHAnsi"/>
          <w:sz w:val="22"/>
          <w:lang w:val="ru-RU"/>
        </w:rPr>
      </w:pPr>
    </w:p>
    <w:p w14:paraId="70DF735C" w14:textId="52A3882B"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sz w:val="22"/>
        </w:rPr>
      </w:pPr>
    </w:p>
    <w:p w14:paraId="406D866A" w14:textId="77777777" w:rsidR="006832E6" w:rsidRPr="00AF0A7B" w:rsidRDefault="006832E6" w:rsidP="00FA2648">
      <w:pPr>
        <w:widowControl w:val="0"/>
        <w:tabs>
          <w:tab w:val="left" w:pos="620"/>
        </w:tabs>
        <w:autoSpaceDE w:val="0"/>
        <w:autoSpaceDN w:val="0"/>
        <w:spacing w:before="94" w:after="0"/>
        <w:ind w:firstLine="0"/>
        <w:jc w:val="left"/>
        <w:rPr>
          <w:rFonts w:asciiTheme="minorHAnsi" w:hAnsiTheme="minorHAnsi" w:cstheme="minorHAnsi"/>
          <w:b/>
          <w:bCs/>
          <w:color w:val="17365D"/>
          <w:spacing w:val="12"/>
          <w:w w:val="105"/>
          <w:sz w:val="22"/>
        </w:rPr>
      </w:pPr>
      <w:r w:rsidRPr="00AF0A7B">
        <w:rPr>
          <w:rFonts w:asciiTheme="minorHAnsi" w:hAnsiTheme="minorHAnsi" w:cstheme="minorHAnsi"/>
          <w:b/>
          <w:bCs/>
          <w:sz w:val="22"/>
          <w:lang w:val="sr-Cyrl-CS"/>
        </w:rPr>
        <w:t xml:space="preserve">Предлог мера и активности за унапређење квалитета </w:t>
      </w:r>
    </w:p>
    <w:p w14:paraId="3A413BF6" w14:textId="77777777" w:rsidR="006832E6" w:rsidRPr="00AF0A7B" w:rsidRDefault="006832E6" w:rsidP="00010E5A">
      <w:pPr>
        <w:widowControl w:val="0"/>
        <w:tabs>
          <w:tab w:val="left" w:pos="1021"/>
        </w:tabs>
        <w:autoSpaceDE w:val="0"/>
        <w:autoSpaceDN w:val="0"/>
        <w:spacing w:before="94" w:after="0"/>
        <w:ind w:firstLine="0"/>
        <w:rPr>
          <w:rFonts w:asciiTheme="minorHAnsi" w:hAnsiTheme="minorHAnsi" w:cstheme="minorHAnsi"/>
          <w:b/>
          <w:color w:val="17365D"/>
          <w:spacing w:val="14"/>
          <w:w w:val="105"/>
          <w:sz w:val="22"/>
        </w:rPr>
      </w:pPr>
    </w:p>
    <w:tbl>
      <w:tblPr>
        <w:tblW w:w="9497" w:type="dxa"/>
        <w:tblInd w:w="13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751"/>
        <w:gridCol w:w="1966"/>
        <w:gridCol w:w="1814"/>
        <w:gridCol w:w="1445"/>
        <w:gridCol w:w="2521"/>
      </w:tblGrid>
      <w:tr w:rsidR="006832E6" w:rsidRPr="00AF0A7B" w14:paraId="16039C64" w14:textId="77777777" w:rsidTr="00837ADB">
        <w:trPr>
          <w:trHeight w:val="1901"/>
        </w:trPr>
        <w:tc>
          <w:tcPr>
            <w:tcW w:w="1751" w:type="dxa"/>
            <w:vAlign w:val="center"/>
          </w:tcPr>
          <w:p w14:paraId="06A99A68" w14:textId="77777777" w:rsidR="006832E6" w:rsidRPr="00AF0A7B" w:rsidRDefault="006832E6" w:rsidP="00C77369">
            <w:pPr>
              <w:pStyle w:val="TableParagraph"/>
              <w:spacing w:before="116"/>
              <w:ind w:left="102"/>
              <w:jc w:val="center"/>
              <w:rPr>
                <w:rFonts w:asciiTheme="minorHAnsi" w:hAnsiTheme="minorHAnsi" w:cstheme="minorHAnsi"/>
                <w:b/>
              </w:rPr>
            </w:pPr>
            <w:r w:rsidRPr="00AF0A7B">
              <w:rPr>
                <w:rFonts w:asciiTheme="minorHAnsi" w:hAnsiTheme="minorHAnsi" w:cstheme="minorHAnsi"/>
                <w:b/>
              </w:rPr>
              <w:t>Задатак</w:t>
            </w:r>
          </w:p>
        </w:tc>
        <w:tc>
          <w:tcPr>
            <w:tcW w:w="1966" w:type="dxa"/>
            <w:vAlign w:val="center"/>
          </w:tcPr>
          <w:p w14:paraId="185354AB" w14:textId="77777777" w:rsidR="006832E6" w:rsidRPr="00AF0A7B" w:rsidRDefault="006832E6" w:rsidP="00C77369">
            <w:pPr>
              <w:pStyle w:val="TableParagraph"/>
              <w:spacing w:before="116" w:line="304" w:lineRule="auto"/>
              <w:ind w:left="103"/>
              <w:jc w:val="center"/>
              <w:rPr>
                <w:rFonts w:asciiTheme="minorHAnsi" w:hAnsiTheme="minorHAnsi" w:cstheme="minorHAnsi"/>
                <w:b/>
              </w:rPr>
            </w:pPr>
            <w:r w:rsidRPr="00AF0A7B">
              <w:rPr>
                <w:rFonts w:asciiTheme="minorHAnsi" w:hAnsiTheme="minorHAnsi" w:cstheme="minorHAnsi"/>
                <w:b/>
                <w:w w:val="90"/>
              </w:rPr>
              <w:t>Активности</w:t>
            </w:r>
          </w:p>
        </w:tc>
        <w:tc>
          <w:tcPr>
            <w:tcW w:w="1814" w:type="dxa"/>
            <w:vAlign w:val="center"/>
          </w:tcPr>
          <w:p w14:paraId="2205ABD7" w14:textId="77777777" w:rsidR="006832E6" w:rsidRPr="00AF0A7B" w:rsidRDefault="006832E6" w:rsidP="00C77369">
            <w:pPr>
              <w:pStyle w:val="TableParagraph"/>
              <w:spacing w:before="116"/>
              <w:ind w:left="103"/>
              <w:jc w:val="center"/>
              <w:rPr>
                <w:rFonts w:asciiTheme="minorHAnsi" w:hAnsiTheme="minorHAnsi" w:cstheme="minorHAnsi"/>
                <w:b/>
              </w:rPr>
            </w:pPr>
            <w:r w:rsidRPr="00AF0A7B">
              <w:rPr>
                <w:rFonts w:asciiTheme="minorHAnsi" w:hAnsiTheme="minorHAnsi" w:cstheme="minorHAnsi"/>
                <w:b/>
              </w:rPr>
              <w:t>Извршилац</w:t>
            </w:r>
          </w:p>
        </w:tc>
        <w:tc>
          <w:tcPr>
            <w:tcW w:w="1445" w:type="dxa"/>
            <w:vAlign w:val="center"/>
          </w:tcPr>
          <w:p w14:paraId="7B6F0ADB" w14:textId="77777777" w:rsidR="006832E6" w:rsidRPr="00AF0A7B" w:rsidRDefault="006832E6" w:rsidP="004D512C">
            <w:pPr>
              <w:pStyle w:val="TableParagraph"/>
              <w:ind w:left="102"/>
              <w:jc w:val="center"/>
              <w:rPr>
                <w:rFonts w:asciiTheme="minorHAnsi" w:hAnsiTheme="minorHAnsi" w:cstheme="minorHAnsi"/>
                <w:b/>
                <w:w w:val="90"/>
              </w:rPr>
            </w:pPr>
            <w:r w:rsidRPr="00AF0A7B">
              <w:rPr>
                <w:rFonts w:asciiTheme="minorHAnsi" w:hAnsiTheme="minorHAnsi" w:cstheme="minorHAnsi"/>
                <w:b/>
                <w:w w:val="90"/>
              </w:rPr>
              <w:t xml:space="preserve">Рок </w:t>
            </w:r>
          </w:p>
          <w:p w14:paraId="6405D6FE" w14:textId="77777777" w:rsidR="006832E6" w:rsidRPr="00AF0A7B" w:rsidRDefault="006832E6" w:rsidP="004D512C">
            <w:pPr>
              <w:pStyle w:val="TableParagraph"/>
              <w:ind w:left="102"/>
              <w:jc w:val="center"/>
              <w:rPr>
                <w:rFonts w:asciiTheme="minorHAnsi" w:hAnsiTheme="minorHAnsi" w:cstheme="minorHAnsi"/>
                <w:b/>
              </w:rPr>
            </w:pPr>
            <w:r w:rsidRPr="00AF0A7B">
              <w:rPr>
                <w:rFonts w:asciiTheme="minorHAnsi" w:hAnsiTheme="minorHAnsi" w:cstheme="minorHAnsi"/>
                <w:b/>
                <w:w w:val="90"/>
              </w:rPr>
              <w:t>реализац</w:t>
            </w:r>
            <w:r w:rsidRPr="00AF0A7B">
              <w:rPr>
                <w:rFonts w:asciiTheme="minorHAnsi" w:hAnsiTheme="minorHAnsi" w:cstheme="minorHAnsi"/>
                <w:b/>
              </w:rPr>
              <w:t>ије</w:t>
            </w:r>
          </w:p>
        </w:tc>
        <w:tc>
          <w:tcPr>
            <w:tcW w:w="2521" w:type="dxa"/>
            <w:vAlign w:val="center"/>
          </w:tcPr>
          <w:p w14:paraId="02A696D4" w14:textId="77777777" w:rsidR="006832E6" w:rsidRPr="00AF0A7B" w:rsidRDefault="006832E6" w:rsidP="000D5981">
            <w:pPr>
              <w:pStyle w:val="TableParagraph"/>
              <w:spacing w:line="304" w:lineRule="auto"/>
              <w:ind w:left="102" w:right="98"/>
              <w:jc w:val="center"/>
              <w:rPr>
                <w:rFonts w:asciiTheme="minorHAnsi" w:hAnsiTheme="minorHAnsi" w:cstheme="minorHAnsi"/>
                <w:b/>
                <w:lang w:val="ru-RU"/>
              </w:rPr>
            </w:pPr>
            <w:r w:rsidRPr="00AF0A7B">
              <w:rPr>
                <w:rFonts w:asciiTheme="minorHAnsi" w:hAnsiTheme="minorHAnsi" w:cstheme="minorHAnsi"/>
                <w:b/>
                <w:w w:val="90"/>
                <w:lang w:val="ru-RU"/>
              </w:rPr>
              <w:t>Индикатори ис</w:t>
            </w:r>
            <w:r w:rsidRPr="00AF0A7B">
              <w:rPr>
                <w:rFonts w:asciiTheme="minorHAnsi" w:hAnsiTheme="minorHAnsi" w:cstheme="minorHAnsi"/>
                <w:b/>
                <w:lang w:val="ru-RU"/>
              </w:rPr>
              <w:t>хода</w:t>
            </w:r>
          </w:p>
          <w:p w14:paraId="24A8E326" w14:textId="77777777" w:rsidR="006832E6" w:rsidRPr="00AF0A7B" w:rsidRDefault="006832E6" w:rsidP="000D5981">
            <w:pPr>
              <w:pStyle w:val="TableParagraph"/>
              <w:ind w:left="102"/>
              <w:jc w:val="center"/>
              <w:rPr>
                <w:rFonts w:asciiTheme="minorHAnsi" w:hAnsiTheme="minorHAnsi" w:cstheme="minorHAnsi"/>
                <w:b/>
                <w:lang w:val="ru-RU"/>
              </w:rPr>
            </w:pPr>
            <w:r w:rsidRPr="00AF0A7B">
              <w:rPr>
                <w:rFonts w:asciiTheme="minorHAnsi" w:hAnsiTheme="minorHAnsi" w:cstheme="minorHAnsi"/>
                <w:b/>
                <w:w w:val="85"/>
                <w:lang w:val="ru-RU"/>
              </w:rPr>
              <w:t>(</w:t>
            </w:r>
            <w:r w:rsidRPr="00AF0A7B">
              <w:rPr>
                <w:rFonts w:asciiTheme="minorHAnsi" w:hAnsiTheme="minorHAnsi" w:cstheme="minorHAnsi"/>
                <w:b/>
              </w:rPr>
              <w:t xml:space="preserve">мерљиви циљеви у </w:t>
            </w:r>
            <w:r w:rsidRPr="00AF0A7B">
              <w:rPr>
                <w:rFonts w:asciiTheme="minorHAnsi" w:hAnsiTheme="minorHAnsi" w:cstheme="minorHAnsi"/>
                <w:b/>
                <w:lang w:val="ru-RU"/>
              </w:rPr>
              <w:t>погледу кон</w:t>
            </w:r>
            <w:r w:rsidRPr="00AF0A7B">
              <w:rPr>
                <w:rFonts w:asciiTheme="minorHAnsi" w:hAnsiTheme="minorHAnsi" w:cstheme="minorHAnsi"/>
                <w:b/>
                <w:w w:val="95"/>
                <w:lang w:val="ru-RU"/>
              </w:rPr>
              <w:t>троле реализа</w:t>
            </w:r>
            <w:r w:rsidRPr="00AF0A7B">
              <w:rPr>
                <w:rFonts w:asciiTheme="minorHAnsi" w:hAnsiTheme="minorHAnsi" w:cstheme="minorHAnsi"/>
                <w:b/>
                <w:lang w:val="ru-RU"/>
              </w:rPr>
              <w:t>ције)</w:t>
            </w:r>
          </w:p>
        </w:tc>
      </w:tr>
      <w:tr w:rsidR="006832E6" w:rsidRPr="00AF0A7B" w14:paraId="297DC749" w14:textId="77777777" w:rsidTr="00837ADB">
        <w:trPr>
          <w:trHeight w:val="2078"/>
        </w:trPr>
        <w:tc>
          <w:tcPr>
            <w:tcW w:w="1751" w:type="dxa"/>
            <w:tcBorders>
              <w:bottom w:val="double" w:sz="4" w:space="0" w:color="auto"/>
            </w:tcBorders>
          </w:tcPr>
          <w:p w14:paraId="5B845B20" w14:textId="77777777" w:rsidR="006832E6" w:rsidRPr="00AF0A7B" w:rsidRDefault="006832E6" w:rsidP="000D5981">
            <w:pPr>
              <w:pStyle w:val="TableParagraph"/>
              <w:ind w:left="96" w:right="96"/>
              <w:rPr>
                <w:rFonts w:asciiTheme="minorHAnsi" w:hAnsiTheme="minorHAnsi" w:cstheme="minorHAnsi"/>
                <w:bCs/>
                <w:lang w:val="ru-RU"/>
              </w:rPr>
            </w:pPr>
            <w:r w:rsidRPr="00AF0A7B">
              <w:rPr>
                <w:rFonts w:asciiTheme="minorHAnsi" w:hAnsiTheme="minorHAnsi" w:cstheme="minorHAnsi"/>
                <w:bCs/>
                <w:w w:val="95"/>
                <w:lang w:val="ru-RU"/>
              </w:rPr>
              <w:t xml:space="preserve">Унапређење са- </w:t>
            </w:r>
            <w:r w:rsidRPr="00AF0A7B">
              <w:rPr>
                <w:rFonts w:asciiTheme="minorHAnsi" w:hAnsiTheme="minorHAnsi" w:cstheme="minorHAnsi"/>
                <w:bCs/>
                <w:w w:val="90"/>
                <w:lang w:val="ru-RU"/>
              </w:rPr>
              <w:t xml:space="preserve">радње са трећим </w:t>
            </w:r>
            <w:r w:rsidRPr="00AF0A7B">
              <w:rPr>
                <w:rFonts w:asciiTheme="minorHAnsi" w:hAnsiTheme="minorHAnsi" w:cstheme="minorHAnsi"/>
                <w:bCs/>
                <w:lang w:val="ru-RU"/>
              </w:rPr>
              <w:t>лицима</w:t>
            </w:r>
          </w:p>
        </w:tc>
        <w:tc>
          <w:tcPr>
            <w:tcW w:w="1966" w:type="dxa"/>
          </w:tcPr>
          <w:p w14:paraId="771751C6"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w w:val="90"/>
                <w:lang w:val="ru-RU"/>
              </w:rPr>
              <w:t xml:space="preserve">Промовисање услуга </w:t>
            </w:r>
            <w:r w:rsidRPr="00AF0A7B">
              <w:rPr>
                <w:rFonts w:asciiTheme="minorHAnsi" w:hAnsiTheme="minorHAnsi" w:cstheme="minorHAnsi"/>
                <w:lang w:val="ru-RU"/>
              </w:rPr>
              <w:t>трећим лицима у</w:t>
            </w:r>
          </w:p>
          <w:p w14:paraId="112BB622"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lang w:val="ru-RU"/>
              </w:rPr>
              <w:t>циљу обезбеђења</w:t>
            </w:r>
          </w:p>
          <w:p w14:paraId="73045DAB"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w w:val="90"/>
                <w:lang w:val="ru-RU"/>
              </w:rPr>
              <w:t xml:space="preserve">извора финансирања </w:t>
            </w:r>
            <w:r w:rsidRPr="00AF0A7B">
              <w:rPr>
                <w:rFonts w:asciiTheme="minorHAnsi" w:hAnsiTheme="minorHAnsi" w:cstheme="minorHAnsi"/>
                <w:lang w:val="ru-RU"/>
              </w:rPr>
              <w:t>активностима</w:t>
            </w:r>
            <w:r w:rsidRPr="00AF0A7B">
              <w:rPr>
                <w:rFonts w:asciiTheme="minorHAnsi" w:hAnsiTheme="minorHAnsi" w:cstheme="minorHAnsi"/>
                <w:spacing w:val="1"/>
                <w:w w:val="90"/>
                <w:lang w:val="ru-RU"/>
              </w:rPr>
              <w:t xml:space="preserve"> </w:t>
            </w:r>
            <w:r w:rsidRPr="00AF0A7B">
              <w:rPr>
                <w:rFonts w:asciiTheme="minorHAnsi" w:hAnsiTheme="minorHAnsi" w:cstheme="minorHAnsi"/>
                <w:w w:val="90"/>
                <w:lang w:val="ru-RU"/>
              </w:rPr>
              <w:t>лабораториј</w:t>
            </w:r>
            <w:r w:rsidRPr="00AF0A7B">
              <w:rPr>
                <w:rFonts w:asciiTheme="minorHAnsi" w:hAnsiTheme="minorHAnsi" w:cstheme="minorHAnsi"/>
                <w:w w:val="90"/>
              </w:rPr>
              <w:t>a</w:t>
            </w:r>
          </w:p>
          <w:p w14:paraId="73C3C75D" w14:textId="77777777" w:rsidR="006832E6" w:rsidRPr="00AF0A7B" w:rsidRDefault="006832E6" w:rsidP="000D5981">
            <w:pPr>
              <w:pStyle w:val="TableParagraph"/>
              <w:spacing w:after="120"/>
              <w:ind w:left="96" w:right="96"/>
              <w:rPr>
                <w:rFonts w:asciiTheme="minorHAnsi" w:hAnsiTheme="minorHAnsi" w:cstheme="minorHAnsi"/>
              </w:rPr>
            </w:pPr>
            <w:r w:rsidRPr="00AF0A7B">
              <w:rPr>
                <w:rFonts w:asciiTheme="minorHAnsi" w:hAnsiTheme="minorHAnsi" w:cstheme="minorHAnsi"/>
                <w:w w:val="90"/>
                <w:lang w:val="ru-RU"/>
              </w:rPr>
              <w:t>и центара</w:t>
            </w:r>
            <w:r w:rsidRPr="00AF0A7B">
              <w:rPr>
                <w:rFonts w:asciiTheme="minorHAnsi" w:hAnsiTheme="minorHAnsi" w:cstheme="minorHAnsi"/>
                <w:spacing w:val="-10"/>
                <w:w w:val="90"/>
                <w:lang w:val="ru-RU"/>
              </w:rPr>
              <w:t xml:space="preserve"> </w:t>
            </w:r>
            <w:r w:rsidRPr="00AF0A7B">
              <w:rPr>
                <w:rFonts w:asciiTheme="minorHAnsi" w:hAnsiTheme="minorHAnsi" w:cstheme="minorHAnsi"/>
                <w:w w:val="90"/>
                <w:lang w:val="ru-RU"/>
              </w:rPr>
              <w:t>Факултета</w:t>
            </w:r>
          </w:p>
          <w:p w14:paraId="7C6E8EA3"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lang w:val="ru-RU"/>
              </w:rPr>
              <w:t>Израда Каталога</w:t>
            </w:r>
          </w:p>
          <w:p w14:paraId="3F2F65C7"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w w:val="90"/>
                <w:lang w:val="ru-RU"/>
              </w:rPr>
              <w:t xml:space="preserve">услуга за сарадњу са </w:t>
            </w:r>
            <w:r w:rsidRPr="00AF0A7B">
              <w:rPr>
                <w:rFonts w:asciiTheme="minorHAnsi" w:hAnsiTheme="minorHAnsi" w:cstheme="minorHAnsi"/>
                <w:lang w:val="ru-RU"/>
              </w:rPr>
              <w:t>трећим лицима</w:t>
            </w:r>
          </w:p>
        </w:tc>
        <w:tc>
          <w:tcPr>
            <w:tcW w:w="1814" w:type="dxa"/>
          </w:tcPr>
          <w:p w14:paraId="021E3121" w14:textId="77777777" w:rsidR="006832E6" w:rsidRPr="00AF0A7B" w:rsidRDefault="006832E6" w:rsidP="000D5981">
            <w:pPr>
              <w:pStyle w:val="TableParagraph"/>
              <w:spacing w:after="120"/>
              <w:ind w:left="96" w:right="96"/>
              <w:rPr>
                <w:rFonts w:asciiTheme="minorHAnsi" w:hAnsiTheme="minorHAnsi" w:cstheme="minorHAnsi"/>
                <w:lang w:val="ru-RU"/>
              </w:rPr>
            </w:pPr>
            <w:r w:rsidRPr="00AF0A7B">
              <w:rPr>
                <w:rFonts w:asciiTheme="minorHAnsi" w:hAnsiTheme="minorHAnsi" w:cstheme="minorHAnsi"/>
                <w:lang w:val="ru-RU"/>
              </w:rPr>
              <w:t>Руководиоци</w:t>
            </w:r>
            <w:r w:rsidRPr="00AF0A7B">
              <w:rPr>
                <w:rFonts w:asciiTheme="minorHAnsi" w:hAnsiTheme="minorHAnsi" w:cstheme="minorHAnsi"/>
                <w:w w:val="90"/>
                <w:lang w:val="ru-RU"/>
              </w:rPr>
              <w:t xml:space="preserve"> лабораторија</w:t>
            </w:r>
          </w:p>
          <w:p w14:paraId="2C6B422F" w14:textId="77777777" w:rsidR="006832E6" w:rsidRPr="00AF0A7B" w:rsidRDefault="006832E6" w:rsidP="000D5981">
            <w:pPr>
              <w:pStyle w:val="TableParagraph"/>
              <w:spacing w:after="120"/>
              <w:ind w:left="96" w:right="96"/>
              <w:rPr>
                <w:rFonts w:asciiTheme="minorHAnsi" w:hAnsiTheme="minorHAnsi" w:cstheme="minorHAnsi"/>
                <w:lang w:val="ru-RU"/>
              </w:rPr>
            </w:pPr>
            <w:r w:rsidRPr="00AF0A7B">
              <w:rPr>
                <w:rFonts w:asciiTheme="minorHAnsi" w:hAnsiTheme="minorHAnsi" w:cstheme="minorHAnsi"/>
                <w:w w:val="90"/>
                <w:lang w:val="ru-RU"/>
              </w:rPr>
              <w:t xml:space="preserve">Руководиоци Цен- </w:t>
            </w:r>
            <w:r w:rsidRPr="00AF0A7B">
              <w:rPr>
                <w:rFonts w:asciiTheme="minorHAnsi" w:hAnsiTheme="minorHAnsi" w:cstheme="minorHAnsi"/>
                <w:lang w:val="ru-RU"/>
              </w:rPr>
              <w:t>тара</w:t>
            </w:r>
          </w:p>
          <w:p w14:paraId="49C546B7" w14:textId="77777777" w:rsidR="006832E6" w:rsidRPr="00AF0A7B" w:rsidRDefault="006832E6" w:rsidP="000D5981">
            <w:pPr>
              <w:pStyle w:val="TableParagraph"/>
              <w:spacing w:after="120"/>
              <w:ind w:left="96" w:right="96"/>
              <w:rPr>
                <w:rFonts w:asciiTheme="minorHAnsi" w:hAnsiTheme="minorHAnsi" w:cstheme="minorHAnsi"/>
                <w:lang w:val="ru-RU"/>
              </w:rPr>
            </w:pPr>
            <w:r w:rsidRPr="00AF0A7B">
              <w:rPr>
                <w:rFonts w:asciiTheme="minorHAnsi" w:hAnsiTheme="minorHAnsi" w:cstheme="minorHAnsi"/>
                <w:lang w:val="ru-RU"/>
              </w:rPr>
              <w:t>Декан</w:t>
            </w:r>
          </w:p>
          <w:p w14:paraId="590DAD47" w14:textId="77777777" w:rsidR="006832E6" w:rsidRPr="00AF0A7B" w:rsidRDefault="006832E6" w:rsidP="000D5981">
            <w:pPr>
              <w:pStyle w:val="TableParagraph"/>
              <w:spacing w:after="120"/>
              <w:ind w:left="96" w:right="96"/>
              <w:rPr>
                <w:rFonts w:asciiTheme="minorHAnsi" w:hAnsiTheme="minorHAnsi" w:cstheme="minorHAnsi"/>
                <w:lang w:val="ru-RU"/>
              </w:rPr>
            </w:pPr>
            <w:r w:rsidRPr="00AF0A7B">
              <w:rPr>
                <w:rFonts w:asciiTheme="minorHAnsi" w:hAnsiTheme="minorHAnsi" w:cstheme="minorHAnsi"/>
                <w:w w:val="90"/>
                <w:lang w:val="ru-RU"/>
              </w:rPr>
              <w:t xml:space="preserve">Продекан за финан- </w:t>
            </w:r>
            <w:r w:rsidRPr="00AF0A7B">
              <w:rPr>
                <w:rFonts w:asciiTheme="minorHAnsi" w:hAnsiTheme="minorHAnsi" w:cstheme="minorHAnsi"/>
                <w:lang w:val="ru-RU"/>
              </w:rPr>
              <w:t>сије</w:t>
            </w:r>
          </w:p>
          <w:p w14:paraId="33D28B4B" w14:textId="77777777" w:rsidR="006832E6" w:rsidRPr="00AF0A7B" w:rsidRDefault="006832E6" w:rsidP="000D5981">
            <w:pPr>
              <w:pStyle w:val="TableParagraph"/>
              <w:ind w:left="96" w:right="96"/>
              <w:rPr>
                <w:rFonts w:asciiTheme="minorHAnsi" w:hAnsiTheme="minorHAnsi" w:cstheme="minorHAnsi"/>
                <w:lang w:val="ru-RU"/>
              </w:rPr>
            </w:pPr>
          </w:p>
        </w:tc>
        <w:tc>
          <w:tcPr>
            <w:tcW w:w="1445" w:type="dxa"/>
          </w:tcPr>
          <w:p w14:paraId="247E3C67" w14:textId="77777777" w:rsidR="006832E6" w:rsidRPr="00AF0A7B" w:rsidRDefault="006832E6" w:rsidP="000D5981">
            <w:pPr>
              <w:pStyle w:val="TableParagraph"/>
              <w:ind w:left="96" w:right="96"/>
              <w:jc w:val="both"/>
              <w:rPr>
                <w:rFonts w:asciiTheme="minorHAnsi" w:hAnsiTheme="minorHAnsi" w:cstheme="minorHAnsi"/>
              </w:rPr>
            </w:pPr>
            <w:r w:rsidRPr="00AF0A7B">
              <w:rPr>
                <w:rFonts w:asciiTheme="minorHAnsi" w:hAnsiTheme="minorHAnsi" w:cstheme="minorHAnsi"/>
                <w:w w:val="95"/>
              </w:rPr>
              <w:t>Континуи</w:t>
            </w:r>
            <w:r w:rsidRPr="00AF0A7B">
              <w:rPr>
                <w:rFonts w:asciiTheme="minorHAnsi" w:hAnsiTheme="minorHAnsi" w:cstheme="minorHAnsi"/>
              </w:rPr>
              <w:t>рана активност</w:t>
            </w:r>
          </w:p>
          <w:p w14:paraId="37EFA3E3" w14:textId="77777777" w:rsidR="006832E6" w:rsidRPr="00AF0A7B" w:rsidRDefault="006832E6" w:rsidP="000D5981">
            <w:pPr>
              <w:pStyle w:val="TableParagraph"/>
              <w:ind w:left="96" w:right="96"/>
              <w:rPr>
                <w:rFonts w:asciiTheme="minorHAnsi" w:hAnsiTheme="minorHAnsi" w:cstheme="minorHAnsi"/>
              </w:rPr>
            </w:pPr>
          </w:p>
        </w:tc>
        <w:tc>
          <w:tcPr>
            <w:tcW w:w="2521" w:type="dxa"/>
          </w:tcPr>
          <w:p w14:paraId="6D7A9932" w14:textId="77777777" w:rsidR="006832E6" w:rsidRPr="00AF0A7B" w:rsidRDefault="006832E6" w:rsidP="000D5981">
            <w:pPr>
              <w:pStyle w:val="TableParagraph"/>
              <w:spacing w:after="120"/>
              <w:ind w:left="96" w:right="96"/>
              <w:rPr>
                <w:rFonts w:asciiTheme="minorHAnsi" w:hAnsiTheme="minorHAnsi" w:cstheme="minorHAnsi"/>
                <w:lang w:val="ru-RU"/>
              </w:rPr>
            </w:pPr>
            <w:r w:rsidRPr="00AF0A7B">
              <w:rPr>
                <w:rFonts w:asciiTheme="minorHAnsi" w:hAnsiTheme="minorHAnsi" w:cstheme="minorHAnsi"/>
                <w:w w:val="90"/>
                <w:lang w:val="ru-RU"/>
              </w:rPr>
              <w:t xml:space="preserve">Повећано учешће </w:t>
            </w:r>
            <w:r w:rsidRPr="00AF0A7B">
              <w:rPr>
                <w:rFonts w:asciiTheme="minorHAnsi" w:hAnsiTheme="minorHAnsi" w:cstheme="minorHAnsi"/>
                <w:w w:val="95"/>
                <w:lang w:val="ru-RU"/>
              </w:rPr>
              <w:t xml:space="preserve">сопствених сред- става у односу на </w:t>
            </w:r>
            <w:r w:rsidRPr="00AF0A7B">
              <w:rPr>
                <w:rFonts w:asciiTheme="minorHAnsi" w:hAnsiTheme="minorHAnsi" w:cstheme="minorHAnsi"/>
                <w:lang w:val="ru-RU"/>
              </w:rPr>
              <w:t>буџет</w:t>
            </w:r>
          </w:p>
          <w:p w14:paraId="03E56D2D" w14:textId="77777777" w:rsidR="006832E6" w:rsidRPr="00AF0A7B" w:rsidRDefault="006832E6" w:rsidP="000D5981">
            <w:pPr>
              <w:pStyle w:val="TableParagraph"/>
              <w:spacing w:after="120"/>
              <w:ind w:left="96" w:right="96"/>
              <w:rPr>
                <w:rFonts w:asciiTheme="minorHAnsi" w:hAnsiTheme="minorHAnsi" w:cstheme="minorHAnsi"/>
              </w:rPr>
            </w:pPr>
            <w:r w:rsidRPr="00AF0A7B">
              <w:rPr>
                <w:rFonts w:asciiTheme="minorHAnsi" w:hAnsiTheme="minorHAnsi" w:cstheme="minorHAnsi"/>
                <w:lang w:val="ru-RU"/>
              </w:rPr>
              <w:t xml:space="preserve">Наставак одржавања сертификата </w:t>
            </w:r>
          </w:p>
          <w:p w14:paraId="4AA0BB7F" w14:textId="77777777" w:rsidR="006832E6" w:rsidRPr="00AF0A7B" w:rsidRDefault="006832E6" w:rsidP="000D5981">
            <w:pPr>
              <w:pStyle w:val="TableParagraph"/>
              <w:spacing w:after="120"/>
              <w:ind w:left="96" w:right="96"/>
              <w:rPr>
                <w:rFonts w:asciiTheme="minorHAnsi" w:hAnsiTheme="minorHAnsi" w:cstheme="minorHAnsi"/>
                <w:lang w:val="ru-RU"/>
              </w:rPr>
            </w:pPr>
            <w:r w:rsidRPr="00AF0A7B">
              <w:rPr>
                <w:rFonts w:asciiTheme="minorHAnsi" w:hAnsiTheme="minorHAnsi" w:cstheme="minorHAnsi"/>
                <w:lang w:val="ru-RU"/>
              </w:rPr>
              <w:t>Добре произвођачке праксе- Контрола квалитета</w:t>
            </w:r>
          </w:p>
        </w:tc>
      </w:tr>
    </w:tbl>
    <w:p w14:paraId="41C6AC2A" w14:textId="77777777" w:rsidR="006832E6" w:rsidRPr="00AF0A7B" w:rsidRDefault="006832E6" w:rsidP="002B3BD6">
      <w:pPr>
        <w:pStyle w:val="BodyText"/>
        <w:spacing w:before="1"/>
        <w:ind w:left="0"/>
        <w:rPr>
          <w:rFonts w:asciiTheme="minorHAnsi" w:hAnsiTheme="minorHAnsi" w:cstheme="minorHAnsi"/>
          <w:i/>
          <w:lang w:val="ru-RU"/>
        </w:rPr>
      </w:pPr>
    </w:p>
    <w:p w14:paraId="2DC44586" w14:textId="77777777" w:rsidR="006832E6" w:rsidRPr="00AF0A7B" w:rsidRDefault="006832E6" w:rsidP="00275393">
      <w:pPr>
        <w:spacing w:after="0"/>
        <w:rPr>
          <w:rFonts w:asciiTheme="minorHAnsi" w:hAnsiTheme="minorHAnsi" w:cstheme="minorHAnsi"/>
          <w:b/>
          <w:sz w:val="22"/>
          <w:lang w:val="sr-Cyrl-CS"/>
        </w:rPr>
      </w:pPr>
    </w:p>
    <w:p w14:paraId="5776647B" w14:textId="77777777" w:rsidR="006832E6" w:rsidRPr="00AF0A7B" w:rsidRDefault="006832E6" w:rsidP="00275393">
      <w:pPr>
        <w:spacing w:after="0"/>
        <w:ind w:firstLine="0"/>
        <w:rPr>
          <w:rFonts w:asciiTheme="minorHAnsi" w:hAnsiTheme="minorHAnsi" w:cstheme="minorHAnsi"/>
          <w:b/>
          <w:sz w:val="22"/>
          <w:lang w:val="sr-Cyrl-CS"/>
        </w:rPr>
      </w:pPr>
      <w:r w:rsidRPr="00AF0A7B">
        <w:rPr>
          <w:rFonts w:asciiTheme="minorHAnsi" w:hAnsiTheme="minorHAnsi" w:cstheme="minorHAnsi"/>
          <w:b/>
          <w:sz w:val="22"/>
        </w:rPr>
        <w:t>Показатељи и п</w:t>
      </w:r>
      <w:r w:rsidRPr="00AF0A7B">
        <w:rPr>
          <w:rFonts w:asciiTheme="minorHAnsi" w:hAnsiTheme="minorHAnsi" w:cstheme="minorHAnsi"/>
          <w:b/>
          <w:sz w:val="22"/>
          <w:lang w:val="sr-Cyrl-CS"/>
        </w:rPr>
        <w:t xml:space="preserve">рилози </w:t>
      </w:r>
    </w:p>
    <w:p w14:paraId="4FFCBC07" w14:textId="77777777" w:rsidR="006832E6" w:rsidRPr="00AF0A7B" w:rsidRDefault="006832E6" w:rsidP="00275393">
      <w:pPr>
        <w:spacing w:after="0"/>
        <w:rPr>
          <w:rFonts w:asciiTheme="minorHAnsi" w:hAnsiTheme="minorHAnsi" w:cstheme="minorHAnsi"/>
          <w:sz w:val="22"/>
          <w:lang w:val="sr-Cyrl-CS"/>
        </w:rPr>
      </w:pPr>
    </w:p>
    <w:p w14:paraId="3194F735" w14:textId="06A43EB3" w:rsidR="006832E6" w:rsidRPr="005B3963" w:rsidRDefault="005B3963" w:rsidP="000D5981">
      <w:pPr>
        <w:pStyle w:val="ListParagraph1"/>
        <w:ind w:left="0" w:firstLine="0"/>
        <w:rPr>
          <w:rStyle w:val="Hyperlink"/>
          <w:rFonts w:asciiTheme="minorHAnsi" w:hAnsiTheme="minorHAnsi" w:cstheme="minorHAnsi"/>
          <w:sz w:val="22"/>
        </w:rPr>
      </w:pPr>
      <w:r>
        <w:rPr>
          <w:rFonts w:asciiTheme="minorHAnsi" w:hAnsiTheme="minorHAnsi" w:cstheme="minorHAnsi"/>
          <w:b/>
          <w:bCs/>
          <w:sz w:val="22"/>
          <w:lang w:val="sr-Cyrl-CS"/>
        </w:rPr>
        <w:fldChar w:fldCharType="begin"/>
      </w:r>
      <w:r w:rsidR="006613A2">
        <w:rPr>
          <w:rFonts w:asciiTheme="minorHAnsi" w:hAnsiTheme="minorHAnsi" w:cstheme="minorHAnsi"/>
          <w:b/>
          <w:bCs/>
          <w:sz w:val="22"/>
          <w:lang w:val="sr-Cyrl-CS"/>
        </w:rPr>
        <w:instrText>HYPERLINK "Табеле%20и%20прилози%20самовредновање/Прилог%2012.1.%20FIN%20PLAN%20ZA%202019.pdf"</w:instrText>
      </w:r>
      <w:r>
        <w:rPr>
          <w:rFonts w:asciiTheme="minorHAnsi" w:hAnsiTheme="minorHAnsi" w:cstheme="minorHAnsi"/>
          <w:b/>
          <w:bCs/>
          <w:sz w:val="22"/>
          <w:lang w:val="sr-Cyrl-CS"/>
        </w:rPr>
        <w:fldChar w:fldCharType="separate"/>
      </w:r>
      <w:r w:rsidR="006832E6" w:rsidRPr="005B3963">
        <w:rPr>
          <w:rStyle w:val="Hyperlink"/>
          <w:rFonts w:asciiTheme="minorHAnsi" w:hAnsiTheme="minorHAnsi" w:cstheme="minorHAnsi"/>
          <w:b/>
          <w:bCs/>
          <w:sz w:val="22"/>
          <w:lang w:val="sr-Cyrl-CS"/>
        </w:rPr>
        <w:t>Прилог 12.1.</w:t>
      </w:r>
      <w:r w:rsidR="006832E6" w:rsidRPr="005B3963">
        <w:rPr>
          <w:rStyle w:val="Hyperlink"/>
          <w:rFonts w:asciiTheme="minorHAnsi" w:hAnsiTheme="minorHAnsi" w:cstheme="minorHAnsi"/>
          <w:sz w:val="22"/>
          <w:lang w:val="sr-Cyrl-CS"/>
        </w:rPr>
        <w:t xml:space="preserve"> Финансијски план за 2019. годину</w:t>
      </w:r>
    </w:p>
    <w:p w14:paraId="1728B4D0" w14:textId="49136115" w:rsidR="006832E6" w:rsidRPr="00AF0A7B" w:rsidRDefault="005B3963" w:rsidP="000D5981">
      <w:pPr>
        <w:pStyle w:val="ListParagraph1"/>
        <w:ind w:left="0" w:firstLine="0"/>
        <w:rPr>
          <w:rFonts w:asciiTheme="minorHAnsi" w:hAnsiTheme="minorHAnsi" w:cstheme="minorHAnsi"/>
          <w:b/>
          <w:bCs/>
          <w:sz w:val="22"/>
        </w:rPr>
      </w:pPr>
      <w:r>
        <w:rPr>
          <w:rFonts w:asciiTheme="minorHAnsi" w:hAnsiTheme="minorHAnsi" w:cstheme="minorHAnsi"/>
          <w:b/>
          <w:bCs/>
          <w:sz w:val="22"/>
          <w:lang w:val="sr-Cyrl-CS"/>
        </w:rPr>
        <w:fldChar w:fldCharType="end"/>
      </w:r>
    </w:p>
    <w:p w14:paraId="62C76082" w14:textId="07EC6F2D" w:rsidR="006832E6" w:rsidRPr="005B3963" w:rsidRDefault="005B3963" w:rsidP="000D5981">
      <w:pPr>
        <w:pStyle w:val="ListParagraph1"/>
        <w:ind w:left="0" w:firstLine="0"/>
        <w:rPr>
          <w:rStyle w:val="Hyperlink"/>
          <w:rFonts w:asciiTheme="minorHAnsi" w:hAnsiTheme="minorHAnsi" w:cstheme="minorHAnsi"/>
          <w:sz w:val="22"/>
          <w:lang w:val="sr-Cyrl-CS"/>
        </w:rPr>
      </w:pPr>
      <w:r>
        <w:rPr>
          <w:rFonts w:asciiTheme="minorHAnsi" w:hAnsiTheme="minorHAnsi" w:cstheme="minorHAnsi"/>
          <w:b/>
          <w:bCs/>
          <w:sz w:val="22"/>
          <w:lang w:val="sr-Cyrl-CS"/>
        </w:rPr>
        <w:fldChar w:fldCharType="begin"/>
      </w:r>
      <w:r w:rsidR="006613A2">
        <w:rPr>
          <w:rFonts w:asciiTheme="minorHAnsi" w:hAnsiTheme="minorHAnsi" w:cstheme="minorHAnsi"/>
          <w:b/>
          <w:bCs/>
          <w:sz w:val="22"/>
          <w:lang w:val="sr-Cyrl-CS"/>
        </w:rPr>
        <w:instrText>HYPERLINK "Табеле%20и%20прилози%20самовредновање/Прилог%2012.2%20Godisnji%20izvestaj%20o%20finansijskom%20poslovanju%20za%202018%20godinu.pdf"</w:instrText>
      </w:r>
      <w:r>
        <w:rPr>
          <w:rFonts w:asciiTheme="minorHAnsi" w:hAnsiTheme="minorHAnsi" w:cstheme="minorHAnsi"/>
          <w:b/>
          <w:bCs/>
          <w:sz w:val="22"/>
          <w:lang w:val="sr-Cyrl-CS"/>
        </w:rPr>
        <w:fldChar w:fldCharType="separate"/>
      </w:r>
      <w:r w:rsidR="006832E6" w:rsidRPr="005B3963">
        <w:rPr>
          <w:rStyle w:val="Hyperlink"/>
          <w:rFonts w:asciiTheme="minorHAnsi" w:hAnsiTheme="minorHAnsi" w:cstheme="minorHAnsi"/>
          <w:b/>
          <w:bCs/>
          <w:sz w:val="22"/>
          <w:lang w:val="sr-Cyrl-CS"/>
        </w:rPr>
        <w:t>Прилог 12.2.</w:t>
      </w:r>
      <w:r w:rsidR="006832E6" w:rsidRPr="005B3963">
        <w:rPr>
          <w:rStyle w:val="Hyperlink"/>
          <w:rFonts w:asciiTheme="minorHAnsi" w:hAnsiTheme="minorHAnsi" w:cstheme="minorHAnsi"/>
          <w:sz w:val="22"/>
          <w:lang w:val="sr-Cyrl-CS"/>
        </w:rPr>
        <w:t xml:space="preserve"> Финансијски извештај за претходну, 2018. годину</w:t>
      </w:r>
    </w:p>
    <w:p w14:paraId="63075584" w14:textId="207DAB8C" w:rsidR="006832E6" w:rsidRPr="00092B30" w:rsidRDefault="005B3963" w:rsidP="00630B19">
      <w:pPr>
        <w:pStyle w:val="Heading1"/>
        <w:rPr>
          <w:rFonts w:asciiTheme="minorHAnsi" w:hAnsiTheme="minorHAnsi" w:cstheme="minorHAnsi"/>
          <w:szCs w:val="32"/>
          <w:lang w:val="ru-RU"/>
        </w:rPr>
      </w:pPr>
      <w:r>
        <w:rPr>
          <w:rFonts w:asciiTheme="minorHAnsi" w:eastAsia="Calibri" w:hAnsiTheme="minorHAnsi" w:cstheme="minorHAnsi"/>
          <w:sz w:val="22"/>
          <w:szCs w:val="22"/>
          <w:lang w:val="sr-Cyrl-CS" w:eastAsia="en-US"/>
        </w:rPr>
        <w:fldChar w:fldCharType="end"/>
      </w:r>
      <w:r w:rsidR="006832E6" w:rsidRPr="00AF0A7B">
        <w:rPr>
          <w:rFonts w:asciiTheme="minorHAnsi" w:hAnsiTheme="minorHAnsi" w:cstheme="minorHAnsi"/>
          <w:sz w:val="22"/>
          <w:szCs w:val="22"/>
          <w:lang w:val="ru-RU"/>
        </w:rPr>
        <w:br w:type="page"/>
      </w:r>
      <w:r w:rsidR="006832E6" w:rsidRPr="00092B30">
        <w:rPr>
          <w:rFonts w:asciiTheme="minorHAnsi" w:hAnsiTheme="minorHAnsi" w:cstheme="minorHAnsi"/>
          <w:szCs w:val="32"/>
          <w:lang w:val="ru-RU"/>
        </w:rPr>
        <w:lastRenderedPageBreak/>
        <w:t>Стандард 13. Улога студената у самовредновању и провери квалитета</w:t>
      </w:r>
    </w:p>
    <w:p w14:paraId="0B6C1D57" w14:textId="77777777" w:rsidR="00A30A5A" w:rsidRPr="00AF0A7B" w:rsidRDefault="00A30A5A" w:rsidP="00A30A5A">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34959D4B" w14:textId="77777777" w:rsidR="006832E6" w:rsidRPr="00AF0A7B" w:rsidRDefault="006832E6" w:rsidP="00C77369">
      <w:pPr>
        <w:spacing w:after="0"/>
        <w:ind w:firstLine="0"/>
        <w:rPr>
          <w:rFonts w:asciiTheme="minorHAnsi" w:eastAsia="Batang" w:hAnsiTheme="minorHAnsi" w:cstheme="minorHAnsi"/>
          <w:sz w:val="22"/>
          <w:lang w:eastAsia="ko-KR"/>
        </w:rPr>
      </w:pPr>
    </w:p>
    <w:p w14:paraId="3F82F235" w14:textId="77777777" w:rsidR="006832E6" w:rsidRPr="00AF0A7B" w:rsidRDefault="006832E6" w:rsidP="00C77369">
      <w:pPr>
        <w:spacing w:after="0"/>
        <w:ind w:firstLine="0"/>
        <w:rPr>
          <w:rFonts w:asciiTheme="minorHAnsi" w:eastAsia="Batang" w:hAnsiTheme="minorHAnsi" w:cstheme="minorHAnsi"/>
          <w:sz w:val="22"/>
          <w:lang w:val="ru-RU" w:eastAsia="ko-KR"/>
        </w:rPr>
      </w:pPr>
      <w:r w:rsidRPr="00AF0A7B">
        <w:rPr>
          <w:rFonts w:asciiTheme="minorHAnsi" w:eastAsia="Batang" w:hAnsiTheme="minorHAnsi" w:cstheme="minorHAnsi"/>
          <w:sz w:val="22"/>
          <w:lang w:val="ru-RU" w:eastAsia="ko-KR"/>
        </w:rPr>
        <w:t>Студенти су укључени у рад Факултета и процес обезбеђења Факултета кроз своје изабране представнике у органима управљања, бројним Комисијама, Већима година, као и кроз сопствене видове организовања и различите студентске организације. Студенти учествују у готово свим активностима самовредновања и унапређења квалитета, директно или преко својих представника, а у неким од тих процеса њихова улога је веома значајна.</w:t>
      </w:r>
      <w:r w:rsidRPr="00AF0A7B">
        <w:rPr>
          <w:rFonts w:asciiTheme="minorHAnsi" w:eastAsia="Batang" w:hAnsiTheme="minorHAnsi" w:cstheme="minorHAnsi"/>
          <w:color w:val="FF0000"/>
          <w:sz w:val="22"/>
          <w:lang w:val="ru-RU" w:eastAsia="ko-KR"/>
        </w:rPr>
        <w:t xml:space="preserve"> </w:t>
      </w:r>
      <w:r w:rsidRPr="00AF0A7B">
        <w:rPr>
          <w:rFonts w:asciiTheme="minorHAnsi" w:hAnsiTheme="minorHAnsi" w:cstheme="minorHAnsi"/>
          <w:sz w:val="22"/>
          <w:lang w:val="ru-RU"/>
        </w:rPr>
        <w:t xml:space="preserve">Студенти су чланови Комисије за обезбеђење квалитета и поступак самовредновања (заступљеност 11%). Као чланови Комисије студенти активно учествују у изради бројних докумената и покретању иницијатива који су у делокругу Комисије. Одлука о учешћу студената у Комисији дат је у Прилогу 13.1. Такође, студенти су чланови и следећих комисија: Комисије за праћење и унапређење квалитета наставе (29%), Комисије за праћење и унапређење последипломских студија (25%), Дисциплинске комисије (33%), Комисије за организовање и спровођење поступка студентског вредновања (40%), Комисије за доделу додатних ЕСПБ (67%), Етичке комисије (20%). О учешћу студената у унапређењу квалитета наставних планова говори и чињеница да су у састав радних група за акредитацију оба студијска програма, које су образоване 2017. године такође ушли студенти, при чему су чинили више од 20% чланства радних група за оба студијска програма.  У састав КПУКПН која је образована 2014. године улазе и студенти последипломских студија (25%) чиме су и студенти овог вида студија добили прилику да учествују у обезбеђењу квалитета на Факултету. Одлуке о учешћу студената у набројаним комисијама и радним групама дати су у </w:t>
      </w:r>
      <w:r w:rsidRPr="00AF0A7B">
        <w:rPr>
          <w:rFonts w:asciiTheme="minorHAnsi" w:hAnsiTheme="minorHAnsi" w:cstheme="minorHAnsi"/>
          <w:sz w:val="22"/>
        </w:rPr>
        <w:t>П</w:t>
      </w:r>
      <w:r w:rsidRPr="00AF0A7B">
        <w:rPr>
          <w:rFonts w:asciiTheme="minorHAnsi" w:hAnsiTheme="minorHAnsi" w:cstheme="minorHAnsi"/>
          <w:sz w:val="22"/>
          <w:lang w:val="ru-RU"/>
        </w:rPr>
        <w:t>рилогу 13.1. Већа година чине, поред наставника и сарадника, по два студента са сваке године студија, што је дефинисано Статутом Факултета. У састав Савета Факултета такође улазе студенти (4 студента). Студенти су укључени у све процесе наставе и преко Студентског парламента, што је дефинисано Статутом Факултета. Студент продекан и председник Студентског парламента редовно присуствују седницама Наставно-научног већа, а при  расправљању,  односно  одлучивању  о  питањима  која  се  односе на осигурање квалитета наставе, реформу студијских програма, анализу ефикасности студирања и утврђивање ЕСПБ, у раду Већа учествује 20% представника студената, које бира Студентски парламент што је дефинисано Статутом Факултета</w:t>
      </w:r>
      <w:r w:rsidRPr="00AF0A7B">
        <w:rPr>
          <w:rFonts w:asciiTheme="minorHAnsi" w:eastAsia="Batang" w:hAnsiTheme="minorHAnsi" w:cstheme="minorHAnsi"/>
          <w:sz w:val="22"/>
          <w:lang w:val="ru-RU" w:eastAsia="ko-KR"/>
        </w:rPr>
        <w:t>. Студенти су узели активно учешће и у радним групама за реакредитацију студијских програма интегрисаних академских студија које су реакредитовани 2019. године. Износили су предлоге у вези распореда предмета по годинама, оптерећености студената бројем часова, релавантности броја ЕСПБ и др, чиме су у значајном мери допринели квалитету студијских програма.</w:t>
      </w:r>
    </w:p>
    <w:p w14:paraId="5CE61FA6" w14:textId="77777777" w:rsidR="006832E6" w:rsidRPr="00AF0A7B" w:rsidRDefault="006832E6" w:rsidP="008D4195">
      <w:pPr>
        <w:rPr>
          <w:rFonts w:asciiTheme="minorHAnsi" w:hAnsiTheme="minorHAnsi" w:cstheme="minorHAnsi"/>
          <w:sz w:val="22"/>
          <w:lang w:val="ru-RU"/>
        </w:rPr>
      </w:pPr>
      <w:r w:rsidRPr="00AF0A7B">
        <w:rPr>
          <w:rFonts w:asciiTheme="minorHAnsi" w:eastAsia="Batang" w:hAnsiTheme="minorHAnsi" w:cstheme="minorHAnsi"/>
          <w:sz w:val="22"/>
          <w:lang w:val="ru-RU" w:eastAsia="ko-KR"/>
        </w:rPr>
        <w:t xml:space="preserve">Осим посредног учествовања у процесу самовредновања, преко својих представника, студенти обезбеђују и повратну информацију о квалитету појединих сегмената који су предмет самовредновања путем студентских анкета. На тај начин, студенти имају прилику да изразе своје мишљење, као и да предложе мере побољшања квалитета. </w:t>
      </w:r>
      <w:r w:rsidRPr="00AF0A7B">
        <w:rPr>
          <w:rFonts w:asciiTheme="minorHAnsi" w:hAnsiTheme="minorHAnsi" w:cstheme="minorHAnsi"/>
          <w:sz w:val="22"/>
          <w:lang w:val="ru-RU"/>
        </w:rPr>
        <w:t xml:space="preserve">Факултет периодично организује и спроводи анкете о ставовима и мишљењу студената о питањима из свих области које се проверавају у процесу самовредновања (Прилог </w:t>
      </w:r>
      <w:r w:rsidRPr="00AF0A7B">
        <w:rPr>
          <w:rFonts w:asciiTheme="minorHAnsi" w:hAnsiTheme="minorHAnsi" w:cstheme="minorHAnsi"/>
          <w:sz w:val="22"/>
        </w:rPr>
        <w:t>4</w:t>
      </w:r>
      <w:r w:rsidRPr="00AF0A7B">
        <w:rPr>
          <w:rFonts w:asciiTheme="minorHAnsi" w:hAnsiTheme="minorHAnsi" w:cstheme="minorHAnsi"/>
          <w:sz w:val="22"/>
          <w:lang w:val="ru-RU"/>
        </w:rPr>
        <w:t>.</w:t>
      </w:r>
      <w:r w:rsidRPr="00AF0A7B">
        <w:rPr>
          <w:rFonts w:asciiTheme="minorHAnsi" w:hAnsiTheme="minorHAnsi" w:cstheme="minorHAnsi"/>
          <w:sz w:val="22"/>
        </w:rPr>
        <w:t>1</w:t>
      </w:r>
      <w:r w:rsidRPr="00AF0A7B">
        <w:rPr>
          <w:rFonts w:asciiTheme="minorHAnsi" w:hAnsiTheme="minorHAnsi" w:cstheme="minorHAnsi"/>
          <w:sz w:val="22"/>
          <w:lang w:val="ru-RU"/>
        </w:rPr>
        <w:t>).</w:t>
      </w:r>
    </w:p>
    <w:p w14:paraId="45C82FE6"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eastAsia="ko-KR"/>
        </w:rPr>
        <w:t xml:space="preserve">Студенти су, као чланови КПУКН и КПУКПС и преко Студентског парламента, активно укључени у процесе перманентног осмишљавања, реализације развоја и евалуације студијских програма у оквиру курикулума и развоја метода оцењивања. Студентским анкетама о вредновању предагошког рада наставника и сарадника, те анкетом о вредновању студијског програма, наставног процеса, постигнутих исхода учења, рада органа управљања и стручних служби од стране свршених студената, студентима се даје још једна могућност да изразе свој став и мишљење о свим областима које се проверавају у процесу самовредновања. Септембра 2019. године, КПУКПС спровела је анкетирање активних и дипломираних студената на последипломским студијама у циљу провере квалитета студијског програма, наставног процеса и сл. у анализа резултата је дата у </w:t>
      </w:r>
      <w:r w:rsidRPr="00AF0A7B">
        <w:rPr>
          <w:rFonts w:asciiTheme="minorHAnsi" w:hAnsiTheme="minorHAnsi" w:cstheme="minorHAnsi"/>
          <w:sz w:val="22"/>
          <w:lang w:eastAsia="ko-KR"/>
        </w:rPr>
        <w:t>Прилогу 4.1 и Прилогу 5.1.</w:t>
      </w:r>
      <w:r w:rsidRPr="00AF0A7B">
        <w:rPr>
          <w:rFonts w:asciiTheme="minorHAnsi" w:hAnsiTheme="minorHAnsi" w:cstheme="minorHAnsi"/>
          <w:sz w:val="22"/>
          <w:lang w:val="ru-RU" w:eastAsia="ko-KR"/>
        </w:rPr>
        <w:t xml:space="preserve">. </w:t>
      </w:r>
      <w:r w:rsidRPr="00AF0A7B">
        <w:rPr>
          <w:rFonts w:asciiTheme="minorHAnsi" w:hAnsiTheme="minorHAnsi" w:cstheme="minorHAnsi"/>
          <w:sz w:val="22"/>
          <w:lang w:val="ru-RU"/>
        </w:rPr>
        <w:lastRenderedPageBreak/>
        <w:t xml:space="preserve">На овај начин студенти учествују у процесу процене квалитета рада и дају предлоге за побољшање квалитета. </w:t>
      </w:r>
    </w:p>
    <w:p w14:paraId="6294C7B7"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Осим активног учешћа студената у процесу обезбеђења квалитета свих сегмената наставе, на Факултету постоји ве</w:t>
      </w:r>
      <w:r w:rsidRPr="00AF0A7B">
        <w:rPr>
          <w:rFonts w:asciiTheme="minorHAnsi" w:eastAsia="TimesNewRoman" w:hAnsiTheme="minorHAnsi" w:cstheme="minorHAnsi"/>
          <w:sz w:val="22"/>
          <w:lang w:val="ru-RU"/>
        </w:rPr>
        <w:t>ћ</w:t>
      </w:r>
      <w:r w:rsidRPr="00AF0A7B">
        <w:rPr>
          <w:rFonts w:asciiTheme="minorHAnsi" w:hAnsiTheme="minorHAnsi" w:cstheme="minorHAnsi"/>
          <w:sz w:val="22"/>
          <w:lang w:val="ru-RU"/>
        </w:rPr>
        <w:t>и број студентских тела и организација, кроз које се студенти баве разли</w:t>
      </w:r>
      <w:r w:rsidRPr="00AF0A7B">
        <w:rPr>
          <w:rFonts w:asciiTheme="minorHAnsi" w:eastAsia="TimesNewRoman" w:hAnsiTheme="minorHAnsi" w:cstheme="minorHAnsi"/>
          <w:sz w:val="22"/>
          <w:lang w:val="ru-RU"/>
        </w:rPr>
        <w:t>ч</w:t>
      </w:r>
      <w:r w:rsidRPr="00AF0A7B">
        <w:rPr>
          <w:rFonts w:asciiTheme="minorHAnsi" w:hAnsiTheme="minorHAnsi" w:cstheme="minorHAnsi"/>
          <w:sz w:val="22"/>
          <w:lang w:val="ru-RU"/>
        </w:rPr>
        <w:t>итим ваннаставним активностима, а приметно је да студенти све више и више узимају активно учешће у раду ових организација. Неке од њих су: ЦНИРС (Центар за нау</w:t>
      </w:r>
      <w:r w:rsidRPr="00AF0A7B">
        <w:rPr>
          <w:rFonts w:asciiTheme="minorHAnsi" w:eastAsia="TimesNewRoman" w:hAnsiTheme="minorHAnsi" w:cstheme="minorHAnsi"/>
          <w:sz w:val="22"/>
          <w:lang w:val="ru-RU"/>
        </w:rPr>
        <w:t>ч</w:t>
      </w:r>
      <w:r w:rsidRPr="00AF0A7B">
        <w:rPr>
          <w:rFonts w:asciiTheme="minorHAnsi" w:hAnsiTheme="minorHAnsi" w:cstheme="minorHAnsi"/>
          <w:sz w:val="22"/>
          <w:lang w:val="ru-RU"/>
        </w:rPr>
        <w:t>но-истражива</w:t>
      </w:r>
      <w:r w:rsidRPr="00AF0A7B">
        <w:rPr>
          <w:rFonts w:asciiTheme="minorHAnsi" w:eastAsia="TimesNewRoman" w:hAnsiTheme="minorHAnsi" w:cstheme="minorHAnsi"/>
          <w:sz w:val="22"/>
          <w:lang w:val="ru-RU"/>
        </w:rPr>
        <w:t>ч</w:t>
      </w:r>
      <w:r w:rsidRPr="00AF0A7B">
        <w:rPr>
          <w:rFonts w:asciiTheme="minorHAnsi" w:hAnsiTheme="minorHAnsi" w:cstheme="minorHAnsi"/>
          <w:sz w:val="22"/>
          <w:lang w:val="ru-RU"/>
        </w:rPr>
        <w:t>ки рад студената),  НАПСер (</w:t>
      </w:r>
      <w:r w:rsidRPr="00AF0A7B">
        <w:rPr>
          <w:rFonts w:asciiTheme="minorHAnsi" w:hAnsiTheme="minorHAnsi" w:cstheme="minorHAnsi"/>
          <w:sz w:val="22"/>
        </w:rPr>
        <w:t>National</w:t>
      </w:r>
      <w:r w:rsidRPr="00AF0A7B">
        <w:rPr>
          <w:rFonts w:asciiTheme="minorHAnsi" w:hAnsiTheme="minorHAnsi" w:cstheme="minorHAnsi"/>
          <w:sz w:val="22"/>
          <w:lang w:val="ru-RU"/>
        </w:rPr>
        <w:t xml:space="preserve"> </w:t>
      </w:r>
      <w:r w:rsidRPr="00AF0A7B">
        <w:rPr>
          <w:rFonts w:asciiTheme="minorHAnsi" w:hAnsiTheme="minorHAnsi" w:cstheme="minorHAnsi"/>
          <w:sz w:val="22"/>
        </w:rPr>
        <w:t>Association</w:t>
      </w:r>
      <w:r w:rsidRPr="00AF0A7B">
        <w:rPr>
          <w:rFonts w:asciiTheme="minorHAnsi" w:hAnsiTheme="minorHAnsi" w:cstheme="minorHAnsi"/>
          <w:sz w:val="22"/>
          <w:lang w:val="ru-RU"/>
        </w:rPr>
        <w:t xml:space="preserve"> </w:t>
      </w:r>
      <w:r w:rsidRPr="00AF0A7B">
        <w:rPr>
          <w:rFonts w:asciiTheme="minorHAnsi" w:hAnsiTheme="minorHAnsi" w:cstheme="minorHAnsi"/>
          <w:sz w:val="22"/>
        </w:rPr>
        <w:t>of</w:t>
      </w:r>
      <w:r w:rsidRPr="00AF0A7B">
        <w:rPr>
          <w:rFonts w:asciiTheme="minorHAnsi" w:hAnsiTheme="minorHAnsi" w:cstheme="minorHAnsi"/>
          <w:sz w:val="22"/>
          <w:lang w:val="ru-RU"/>
        </w:rPr>
        <w:t xml:space="preserve"> </w:t>
      </w:r>
      <w:r w:rsidRPr="00AF0A7B">
        <w:rPr>
          <w:rFonts w:asciiTheme="minorHAnsi" w:hAnsiTheme="minorHAnsi" w:cstheme="minorHAnsi"/>
          <w:sz w:val="22"/>
        </w:rPr>
        <w:t>Pharmacy</w:t>
      </w:r>
      <w:r w:rsidRPr="00AF0A7B">
        <w:rPr>
          <w:rFonts w:asciiTheme="minorHAnsi" w:hAnsiTheme="minorHAnsi" w:cstheme="minorHAnsi"/>
          <w:sz w:val="22"/>
          <w:lang w:val="ru-RU"/>
        </w:rPr>
        <w:t xml:space="preserve"> </w:t>
      </w:r>
      <w:r w:rsidRPr="00AF0A7B">
        <w:rPr>
          <w:rFonts w:asciiTheme="minorHAnsi" w:hAnsiTheme="minorHAnsi" w:cstheme="minorHAnsi"/>
          <w:sz w:val="22"/>
        </w:rPr>
        <w:t>Students</w:t>
      </w:r>
      <w:r w:rsidRPr="00AF0A7B">
        <w:rPr>
          <w:rFonts w:asciiTheme="minorHAnsi" w:hAnsiTheme="minorHAnsi" w:cstheme="minorHAnsi"/>
          <w:sz w:val="22"/>
          <w:lang w:val="ru-RU"/>
        </w:rPr>
        <w:t>-</w:t>
      </w:r>
      <w:r w:rsidRPr="00AF0A7B">
        <w:rPr>
          <w:rFonts w:asciiTheme="minorHAnsi" w:hAnsiTheme="minorHAnsi" w:cstheme="minorHAnsi"/>
          <w:sz w:val="22"/>
        </w:rPr>
        <w:t>Serbia</w:t>
      </w:r>
      <w:r w:rsidRPr="00AF0A7B">
        <w:rPr>
          <w:rFonts w:asciiTheme="minorHAnsi" w:hAnsiTheme="minorHAnsi" w:cstheme="minorHAnsi"/>
          <w:sz w:val="22"/>
          <w:lang w:val="ru-RU"/>
        </w:rPr>
        <w:t xml:space="preserve">), Студентска организација Факултета (БПСА), Спортско друштво Факултета,  Хор „Расковник“, Фото секција </w:t>
      </w:r>
      <w:r w:rsidRPr="00AF0A7B">
        <w:rPr>
          <w:rFonts w:asciiTheme="minorHAnsi" w:hAnsiTheme="minorHAnsi" w:cstheme="minorHAnsi"/>
          <w:sz w:val="22"/>
        </w:rPr>
        <w:t>Pharm</w:t>
      </w:r>
      <w:r w:rsidRPr="00AF0A7B">
        <w:rPr>
          <w:rFonts w:asciiTheme="minorHAnsi" w:hAnsiTheme="minorHAnsi" w:cstheme="minorHAnsi"/>
          <w:sz w:val="22"/>
          <w:lang w:val="ru-RU"/>
        </w:rPr>
        <w:t>-</w:t>
      </w:r>
      <w:r w:rsidRPr="00AF0A7B">
        <w:rPr>
          <w:rFonts w:asciiTheme="minorHAnsi" w:hAnsiTheme="minorHAnsi" w:cstheme="minorHAnsi"/>
          <w:sz w:val="22"/>
        </w:rPr>
        <w:t>art</w:t>
      </w:r>
      <w:r w:rsidRPr="00AF0A7B">
        <w:rPr>
          <w:rFonts w:asciiTheme="minorHAnsi" w:hAnsiTheme="minorHAnsi" w:cstheme="minorHAnsi"/>
          <w:sz w:val="22"/>
          <w:lang w:val="ru-RU"/>
        </w:rPr>
        <w:t>. БПСА је веома активна и организује бројне студентске размене, тако да су студенти боравили у Пољској, Португалији, Словачкој, Турској, САД-у, Алжиру, Шпанији, Хрватској и другим земљама, док су у посету Факултету долазили студенти из Словеније, Пољске, Шпаније, Индонезије, Турске, Португалије, Немачке. Спортске екипе Факултета освајале су током периода од 2015. до 2018. године, бројне награде на домаћим и интернационалним турнирима. На Факултету је 2017. поново основана женска кошаркашка екипа, која је већ 2018. године освојила златну медаљу на такмичењу Медицинијада. Одличне резултате забележиле су и одбојкашице Факултета, које су освојиле у претходне три године чак четири европска признања, од којих најважније злато на Еуроијади у Мадриду 2018. године. Хор „Расковник“ остварио је бројне запажене наступе</w:t>
      </w:r>
      <w:r w:rsidRPr="00AF0A7B">
        <w:rPr>
          <w:rFonts w:asciiTheme="minorHAnsi" w:hAnsiTheme="minorHAnsi" w:cstheme="minorHAnsi"/>
          <w:color w:val="141823"/>
          <w:sz w:val="22"/>
          <w:lang w:val="ru-RU"/>
        </w:rPr>
        <w:t xml:space="preserve">, од којих је најважнији концерт одржан поводом 10 година хора у Студентском културном центру у Београду. И најмлађа студентска организација </w:t>
      </w:r>
      <w:r w:rsidRPr="00AF0A7B">
        <w:rPr>
          <w:rFonts w:asciiTheme="minorHAnsi" w:hAnsiTheme="minorHAnsi" w:cstheme="minorHAnsi"/>
          <w:color w:val="141823"/>
          <w:sz w:val="22"/>
        </w:rPr>
        <w:t>PharmArt</w:t>
      </w:r>
      <w:r w:rsidRPr="00AF0A7B">
        <w:rPr>
          <w:rFonts w:asciiTheme="minorHAnsi" w:hAnsiTheme="minorHAnsi" w:cstheme="minorHAnsi"/>
          <w:color w:val="141823"/>
          <w:sz w:val="22"/>
          <w:lang w:val="ru-RU"/>
        </w:rPr>
        <w:t xml:space="preserve"> остварила је бројна запажена учешћа током овог периода. Годишње се одржавају две изложбе, једна у оквиру недеље фотографије и једна на Факултету уочи новогодишњих празника. ЦНИРС је наставио традицију континуираног учешћа студената на Конгресу Биомедицинских наука. 2018. године, три рада студената Фармације изабрана су за најбоље на својим сесијама, док је 2019. године број награђених радова био чак седам. За Конгрес Биомедицинских наука 2020. године Факултет је добио суорганизацију са Стоматолошким факултетом, што ће бити први пут у историји овог студентског конгреса да Фармацеутски факултет учествује у организацији. ЦНИРС је такође заслужан и за учешће Факултета на Фестивалу науке, у оквиру којег је 2018. године поставка била са темом под називом:„ Ово није сПАМ, сазнај шта може један ПАМ“. </w:t>
      </w:r>
      <w:r w:rsidRPr="00AF0A7B">
        <w:rPr>
          <w:rFonts w:asciiTheme="minorHAnsi" w:hAnsiTheme="minorHAnsi" w:cstheme="minorHAnsi"/>
          <w:sz w:val="22"/>
          <w:lang w:val="ru-RU"/>
        </w:rPr>
        <w:t>У претходне три године, обновљено је издавање и студентских новина „</w:t>
      </w:r>
      <w:r w:rsidRPr="00AF0A7B">
        <w:rPr>
          <w:rFonts w:asciiTheme="minorHAnsi" w:hAnsiTheme="minorHAnsi" w:cstheme="minorHAnsi"/>
          <w:sz w:val="22"/>
        </w:rPr>
        <w:t>SUPHa</w:t>
      </w:r>
      <w:r w:rsidRPr="00AF0A7B">
        <w:rPr>
          <w:rFonts w:asciiTheme="minorHAnsi" w:hAnsiTheme="minorHAnsi" w:cstheme="minorHAnsi"/>
          <w:sz w:val="22"/>
          <w:lang w:val="ru-RU"/>
        </w:rPr>
        <w:t>“, које се сада издају како електронски, тако и у штампаним примерцима. Путем студентских новина, обезбеђен је бољи увид студената у рад Факултета, научне резултате наставника, те рад студентских организација.</w:t>
      </w:r>
    </w:p>
    <w:p w14:paraId="515E3D92" w14:textId="77777777" w:rsidR="006832E6" w:rsidRPr="00AF0A7B" w:rsidRDefault="006832E6" w:rsidP="008D4195">
      <w:pPr>
        <w:rPr>
          <w:rFonts w:asciiTheme="minorHAnsi" w:hAnsiTheme="minorHAnsi" w:cstheme="minorHAnsi"/>
          <w:sz w:val="22"/>
          <w:lang w:val="ru-RU"/>
        </w:rPr>
      </w:pPr>
      <w:r w:rsidRPr="00AF0A7B">
        <w:rPr>
          <w:rFonts w:asciiTheme="minorHAnsi" w:hAnsiTheme="minorHAnsi" w:cstheme="minorHAnsi"/>
          <w:sz w:val="22"/>
          <w:lang w:val="ru-RU"/>
        </w:rPr>
        <w:t>Све организације, заједно са Факултетом, учествовале су у организовању хуманитарних акција на Факултету. Најважније су свакако прикупљање крви (2 пута годишње), акција за колегиницу Јелену у којој су прикупљена средства за њено лечење, те акције Хуманијада у оквиру које је прикупљена помоћ породилиштима у Србији (квиз, караоке и др.).</w:t>
      </w:r>
    </w:p>
    <w:p w14:paraId="7BD58BA2" w14:textId="77777777" w:rsidR="006832E6" w:rsidRPr="00AF0A7B" w:rsidRDefault="006832E6" w:rsidP="008D4195">
      <w:pPr>
        <w:rPr>
          <w:rFonts w:asciiTheme="minorHAnsi" w:hAnsiTheme="minorHAnsi" w:cstheme="minorHAnsi"/>
          <w:b/>
          <w:sz w:val="22"/>
          <w:lang w:val="ru-RU"/>
        </w:rPr>
      </w:pPr>
    </w:p>
    <w:p w14:paraId="2399AA46" w14:textId="77777777" w:rsidR="006832E6" w:rsidRPr="00AF0A7B" w:rsidRDefault="006832E6" w:rsidP="00CA26C0">
      <w:pPr>
        <w:autoSpaceDE w:val="0"/>
        <w:autoSpaceDN w:val="0"/>
        <w:adjustRightInd w:val="0"/>
        <w:ind w:firstLine="0"/>
        <w:rPr>
          <w:rFonts w:asciiTheme="minorHAnsi" w:hAnsiTheme="minorHAnsi" w:cstheme="minorHAnsi"/>
          <w:b/>
          <w:sz w:val="22"/>
          <w:lang w:val="ru-RU"/>
        </w:rPr>
      </w:pPr>
      <w:r w:rsidRPr="00AF0A7B">
        <w:rPr>
          <w:rFonts w:asciiTheme="minorHAnsi" w:hAnsiTheme="minorHAnsi" w:cstheme="minorHAnsi"/>
          <w:b/>
          <w:sz w:val="22"/>
        </w:rPr>
        <w:t>SWOT</w:t>
      </w:r>
      <w:r w:rsidRPr="00AF0A7B">
        <w:rPr>
          <w:rFonts w:asciiTheme="minorHAnsi" w:hAnsiTheme="minorHAnsi" w:cstheme="minorHAnsi"/>
          <w:b/>
          <w:sz w:val="22"/>
          <w:lang w:val="ru-RU"/>
        </w:rPr>
        <w:t xml:space="preserve"> анализа</w:t>
      </w:r>
    </w:p>
    <w:p w14:paraId="4357A966" w14:textId="77777777" w:rsidR="006832E6" w:rsidRPr="00AF0A7B" w:rsidRDefault="006832E6" w:rsidP="00CA26C0">
      <w:pPr>
        <w:autoSpaceDE w:val="0"/>
        <w:autoSpaceDN w:val="0"/>
        <w:adjustRightInd w:val="0"/>
        <w:spacing w:after="0"/>
        <w:ind w:firstLine="0"/>
        <w:rPr>
          <w:rFonts w:asciiTheme="minorHAnsi" w:hAnsiTheme="minorHAnsi" w:cstheme="minorHAnsi"/>
          <w:bCs/>
          <w:sz w:val="22"/>
        </w:rPr>
      </w:pPr>
    </w:p>
    <w:p w14:paraId="2293E66B" w14:textId="77777777" w:rsidR="006832E6" w:rsidRPr="00AF0A7B" w:rsidRDefault="006832E6" w:rsidP="00CA26C0">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 xml:space="preserve">ОТ анализе Факултет је анализирао и квантитативно оцењио </w:t>
      </w:r>
      <w:r w:rsidRPr="00AF0A7B">
        <w:rPr>
          <w:rFonts w:asciiTheme="minorHAnsi" w:hAnsiTheme="minorHAnsi" w:cstheme="minorHAnsi"/>
          <w:bCs/>
          <w:sz w:val="22"/>
        </w:rPr>
        <w:t xml:space="preserve">неке од </w:t>
      </w:r>
      <w:r w:rsidRPr="00AF0A7B">
        <w:rPr>
          <w:rFonts w:asciiTheme="minorHAnsi" w:hAnsiTheme="minorHAnsi" w:cstheme="minorHAnsi"/>
          <w:bCs/>
          <w:sz w:val="22"/>
          <w:lang w:val="ru-RU"/>
        </w:rPr>
        <w:t>следећ</w:t>
      </w:r>
      <w:r w:rsidRPr="00AF0A7B">
        <w:rPr>
          <w:rFonts w:asciiTheme="minorHAnsi" w:hAnsiTheme="minorHAnsi" w:cstheme="minorHAnsi"/>
          <w:bCs/>
          <w:sz w:val="22"/>
        </w:rPr>
        <w:t>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41875C3E"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учешће студената у телима за обезбеђење квалитета;</w:t>
      </w:r>
    </w:p>
    <w:p w14:paraId="260287D7" w14:textId="77777777" w:rsidR="006832E6" w:rsidRPr="00AF0A7B" w:rsidRDefault="006832E6" w:rsidP="008D4195">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учешће студената у самовредновању;</w:t>
      </w:r>
    </w:p>
    <w:p w14:paraId="2A2E3380" w14:textId="77777777" w:rsidR="006832E6" w:rsidRPr="00AF0A7B" w:rsidRDefault="006832E6" w:rsidP="00CA26C0">
      <w:pPr>
        <w:autoSpaceDE w:val="0"/>
        <w:autoSpaceDN w:val="0"/>
        <w:adjustRightInd w:val="0"/>
        <w:rPr>
          <w:rFonts w:asciiTheme="minorHAnsi" w:hAnsiTheme="minorHAnsi" w:cstheme="minorHAnsi"/>
          <w:bCs/>
          <w:sz w:val="22"/>
          <w:lang w:val="ru-RU"/>
        </w:rPr>
      </w:pPr>
      <w:r w:rsidRPr="00AF0A7B">
        <w:rPr>
          <w:rFonts w:asciiTheme="minorHAnsi" w:hAnsiTheme="minorHAnsi" w:cstheme="minorHAnsi"/>
          <w:bCs/>
          <w:sz w:val="22"/>
          <w:lang w:val="ru-RU"/>
        </w:rPr>
        <w:t>- студентску евалуацију установе, студијских програма, наставе.</w:t>
      </w:r>
    </w:p>
    <w:p w14:paraId="65BBDB20" w14:textId="77777777" w:rsidR="006832E6" w:rsidRPr="00AF0A7B" w:rsidRDefault="006832E6" w:rsidP="00CA26C0">
      <w:pPr>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18A346FD" w14:textId="77777777" w:rsidR="006832E6" w:rsidRPr="00AF0A7B" w:rsidRDefault="006832E6" w:rsidP="00CA26C0">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5FB4BE08" w14:textId="77777777" w:rsidR="006832E6" w:rsidRPr="00AF0A7B" w:rsidRDefault="006832E6" w:rsidP="00CA26C0">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1B885958" w14:textId="77777777" w:rsidR="006832E6" w:rsidRPr="00AF0A7B" w:rsidRDefault="00AC268F" w:rsidP="00CA26C0">
      <w:pPr>
        <w:spacing w:after="0"/>
        <w:ind w:left="720" w:firstLine="0"/>
        <w:rPr>
          <w:rFonts w:asciiTheme="minorHAnsi" w:hAnsiTheme="minorHAnsi" w:cstheme="minorHAnsi"/>
          <w:sz w:val="22"/>
        </w:rPr>
      </w:pPr>
      <w:r w:rsidRPr="00AF0A7B">
        <w:rPr>
          <w:rFonts w:asciiTheme="minorHAnsi" w:hAnsiTheme="minorHAnsi" w:cstheme="minorHAnsi"/>
          <w:noProof/>
          <w:sz w:val="22"/>
          <w:lang w:val="sr-Latn-RS" w:eastAsia="sr-Latn-RS"/>
        </w:rPr>
        <mc:AlternateContent>
          <mc:Choice Requires="wps">
            <w:drawing>
              <wp:anchor distT="0" distB="0" distL="114300" distR="114300" simplePos="0" relativeHeight="251658246" behindDoc="0" locked="0" layoutInCell="1" allowOverlap="1" wp14:anchorId="2D744A92" wp14:editId="07777777">
                <wp:simplePos x="0" y="0"/>
                <wp:positionH relativeFrom="page">
                  <wp:posOffset>676910</wp:posOffset>
                </wp:positionH>
                <wp:positionV relativeFrom="paragraph">
                  <wp:posOffset>528320</wp:posOffset>
                </wp:positionV>
                <wp:extent cx="18415" cy="19685"/>
                <wp:effectExtent l="0" t="0" r="0" b="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685"/>
                        </a:xfrm>
                        <a:custGeom>
                          <a:avLst/>
                          <a:gdLst>
                            <a:gd name="T0" fmla="+- 0 1095 1066"/>
                            <a:gd name="T1" fmla="*/ T0 w 30"/>
                            <a:gd name="T2" fmla="+- 0 832 832"/>
                            <a:gd name="T3" fmla="*/ 832 h 32"/>
                            <a:gd name="T4" fmla="+- 0 1076 1066"/>
                            <a:gd name="T5" fmla="*/ T4 w 30"/>
                            <a:gd name="T6" fmla="+- 0 832 832"/>
                            <a:gd name="T7" fmla="*/ 832 h 32"/>
                            <a:gd name="T8" fmla="+- 0 1066 1066"/>
                            <a:gd name="T9" fmla="*/ T8 w 30"/>
                            <a:gd name="T10" fmla="+- 0 832 832"/>
                            <a:gd name="T11" fmla="*/ 832 h 32"/>
                            <a:gd name="T12" fmla="+- 0 1066 1066"/>
                            <a:gd name="T13" fmla="*/ T12 w 30"/>
                            <a:gd name="T14" fmla="+- 0 842 832"/>
                            <a:gd name="T15" fmla="*/ 842 h 32"/>
                            <a:gd name="T16" fmla="+- 0 1066 1066"/>
                            <a:gd name="T17" fmla="*/ T16 w 30"/>
                            <a:gd name="T18" fmla="+- 0 863 832"/>
                            <a:gd name="T19" fmla="*/ 863 h 32"/>
                            <a:gd name="T20" fmla="+- 0 1076 1066"/>
                            <a:gd name="T21" fmla="*/ T20 w 30"/>
                            <a:gd name="T22" fmla="+- 0 863 832"/>
                            <a:gd name="T23" fmla="*/ 863 h 32"/>
                            <a:gd name="T24" fmla="+- 0 1076 1066"/>
                            <a:gd name="T25" fmla="*/ T24 w 30"/>
                            <a:gd name="T26" fmla="+- 0 842 832"/>
                            <a:gd name="T27" fmla="*/ 842 h 32"/>
                            <a:gd name="T28" fmla="+- 0 1095 1066"/>
                            <a:gd name="T29" fmla="*/ T28 w 30"/>
                            <a:gd name="T30" fmla="+- 0 842 832"/>
                            <a:gd name="T31" fmla="*/ 842 h 32"/>
                            <a:gd name="T32" fmla="+- 0 1095 1066"/>
                            <a:gd name="T33" fmla="*/ T32 w 30"/>
                            <a:gd name="T34" fmla="+- 0 832 832"/>
                            <a:gd name="T35" fmla="*/ 8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7FBA0B" id="Freeform 46" o:spid="_x0000_s1026" style="position:absolute;margin-left:53.3pt;margin-top:41.6pt;width:1.45pt;height: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" path="m29,l10,,,,,10,,31r10,l10,10r19,l29,e" fillcolor="black" stroked="f">
                <v:path arrowok="t" o:connecttype="custom" o:connectlocs="17801,511810;6138,511810;0,511810;0,517962;0,530880;6138,530880;6138,517962;17801,517962;17801,511810" o:connectangles="0,0,0,0,0,0,0,0,0"/>
                <w10:wrap anchorx="page"/>
              </v:shape>
            </w:pict>
          </mc:Fallback>
        </mc:AlternateContent>
      </w:r>
      <w:r w:rsidR="006832E6" w:rsidRPr="00AF0A7B">
        <w:rPr>
          <w:rFonts w:asciiTheme="minorHAnsi" w:hAnsiTheme="minorHAnsi" w:cstheme="minorHAnsi"/>
          <w:sz w:val="22"/>
        </w:rPr>
        <w:t xml:space="preserve">+ - мало значајно </w:t>
      </w:r>
    </w:p>
    <w:p w14:paraId="0F2AE3A2" w14:textId="77777777" w:rsidR="006832E6" w:rsidRPr="00AF0A7B" w:rsidRDefault="006832E6" w:rsidP="00CA26C0">
      <w:pPr>
        <w:spacing w:after="0"/>
        <w:ind w:left="720" w:firstLine="0"/>
        <w:rPr>
          <w:rFonts w:asciiTheme="minorHAnsi" w:hAnsiTheme="minorHAnsi" w:cstheme="minorHAnsi"/>
          <w:sz w:val="22"/>
        </w:rPr>
      </w:pPr>
      <w:r w:rsidRPr="00AF0A7B">
        <w:rPr>
          <w:rFonts w:asciiTheme="minorHAnsi" w:hAnsiTheme="minorHAnsi" w:cstheme="minorHAnsi"/>
          <w:sz w:val="22"/>
        </w:rPr>
        <w:lastRenderedPageBreak/>
        <w:t>0 - без значајности</w:t>
      </w:r>
    </w:p>
    <w:p w14:paraId="44690661" w14:textId="77777777" w:rsidR="006832E6" w:rsidRPr="00AF0A7B" w:rsidRDefault="006832E6" w:rsidP="00CA26C0">
      <w:pPr>
        <w:spacing w:after="0"/>
        <w:ind w:left="720" w:firstLine="0"/>
        <w:rPr>
          <w:rFonts w:asciiTheme="minorHAnsi" w:hAnsiTheme="minorHAnsi" w:cstheme="minorHAnsi"/>
          <w:sz w:val="22"/>
        </w:rPr>
      </w:pPr>
    </w:p>
    <w:tbl>
      <w:tblPr>
        <w:tblW w:w="9766"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637"/>
        <w:gridCol w:w="4680"/>
        <w:gridCol w:w="720"/>
        <w:gridCol w:w="3729"/>
      </w:tblGrid>
      <w:tr w:rsidR="006832E6" w:rsidRPr="00AF0A7B" w14:paraId="0518EFCB" w14:textId="77777777" w:rsidTr="000C5F0A">
        <w:trPr>
          <w:trHeight w:val="645"/>
          <w:jc w:val="center"/>
        </w:trPr>
        <w:tc>
          <w:tcPr>
            <w:tcW w:w="637" w:type="dxa"/>
            <w:tcBorders>
              <w:top w:val="double" w:sz="4" w:space="0" w:color="auto"/>
              <w:left w:val="double" w:sz="4" w:space="0" w:color="auto"/>
              <w:bottom w:val="double" w:sz="4" w:space="0" w:color="auto"/>
              <w:right w:val="double" w:sz="4" w:space="0" w:color="auto"/>
            </w:tcBorders>
            <w:vAlign w:val="center"/>
          </w:tcPr>
          <w:p w14:paraId="1EBB306C"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S</w:t>
            </w:r>
          </w:p>
        </w:tc>
        <w:tc>
          <w:tcPr>
            <w:tcW w:w="4680" w:type="dxa"/>
            <w:tcBorders>
              <w:top w:val="double" w:sz="4" w:space="0" w:color="auto"/>
              <w:left w:val="double" w:sz="4" w:space="0" w:color="auto"/>
              <w:bottom w:val="double" w:sz="4" w:space="0" w:color="auto"/>
              <w:right w:val="double" w:sz="4" w:space="0" w:color="auto"/>
            </w:tcBorders>
            <w:vAlign w:val="center"/>
          </w:tcPr>
          <w:p w14:paraId="576A6CCC"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6287BCE6"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20" w:type="dxa"/>
            <w:tcBorders>
              <w:top w:val="double" w:sz="4" w:space="0" w:color="auto"/>
              <w:left w:val="double" w:sz="4" w:space="0" w:color="auto"/>
              <w:bottom w:val="double" w:sz="4" w:space="0" w:color="auto"/>
              <w:right w:val="double" w:sz="4" w:space="0" w:color="auto"/>
            </w:tcBorders>
            <w:vAlign w:val="center"/>
          </w:tcPr>
          <w:p w14:paraId="11D8C68F"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O</w:t>
            </w:r>
          </w:p>
        </w:tc>
        <w:tc>
          <w:tcPr>
            <w:tcW w:w="3729" w:type="dxa"/>
            <w:tcBorders>
              <w:top w:val="double" w:sz="4" w:space="0" w:color="auto"/>
              <w:left w:val="double" w:sz="4" w:space="0" w:color="auto"/>
              <w:bottom w:val="double" w:sz="4" w:space="0" w:color="auto"/>
              <w:right w:val="double" w:sz="4" w:space="0" w:color="auto"/>
            </w:tcBorders>
            <w:vAlign w:val="center"/>
          </w:tcPr>
          <w:p w14:paraId="0A33576D"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60A879D1" w14:textId="77777777" w:rsidTr="000C5F0A">
        <w:trPr>
          <w:trHeight w:val="1050"/>
          <w:jc w:val="center"/>
        </w:trPr>
        <w:tc>
          <w:tcPr>
            <w:tcW w:w="5317" w:type="dxa"/>
            <w:gridSpan w:val="2"/>
            <w:tcBorders>
              <w:top w:val="double" w:sz="4" w:space="0" w:color="auto"/>
              <w:left w:val="double" w:sz="4" w:space="0" w:color="auto"/>
              <w:bottom w:val="double" w:sz="4" w:space="0" w:color="auto"/>
              <w:right w:val="double" w:sz="4" w:space="0" w:color="auto"/>
            </w:tcBorders>
          </w:tcPr>
          <w:p w14:paraId="7DD95536"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Студенти учествују и имају право гласа у свим органима и телима факултета и у телима која учествују у процесу самовредновања и процени квалитета +++</w:t>
            </w:r>
          </w:p>
          <w:p w14:paraId="61FF0E23"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Студенти учествују у обради података спроведених анкетирања и креирању закључака</w:t>
            </w:r>
            <w:r w:rsidRPr="00AF0A7B">
              <w:rPr>
                <w:rFonts w:asciiTheme="minorHAnsi" w:hAnsiTheme="minorHAnsi" w:cstheme="minorHAnsi"/>
                <w:w w:val="95"/>
              </w:rPr>
              <w:t xml:space="preserve"> </w:t>
            </w:r>
            <w:r w:rsidRPr="00AF0A7B">
              <w:rPr>
                <w:rFonts w:asciiTheme="minorHAnsi" w:hAnsiTheme="minorHAnsi" w:cstheme="minorHAnsi"/>
                <w:w w:val="95"/>
                <w:lang w:val="ru-RU"/>
              </w:rPr>
              <w:t xml:space="preserve"> +++ </w:t>
            </w:r>
          </w:p>
          <w:p w14:paraId="2D5DEBAE"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Студенти самостално предлажу мере за побољшање квалитета</w:t>
            </w:r>
            <w:r w:rsidRPr="00AF0A7B">
              <w:rPr>
                <w:rFonts w:asciiTheme="minorHAnsi" w:hAnsiTheme="minorHAnsi" w:cstheme="minorHAnsi"/>
                <w:w w:val="95"/>
              </w:rPr>
              <w:t xml:space="preserve"> </w:t>
            </w:r>
            <w:r w:rsidRPr="00AF0A7B">
              <w:rPr>
                <w:rFonts w:asciiTheme="minorHAnsi" w:hAnsiTheme="minorHAnsi" w:cstheme="minorHAnsi"/>
                <w:w w:val="95"/>
                <w:lang w:val="ru-RU"/>
              </w:rPr>
              <w:t xml:space="preserve"> +++</w:t>
            </w:r>
          </w:p>
          <w:p w14:paraId="248D903D" w14:textId="77777777" w:rsidR="006832E6" w:rsidRPr="00AF0A7B" w:rsidRDefault="006832E6" w:rsidP="006C18D5">
            <w:pPr>
              <w:pStyle w:val="Tabela"/>
              <w:ind w:left="91" w:right="227"/>
              <w:rPr>
                <w:rFonts w:asciiTheme="minorHAnsi" w:hAnsiTheme="minorHAnsi" w:cstheme="minorHAnsi"/>
                <w:sz w:val="22"/>
                <w:lang w:val="ru-RU"/>
              </w:rPr>
            </w:pPr>
            <w:r w:rsidRPr="00AF0A7B">
              <w:rPr>
                <w:rFonts w:asciiTheme="minorHAnsi" w:hAnsiTheme="minorHAnsi" w:cstheme="minorHAnsi"/>
                <w:w w:val="95"/>
                <w:sz w:val="22"/>
                <w:lang w:val="ru-RU"/>
              </w:rPr>
              <w:t>Студенти су активни у бројним студентским организацијама у којима остварују веома запажене резултате</w:t>
            </w:r>
            <w:r w:rsidRPr="00AF0A7B">
              <w:rPr>
                <w:rFonts w:asciiTheme="minorHAnsi" w:hAnsiTheme="minorHAnsi" w:cstheme="minorHAnsi"/>
                <w:w w:val="95"/>
                <w:sz w:val="22"/>
              </w:rPr>
              <w:t xml:space="preserve"> </w:t>
            </w:r>
            <w:r w:rsidRPr="00AF0A7B">
              <w:rPr>
                <w:rFonts w:asciiTheme="minorHAnsi" w:hAnsiTheme="minorHAnsi" w:cstheme="minorHAnsi"/>
                <w:w w:val="95"/>
                <w:sz w:val="22"/>
                <w:lang w:val="ru-RU"/>
              </w:rPr>
              <w:t>++</w:t>
            </w:r>
          </w:p>
        </w:tc>
        <w:tc>
          <w:tcPr>
            <w:tcW w:w="4449" w:type="dxa"/>
            <w:gridSpan w:val="2"/>
            <w:tcBorders>
              <w:top w:val="double" w:sz="4" w:space="0" w:color="auto"/>
              <w:left w:val="double" w:sz="4" w:space="0" w:color="auto"/>
              <w:bottom w:val="double" w:sz="4" w:space="0" w:color="auto"/>
              <w:right w:val="double" w:sz="4" w:space="0" w:color="auto"/>
            </w:tcBorders>
          </w:tcPr>
          <w:p w14:paraId="2D228A9F"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Превише анкета и формализација поступака без вођења рачуна о истинској сарадњи и отворености између наставника и студената може пасивизирати студенте и њихове представнике</w:t>
            </w:r>
            <w:r w:rsidRPr="00AF0A7B">
              <w:rPr>
                <w:rFonts w:asciiTheme="minorHAnsi" w:hAnsiTheme="minorHAnsi" w:cstheme="minorHAnsi"/>
                <w:w w:val="95"/>
              </w:rPr>
              <w:t xml:space="preserve"> </w:t>
            </w:r>
            <w:r w:rsidRPr="00AF0A7B">
              <w:rPr>
                <w:rFonts w:asciiTheme="minorHAnsi" w:hAnsiTheme="minorHAnsi" w:cstheme="minorHAnsi"/>
                <w:w w:val="95"/>
                <w:lang w:val="ru-RU"/>
              </w:rPr>
              <w:t xml:space="preserve"> ++</w:t>
            </w:r>
          </w:p>
          <w:p w14:paraId="4BFD444A"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 xml:space="preserve">Студент продекан и представници студената у Комисијама и Већима године не могу директно да утичу на процес доношења одлука већ само могу да предлажу мере за побољшање квалитета </w:t>
            </w:r>
            <w:r w:rsidRPr="00AF0A7B">
              <w:rPr>
                <w:rFonts w:asciiTheme="minorHAnsi" w:hAnsiTheme="minorHAnsi" w:cstheme="minorHAnsi"/>
                <w:w w:val="95"/>
              </w:rPr>
              <w:t xml:space="preserve"> </w:t>
            </w:r>
            <w:r w:rsidRPr="00AF0A7B">
              <w:rPr>
                <w:rFonts w:asciiTheme="minorHAnsi" w:hAnsiTheme="minorHAnsi" w:cstheme="minorHAnsi"/>
                <w:w w:val="95"/>
                <w:lang w:val="ru-RU"/>
              </w:rPr>
              <w:t>+</w:t>
            </w:r>
          </w:p>
          <w:p w14:paraId="54E541B6"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Студенти су подстицани на мобилност од стране наставника и сарадника, као и стране студентских организација</w:t>
            </w:r>
            <w:r w:rsidRPr="00AF0A7B">
              <w:rPr>
                <w:rFonts w:asciiTheme="minorHAnsi" w:hAnsiTheme="minorHAnsi" w:cstheme="minorHAnsi"/>
                <w:w w:val="95"/>
              </w:rPr>
              <w:t xml:space="preserve">  </w:t>
            </w:r>
            <w:r w:rsidRPr="00AF0A7B">
              <w:rPr>
                <w:rFonts w:asciiTheme="minorHAnsi" w:hAnsiTheme="minorHAnsi" w:cstheme="minorHAnsi"/>
                <w:w w:val="95"/>
                <w:lang w:val="ru-RU"/>
              </w:rPr>
              <w:t>++</w:t>
            </w:r>
          </w:p>
          <w:p w14:paraId="52E54380" w14:textId="77777777" w:rsidR="006832E6" w:rsidRPr="00AF0A7B" w:rsidRDefault="006832E6" w:rsidP="006C18D5">
            <w:pPr>
              <w:pStyle w:val="Tabela"/>
              <w:ind w:left="96" w:right="227"/>
              <w:rPr>
                <w:rFonts w:asciiTheme="minorHAnsi" w:hAnsiTheme="minorHAnsi" w:cstheme="minorHAnsi"/>
                <w:sz w:val="22"/>
              </w:rPr>
            </w:pPr>
            <w:r w:rsidRPr="00AF0A7B">
              <w:rPr>
                <w:rFonts w:asciiTheme="minorHAnsi" w:hAnsiTheme="minorHAnsi" w:cstheme="minorHAnsi"/>
                <w:w w:val="95"/>
                <w:sz w:val="22"/>
                <w:lang w:val="ru-RU"/>
              </w:rPr>
              <w:t>Сарадња са свршеним студентима, као и њиховим послодавцима ће помоћи бољем сагледа</w:t>
            </w:r>
            <w:r w:rsidRPr="00AF0A7B">
              <w:rPr>
                <w:rFonts w:asciiTheme="minorHAnsi" w:hAnsiTheme="minorHAnsi" w:cstheme="minorHAnsi"/>
                <w:w w:val="90"/>
                <w:sz w:val="22"/>
                <w:lang w:val="ru-RU"/>
              </w:rPr>
              <w:t xml:space="preserve">вању потреба у унапређењу квалитета наставних </w:t>
            </w:r>
            <w:r w:rsidRPr="00AF0A7B">
              <w:rPr>
                <w:rFonts w:asciiTheme="minorHAnsi" w:hAnsiTheme="minorHAnsi" w:cstheme="minorHAnsi"/>
                <w:sz w:val="22"/>
                <w:lang w:val="ru-RU"/>
              </w:rPr>
              <w:t xml:space="preserve">планова </w:t>
            </w:r>
            <w:r w:rsidRPr="00AF0A7B">
              <w:rPr>
                <w:rFonts w:asciiTheme="minorHAnsi" w:hAnsiTheme="minorHAnsi" w:cstheme="minorHAnsi"/>
                <w:sz w:val="22"/>
              </w:rPr>
              <w:t xml:space="preserve"> </w:t>
            </w:r>
            <w:r w:rsidRPr="00AF0A7B">
              <w:rPr>
                <w:rFonts w:asciiTheme="minorHAnsi" w:hAnsiTheme="minorHAnsi" w:cstheme="minorHAnsi"/>
                <w:sz w:val="22"/>
                <w:lang w:val="ru-RU"/>
              </w:rPr>
              <w:t>++</w:t>
            </w:r>
          </w:p>
        </w:tc>
      </w:tr>
      <w:tr w:rsidR="006832E6" w:rsidRPr="00AF0A7B" w14:paraId="2E83A76B" w14:textId="77777777" w:rsidTr="000C5F0A">
        <w:trPr>
          <w:trHeight w:val="646"/>
          <w:jc w:val="center"/>
        </w:trPr>
        <w:tc>
          <w:tcPr>
            <w:tcW w:w="637" w:type="dxa"/>
            <w:tcBorders>
              <w:top w:val="double" w:sz="4" w:space="0" w:color="auto"/>
              <w:left w:val="double" w:sz="4" w:space="0" w:color="auto"/>
              <w:bottom w:val="double" w:sz="4" w:space="0" w:color="auto"/>
              <w:right w:val="double" w:sz="4" w:space="0" w:color="auto"/>
            </w:tcBorders>
            <w:vAlign w:val="center"/>
          </w:tcPr>
          <w:p w14:paraId="132092AC"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W</w:t>
            </w:r>
          </w:p>
        </w:tc>
        <w:tc>
          <w:tcPr>
            <w:tcW w:w="4680" w:type="dxa"/>
            <w:tcBorders>
              <w:top w:val="double" w:sz="4" w:space="0" w:color="auto"/>
              <w:left w:val="double" w:sz="4" w:space="0" w:color="auto"/>
              <w:bottom w:val="double" w:sz="4" w:space="0" w:color="auto"/>
              <w:right w:val="double" w:sz="4" w:space="0" w:color="auto"/>
            </w:tcBorders>
            <w:vAlign w:val="center"/>
          </w:tcPr>
          <w:p w14:paraId="66C0CBD9"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20" w:type="dxa"/>
            <w:tcBorders>
              <w:top w:val="double" w:sz="4" w:space="0" w:color="auto"/>
              <w:left w:val="double" w:sz="4" w:space="0" w:color="auto"/>
              <w:bottom w:val="double" w:sz="4" w:space="0" w:color="auto"/>
              <w:right w:val="double" w:sz="4" w:space="0" w:color="auto"/>
            </w:tcBorders>
            <w:vAlign w:val="center"/>
          </w:tcPr>
          <w:p w14:paraId="7C99EBAF"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T</w:t>
            </w:r>
          </w:p>
        </w:tc>
        <w:tc>
          <w:tcPr>
            <w:tcW w:w="3729" w:type="dxa"/>
            <w:tcBorders>
              <w:top w:val="double" w:sz="4" w:space="0" w:color="auto"/>
              <w:left w:val="double" w:sz="4" w:space="0" w:color="auto"/>
              <w:bottom w:val="double" w:sz="4" w:space="0" w:color="auto"/>
              <w:right w:val="double" w:sz="4" w:space="0" w:color="auto"/>
            </w:tcBorders>
            <w:vAlign w:val="center"/>
          </w:tcPr>
          <w:p w14:paraId="276EDB1C"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66A03505" w14:textId="77777777" w:rsidTr="000C5F0A">
        <w:trPr>
          <w:trHeight w:val="1920"/>
          <w:jc w:val="center"/>
        </w:trPr>
        <w:tc>
          <w:tcPr>
            <w:tcW w:w="5317" w:type="dxa"/>
            <w:gridSpan w:val="2"/>
            <w:tcBorders>
              <w:top w:val="double" w:sz="4" w:space="0" w:color="auto"/>
              <w:left w:val="double" w:sz="4" w:space="0" w:color="auto"/>
              <w:bottom w:val="double" w:sz="4" w:space="0" w:color="auto"/>
              <w:right w:val="double" w:sz="4" w:space="0" w:color="auto"/>
            </w:tcBorders>
          </w:tcPr>
          <w:p w14:paraId="05B370B0" w14:textId="77777777" w:rsidR="006832E6" w:rsidRPr="00AF0A7B" w:rsidRDefault="006832E6" w:rsidP="006C18D5">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0"/>
                <w:lang w:val="ru-RU"/>
              </w:rPr>
              <w:t xml:space="preserve">Незаинтересованост одређеног броја студената </w:t>
            </w:r>
            <w:r w:rsidRPr="00AF0A7B">
              <w:rPr>
                <w:rFonts w:asciiTheme="minorHAnsi" w:hAnsiTheme="minorHAnsi" w:cstheme="minorHAnsi"/>
                <w:w w:val="95"/>
                <w:lang w:val="ru-RU"/>
              </w:rPr>
              <w:t>за</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квалитетно</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учешће</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28"/>
                <w:w w:val="95"/>
                <w:lang w:val="ru-RU"/>
              </w:rPr>
              <w:t xml:space="preserve"> </w:t>
            </w:r>
            <w:r w:rsidRPr="00AF0A7B">
              <w:rPr>
                <w:rFonts w:asciiTheme="minorHAnsi" w:hAnsiTheme="minorHAnsi" w:cstheme="minorHAnsi"/>
                <w:w w:val="95"/>
                <w:lang w:val="ru-RU"/>
              </w:rPr>
              <w:t>процесу</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евалуације</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27"/>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lang w:val="ru-RU"/>
              </w:rPr>
              <w:t>напређења квалитета</w:t>
            </w:r>
            <w:r w:rsidRPr="00AF0A7B">
              <w:rPr>
                <w:rFonts w:asciiTheme="minorHAnsi" w:hAnsiTheme="minorHAnsi" w:cstheme="minorHAnsi"/>
                <w:spacing w:val="-37"/>
                <w:lang w:val="ru-RU"/>
              </w:rPr>
              <w:t xml:space="preserve"> </w:t>
            </w:r>
            <w:r w:rsidRPr="00AF0A7B">
              <w:rPr>
                <w:rFonts w:asciiTheme="minorHAnsi" w:hAnsiTheme="minorHAnsi" w:cstheme="minorHAnsi"/>
                <w:spacing w:val="-37"/>
              </w:rPr>
              <w:t xml:space="preserve">  </w:t>
            </w:r>
            <w:r w:rsidRPr="00AF0A7B">
              <w:rPr>
                <w:rFonts w:asciiTheme="minorHAnsi" w:hAnsiTheme="minorHAnsi" w:cstheme="minorHAnsi"/>
                <w:lang w:val="ru-RU"/>
              </w:rPr>
              <w:t>++</w:t>
            </w:r>
          </w:p>
          <w:p w14:paraId="0DD97975" w14:textId="77777777" w:rsidR="006832E6" w:rsidRPr="00AF0A7B" w:rsidRDefault="006832E6" w:rsidP="006C18D5">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Недовољно</w:t>
            </w:r>
            <w:r w:rsidRPr="00AF0A7B">
              <w:rPr>
                <w:rFonts w:asciiTheme="minorHAnsi" w:hAnsiTheme="minorHAnsi" w:cstheme="minorHAnsi"/>
                <w:spacing w:val="-36"/>
                <w:w w:val="95"/>
                <w:lang w:val="ru-RU"/>
              </w:rPr>
              <w:t xml:space="preserve"> </w:t>
            </w:r>
            <w:r w:rsidRPr="00AF0A7B">
              <w:rPr>
                <w:rFonts w:asciiTheme="minorHAnsi" w:hAnsiTheme="minorHAnsi" w:cstheme="minorHAnsi"/>
                <w:w w:val="95"/>
                <w:lang w:val="ru-RU"/>
              </w:rPr>
              <w:t>развијена</w:t>
            </w:r>
            <w:r w:rsidRPr="00AF0A7B">
              <w:rPr>
                <w:rFonts w:asciiTheme="minorHAnsi" w:hAnsiTheme="minorHAnsi" w:cstheme="minorHAnsi"/>
                <w:spacing w:val="-35"/>
                <w:w w:val="95"/>
                <w:lang w:val="ru-RU"/>
              </w:rPr>
              <w:t xml:space="preserve"> </w:t>
            </w:r>
            <w:r w:rsidRPr="00AF0A7B">
              <w:rPr>
                <w:rFonts w:asciiTheme="minorHAnsi" w:hAnsiTheme="minorHAnsi" w:cstheme="minorHAnsi"/>
                <w:w w:val="95"/>
                <w:lang w:val="ru-RU"/>
              </w:rPr>
              <w:t>свест</w:t>
            </w:r>
            <w:r w:rsidRPr="00AF0A7B">
              <w:rPr>
                <w:rFonts w:asciiTheme="minorHAnsi" w:hAnsiTheme="minorHAnsi" w:cstheme="minorHAnsi"/>
                <w:spacing w:val="-35"/>
                <w:w w:val="95"/>
                <w:lang w:val="ru-RU"/>
              </w:rPr>
              <w:t xml:space="preserve"> </w:t>
            </w:r>
            <w:r w:rsidRPr="00AF0A7B">
              <w:rPr>
                <w:rFonts w:asciiTheme="minorHAnsi" w:hAnsiTheme="minorHAnsi" w:cstheme="minorHAnsi"/>
                <w:w w:val="95"/>
                <w:lang w:val="ru-RU"/>
              </w:rPr>
              <w:t>код</w:t>
            </w:r>
            <w:r w:rsidRPr="00AF0A7B">
              <w:rPr>
                <w:rFonts w:asciiTheme="minorHAnsi" w:hAnsiTheme="minorHAnsi" w:cstheme="minorHAnsi"/>
                <w:spacing w:val="-36"/>
                <w:w w:val="95"/>
                <w:lang w:val="ru-RU"/>
              </w:rPr>
              <w:t xml:space="preserve"> </w:t>
            </w:r>
            <w:r w:rsidRPr="00AF0A7B">
              <w:rPr>
                <w:rFonts w:asciiTheme="minorHAnsi" w:hAnsiTheme="minorHAnsi" w:cstheme="minorHAnsi"/>
                <w:w w:val="95"/>
                <w:lang w:val="ru-RU"/>
              </w:rPr>
              <w:t>студената</w:t>
            </w:r>
            <w:r w:rsidRPr="00AF0A7B">
              <w:rPr>
                <w:rFonts w:asciiTheme="minorHAnsi" w:hAnsiTheme="minorHAnsi" w:cstheme="minorHAnsi"/>
                <w:spacing w:val="-36"/>
                <w:w w:val="95"/>
                <w:lang w:val="ru-RU"/>
              </w:rPr>
              <w:t xml:space="preserve"> </w:t>
            </w:r>
            <w:r w:rsidRPr="00AF0A7B">
              <w:rPr>
                <w:rFonts w:asciiTheme="minorHAnsi" w:hAnsiTheme="minorHAnsi" w:cstheme="minorHAnsi"/>
                <w:w w:val="95"/>
                <w:lang w:val="ru-RU"/>
              </w:rPr>
              <w:t>о</w:t>
            </w:r>
            <w:r w:rsidRPr="00AF0A7B">
              <w:rPr>
                <w:rFonts w:asciiTheme="minorHAnsi" w:hAnsiTheme="minorHAnsi" w:cstheme="minorHAnsi"/>
                <w:spacing w:val="-35"/>
                <w:w w:val="95"/>
                <w:lang w:val="ru-RU"/>
              </w:rPr>
              <w:t xml:space="preserve"> </w:t>
            </w:r>
            <w:r w:rsidRPr="00AF0A7B">
              <w:rPr>
                <w:rFonts w:asciiTheme="minorHAnsi" w:hAnsiTheme="minorHAnsi" w:cstheme="minorHAnsi"/>
                <w:w w:val="95"/>
                <w:lang w:val="ru-RU"/>
              </w:rPr>
              <w:t>зна</w:t>
            </w:r>
            <w:r w:rsidRPr="00AF0A7B">
              <w:rPr>
                <w:rFonts w:asciiTheme="minorHAnsi" w:hAnsiTheme="minorHAnsi" w:cstheme="minorHAnsi"/>
                <w:lang w:val="ru-RU"/>
              </w:rPr>
              <w:t>чају</w:t>
            </w:r>
            <w:r w:rsidRPr="00AF0A7B">
              <w:rPr>
                <w:rFonts w:asciiTheme="minorHAnsi" w:hAnsiTheme="minorHAnsi" w:cstheme="minorHAnsi"/>
                <w:spacing w:val="-18"/>
                <w:lang w:val="ru-RU"/>
              </w:rPr>
              <w:t xml:space="preserve"> </w:t>
            </w:r>
            <w:r w:rsidRPr="00AF0A7B">
              <w:rPr>
                <w:rFonts w:asciiTheme="minorHAnsi" w:hAnsiTheme="minorHAnsi" w:cstheme="minorHAnsi"/>
                <w:lang w:val="ru-RU"/>
              </w:rPr>
              <w:t>попуњавања</w:t>
            </w:r>
            <w:r w:rsidRPr="00AF0A7B">
              <w:rPr>
                <w:rFonts w:asciiTheme="minorHAnsi" w:hAnsiTheme="minorHAnsi" w:cstheme="minorHAnsi"/>
                <w:spacing w:val="-17"/>
                <w:lang w:val="ru-RU"/>
              </w:rPr>
              <w:t xml:space="preserve"> </w:t>
            </w:r>
            <w:r w:rsidRPr="00AF0A7B">
              <w:rPr>
                <w:rFonts w:asciiTheme="minorHAnsi" w:hAnsiTheme="minorHAnsi" w:cstheme="minorHAnsi"/>
                <w:lang w:val="ru-RU"/>
              </w:rPr>
              <w:t>анкета</w:t>
            </w:r>
            <w:r w:rsidRPr="00AF0A7B">
              <w:rPr>
                <w:rFonts w:asciiTheme="minorHAnsi" w:hAnsiTheme="minorHAnsi" w:cstheme="minorHAnsi"/>
                <w:spacing w:val="-19"/>
                <w:lang w:val="ru-RU"/>
              </w:rPr>
              <w:t xml:space="preserve"> </w:t>
            </w:r>
            <w:r w:rsidRPr="00AF0A7B">
              <w:rPr>
                <w:rFonts w:asciiTheme="minorHAnsi" w:hAnsiTheme="minorHAnsi" w:cstheme="minorHAnsi"/>
                <w:lang w:val="ru-RU"/>
              </w:rPr>
              <w:t>+++</w:t>
            </w:r>
          </w:p>
          <w:p w14:paraId="5879010A" w14:textId="77777777" w:rsidR="006832E6" w:rsidRPr="00AF0A7B" w:rsidRDefault="006832E6" w:rsidP="006C18D5">
            <w:pPr>
              <w:pStyle w:val="TableParagraph"/>
              <w:spacing w:after="120"/>
              <w:ind w:left="91" w:right="227"/>
              <w:rPr>
                <w:rFonts w:asciiTheme="minorHAnsi" w:hAnsiTheme="minorHAnsi" w:cstheme="minorHAnsi"/>
              </w:rPr>
            </w:pPr>
            <w:r w:rsidRPr="00AF0A7B">
              <w:rPr>
                <w:rFonts w:asciiTheme="minorHAnsi" w:hAnsiTheme="minorHAnsi" w:cstheme="minorHAnsi"/>
                <w:lang w:val="ru-RU"/>
              </w:rPr>
              <w:t xml:space="preserve">Организовање расправа о укључивању у процес унапређења квалитета и о иницијативама за унапређење квалитета </w:t>
            </w:r>
            <w:r w:rsidRPr="00AF0A7B">
              <w:rPr>
                <w:rFonts w:asciiTheme="minorHAnsi" w:hAnsiTheme="minorHAnsi" w:cstheme="minorHAnsi"/>
              </w:rPr>
              <w:t xml:space="preserve"> </w:t>
            </w:r>
            <w:r w:rsidRPr="00AF0A7B">
              <w:rPr>
                <w:rFonts w:asciiTheme="minorHAnsi" w:hAnsiTheme="minorHAnsi" w:cstheme="minorHAnsi"/>
                <w:lang w:val="ru-RU"/>
              </w:rPr>
              <w:t xml:space="preserve">++ </w:t>
            </w:r>
          </w:p>
        </w:tc>
        <w:tc>
          <w:tcPr>
            <w:tcW w:w="4449" w:type="dxa"/>
            <w:gridSpan w:val="2"/>
            <w:tcBorders>
              <w:top w:val="double" w:sz="4" w:space="0" w:color="auto"/>
              <w:left w:val="double" w:sz="4" w:space="0" w:color="auto"/>
              <w:bottom w:val="double" w:sz="4" w:space="0" w:color="auto"/>
              <w:right w:val="double" w:sz="4" w:space="0" w:color="auto"/>
            </w:tcBorders>
          </w:tcPr>
          <w:p w14:paraId="3CBF1512" w14:textId="77777777" w:rsidR="006832E6" w:rsidRPr="00AF0A7B" w:rsidRDefault="006832E6" w:rsidP="006C18D5">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Могућност</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да</w:t>
            </w:r>
            <w:r w:rsidRPr="00AF0A7B">
              <w:rPr>
                <w:rFonts w:asciiTheme="minorHAnsi" w:hAnsiTheme="minorHAnsi" w:cstheme="minorHAnsi"/>
                <w:spacing w:val="-33"/>
                <w:lang w:val="ru-RU"/>
              </w:rPr>
              <w:t xml:space="preserve"> </w:t>
            </w:r>
            <w:r w:rsidRPr="00AF0A7B">
              <w:rPr>
                <w:rFonts w:asciiTheme="minorHAnsi" w:hAnsiTheme="minorHAnsi" w:cstheme="minorHAnsi"/>
                <w:lang w:val="ru-RU"/>
              </w:rPr>
              <w:t>се</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у</w:t>
            </w:r>
            <w:r w:rsidRPr="00AF0A7B">
              <w:rPr>
                <w:rFonts w:asciiTheme="minorHAnsi" w:hAnsiTheme="minorHAnsi" w:cstheme="minorHAnsi"/>
                <w:spacing w:val="-35"/>
                <w:lang w:val="ru-RU"/>
              </w:rPr>
              <w:t xml:space="preserve"> </w:t>
            </w:r>
            <w:r w:rsidRPr="00AF0A7B">
              <w:rPr>
                <w:rFonts w:asciiTheme="minorHAnsi" w:hAnsiTheme="minorHAnsi" w:cstheme="minorHAnsi"/>
                <w:lang w:val="ru-RU"/>
              </w:rPr>
              <w:t>телима</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и</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организацијама</w:t>
            </w:r>
            <w:r w:rsidRPr="00AF0A7B">
              <w:rPr>
                <w:rFonts w:asciiTheme="minorHAnsi" w:hAnsiTheme="minorHAnsi" w:cstheme="minorHAnsi"/>
              </w:rPr>
              <w:t xml:space="preserve"> </w:t>
            </w:r>
            <w:r w:rsidRPr="00AF0A7B">
              <w:rPr>
                <w:rFonts w:asciiTheme="minorHAnsi" w:hAnsiTheme="minorHAnsi" w:cstheme="minorHAnsi"/>
                <w:w w:val="95"/>
                <w:lang w:val="ru-RU"/>
              </w:rPr>
              <w:t>нађу</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студенти</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који</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ће</w:t>
            </w:r>
            <w:r w:rsidRPr="00AF0A7B">
              <w:rPr>
                <w:rFonts w:asciiTheme="minorHAnsi" w:hAnsiTheme="minorHAnsi" w:cstheme="minorHAnsi"/>
                <w:spacing w:val="-34"/>
                <w:w w:val="95"/>
                <w:lang w:val="ru-RU"/>
              </w:rPr>
              <w:t xml:space="preserve"> </w:t>
            </w:r>
            <w:r w:rsidRPr="00AF0A7B">
              <w:rPr>
                <w:rFonts w:asciiTheme="minorHAnsi" w:hAnsiTheme="minorHAnsi" w:cstheme="minorHAnsi"/>
                <w:w w:val="95"/>
                <w:lang w:val="ru-RU"/>
              </w:rPr>
              <w:t>заступати</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личне</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интересе,</w:t>
            </w:r>
            <w:r w:rsidRPr="00AF0A7B">
              <w:rPr>
                <w:rFonts w:asciiTheme="minorHAnsi" w:hAnsiTheme="minorHAnsi" w:cstheme="minorHAnsi"/>
                <w:spacing w:val="-33"/>
                <w:w w:val="95"/>
                <w:lang w:val="ru-RU"/>
              </w:rPr>
              <w:t xml:space="preserve"> </w:t>
            </w:r>
            <w:r w:rsidRPr="00AF0A7B">
              <w:rPr>
                <w:rFonts w:asciiTheme="minorHAnsi" w:hAnsiTheme="minorHAnsi" w:cstheme="minorHAnsi"/>
                <w:w w:val="95"/>
                <w:lang w:val="ru-RU"/>
              </w:rPr>
              <w:t xml:space="preserve">а </w:t>
            </w:r>
            <w:r w:rsidRPr="00AF0A7B">
              <w:rPr>
                <w:rFonts w:asciiTheme="minorHAnsi" w:hAnsiTheme="minorHAnsi" w:cstheme="minorHAnsi"/>
                <w:lang w:val="ru-RU"/>
              </w:rPr>
              <w:t>не интересе</w:t>
            </w:r>
            <w:r w:rsidRPr="00AF0A7B">
              <w:rPr>
                <w:rFonts w:asciiTheme="minorHAnsi" w:hAnsiTheme="minorHAnsi" w:cstheme="minorHAnsi"/>
                <w:spacing w:val="-34"/>
                <w:lang w:val="ru-RU"/>
              </w:rPr>
              <w:t xml:space="preserve"> </w:t>
            </w:r>
            <w:r w:rsidRPr="00AF0A7B">
              <w:rPr>
                <w:rFonts w:asciiTheme="minorHAnsi" w:hAnsiTheme="minorHAnsi" w:cstheme="minorHAnsi"/>
                <w:lang w:val="ru-RU"/>
              </w:rPr>
              <w:t>с</w:t>
            </w:r>
            <w:r w:rsidRPr="00AF0A7B">
              <w:rPr>
                <w:rFonts w:asciiTheme="minorHAnsi" w:hAnsiTheme="minorHAnsi" w:cstheme="minorHAnsi"/>
              </w:rPr>
              <w:t xml:space="preserve"> свих с</w:t>
            </w:r>
            <w:r w:rsidRPr="00AF0A7B">
              <w:rPr>
                <w:rFonts w:asciiTheme="minorHAnsi" w:hAnsiTheme="minorHAnsi" w:cstheme="minorHAnsi"/>
                <w:lang w:val="ru-RU"/>
              </w:rPr>
              <w:t>тудената</w:t>
            </w:r>
            <w:r w:rsidRPr="00AF0A7B">
              <w:rPr>
                <w:rFonts w:asciiTheme="minorHAnsi" w:hAnsiTheme="minorHAnsi" w:cstheme="minorHAnsi"/>
              </w:rPr>
              <w:t xml:space="preserve">  </w:t>
            </w:r>
            <w:r w:rsidRPr="00AF0A7B">
              <w:rPr>
                <w:rFonts w:asciiTheme="minorHAnsi" w:hAnsiTheme="minorHAnsi" w:cstheme="minorHAnsi"/>
                <w:lang w:val="ru-RU"/>
              </w:rPr>
              <w:t>++</w:t>
            </w:r>
          </w:p>
          <w:p w14:paraId="4E6223BB" w14:textId="77777777" w:rsidR="006832E6" w:rsidRPr="00AF0A7B" w:rsidRDefault="006832E6" w:rsidP="006C18D5">
            <w:pPr>
              <w:pStyle w:val="TableParagraph"/>
              <w:spacing w:after="120"/>
              <w:ind w:left="91" w:right="227"/>
              <w:rPr>
                <w:rFonts w:asciiTheme="minorHAnsi" w:hAnsiTheme="minorHAnsi" w:cstheme="minorHAnsi"/>
                <w:lang w:val="ru-RU"/>
              </w:rPr>
            </w:pPr>
            <w:r w:rsidRPr="00AF0A7B">
              <w:rPr>
                <w:rFonts w:asciiTheme="minorHAnsi" w:hAnsiTheme="minorHAnsi" w:cstheme="minorHAnsi"/>
                <w:w w:val="95"/>
                <w:lang w:val="ru-RU"/>
              </w:rPr>
              <w:t>Могућност</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да,</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услед</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превеликог</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ангажовања</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у комисијама</w:t>
            </w:r>
            <w:r w:rsidRPr="00AF0A7B">
              <w:rPr>
                <w:rFonts w:asciiTheme="minorHAnsi" w:hAnsiTheme="minorHAnsi" w:cstheme="minorHAnsi"/>
                <w:spacing w:val="-21"/>
                <w:w w:val="95"/>
                <w:lang w:val="ru-RU"/>
              </w:rPr>
              <w:t xml:space="preserve"> </w:t>
            </w:r>
            <w:r w:rsidRPr="00AF0A7B">
              <w:rPr>
                <w:rFonts w:asciiTheme="minorHAnsi" w:hAnsiTheme="minorHAnsi" w:cstheme="minorHAnsi"/>
                <w:w w:val="95"/>
                <w:lang w:val="ru-RU"/>
              </w:rPr>
              <w:t>и</w:t>
            </w:r>
            <w:r w:rsidRPr="00AF0A7B">
              <w:rPr>
                <w:rFonts w:asciiTheme="minorHAnsi" w:hAnsiTheme="minorHAnsi" w:cstheme="minorHAnsi"/>
                <w:spacing w:val="-21"/>
                <w:w w:val="95"/>
                <w:lang w:val="ru-RU"/>
              </w:rPr>
              <w:t xml:space="preserve"> </w:t>
            </w:r>
            <w:r w:rsidRPr="00AF0A7B">
              <w:rPr>
                <w:rFonts w:asciiTheme="minorHAnsi" w:hAnsiTheme="minorHAnsi" w:cstheme="minorHAnsi"/>
                <w:w w:val="95"/>
                <w:lang w:val="ru-RU"/>
              </w:rPr>
              <w:t>телима,</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студент</w:t>
            </w:r>
            <w:r w:rsidRPr="00AF0A7B">
              <w:rPr>
                <w:rFonts w:asciiTheme="minorHAnsi" w:hAnsiTheme="minorHAnsi" w:cstheme="minorHAnsi"/>
                <w:spacing w:val="-19"/>
                <w:w w:val="95"/>
                <w:lang w:val="ru-RU"/>
              </w:rPr>
              <w:t xml:space="preserve"> </w:t>
            </w:r>
            <w:r w:rsidRPr="00AF0A7B">
              <w:rPr>
                <w:rFonts w:asciiTheme="minorHAnsi" w:hAnsiTheme="minorHAnsi" w:cstheme="minorHAnsi"/>
                <w:w w:val="95"/>
                <w:lang w:val="ru-RU"/>
              </w:rPr>
              <w:t>не</w:t>
            </w:r>
            <w:r w:rsidRPr="00AF0A7B">
              <w:rPr>
                <w:rFonts w:asciiTheme="minorHAnsi" w:hAnsiTheme="minorHAnsi" w:cstheme="minorHAnsi"/>
                <w:spacing w:val="-22"/>
                <w:w w:val="95"/>
                <w:lang w:val="ru-RU"/>
              </w:rPr>
              <w:t xml:space="preserve"> </w:t>
            </w:r>
            <w:r w:rsidRPr="00AF0A7B">
              <w:rPr>
                <w:rFonts w:asciiTheme="minorHAnsi" w:hAnsiTheme="minorHAnsi" w:cstheme="minorHAnsi"/>
                <w:w w:val="95"/>
                <w:lang w:val="ru-RU"/>
              </w:rPr>
              <w:t>одговори</w:t>
            </w:r>
            <w:r w:rsidRPr="00AF0A7B">
              <w:rPr>
                <w:rFonts w:asciiTheme="minorHAnsi" w:hAnsiTheme="minorHAnsi" w:cstheme="minorHAnsi"/>
                <w:spacing w:val="-19"/>
                <w:w w:val="95"/>
                <w:lang w:val="ru-RU"/>
              </w:rPr>
              <w:t xml:space="preserve"> </w:t>
            </w:r>
            <w:r w:rsidRPr="00AF0A7B">
              <w:rPr>
                <w:rFonts w:asciiTheme="minorHAnsi" w:hAnsiTheme="minorHAnsi" w:cstheme="minorHAnsi"/>
                <w:w w:val="95"/>
                <w:lang w:val="ru-RU"/>
              </w:rPr>
              <w:t>на своје</w:t>
            </w:r>
            <w:r w:rsidRPr="00AF0A7B">
              <w:rPr>
                <w:rFonts w:asciiTheme="minorHAnsi" w:hAnsiTheme="minorHAnsi" w:cstheme="minorHAnsi"/>
                <w:spacing w:val="-32"/>
                <w:w w:val="95"/>
                <w:lang w:val="ru-RU"/>
              </w:rPr>
              <w:t xml:space="preserve"> </w:t>
            </w:r>
            <w:r w:rsidRPr="00AF0A7B">
              <w:rPr>
                <w:rFonts w:asciiTheme="minorHAnsi" w:hAnsiTheme="minorHAnsi" w:cstheme="minorHAnsi"/>
                <w:w w:val="95"/>
                <w:lang w:val="ru-RU"/>
              </w:rPr>
              <w:t>редовне</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обавезе</w:t>
            </w:r>
            <w:r w:rsidRPr="00AF0A7B">
              <w:rPr>
                <w:rFonts w:asciiTheme="minorHAnsi" w:hAnsiTheme="minorHAnsi" w:cstheme="minorHAnsi"/>
                <w:spacing w:val="-31"/>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настави,</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што</w:t>
            </w:r>
            <w:r w:rsidRPr="00AF0A7B">
              <w:rPr>
                <w:rFonts w:asciiTheme="minorHAnsi" w:hAnsiTheme="minorHAnsi" w:cstheme="minorHAnsi"/>
                <w:spacing w:val="-29"/>
                <w:w w:val="95"/>
                <w:lang w:val="ru-RU"/>
              </w:rPr>
              <w:t xml:space="preserve"> </w:t>
            </w:r>
            <w:r w:rsidRPr="00AF0A7B">
              <w:rPr>
                <w:rFonts w:asciiTheme="minorHAnsi" w:hAnsiTheme="minorHAnsi" w:cstheme="minorHAnsi"/>
                <w:w w:val="95"/>
                <w:lang w:val="ru-RU"/>
              </w:rPr>
              <w:t>доводи</w:t>
            </w:r>
            <w:r w:rsidRPr="00AF0A7B">
              <w:rPr>
                <w:rFonts w:asciiTheme="minorHAnsi" w:hAnsiTheme="minorHAnsi" w:cstheme="minorHAnsi"/>
                <w:spacing w:val="-30"/>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w w:val="95"/>
              </w:rPr>
              <w:t xml:space="preserve"> </w:t>
            </w:r>
            <w:r w:rsidRPr="00AF0A7B">
              <w:rPr>
                <w:rFonts w:asciiTheme="minorHAnsi" w:hAnsiTheme="minorHAnsi" w:cstheme="minorHAnsi"/>
                <w:lang w:val="ru-RU"/>
              </w:rPr>
              <w:t>питање његов кредибилитет</w:t>
            </w:r>
            <w:r w:rsidRPr="00AF0A7B">
              <w:rPr>
                <w:rFonts w:asciiTheme="minorHAnsi" w:hAnsiTheme="minorHAnsi" w:cstheme="minorHAnsi"/>
              </w:rPr>
              <w:t xml:space="preserve"> </w:t>
            </w:r>
            <w:r w:rsidRPr="00AF0A7B">
              <w:rPr>
                <w:rFonts w:asciiTheme="minorHAnsi" w:hAnsiTheme="minorHAnsi" w:cstheme="minorHAnsi"/>
                <w:lang w:val="ru-RU"/>
              </w:rPr>
              <w:t>+</w:t>
            </w:r>
          </w:p>
          <w:p w14:paraId="443A80B5" w14:textId="77777777" w:rsidR="006832E6" w:rsidRPr="00AF0A7B" w:rsidRDefault="006832E6" w:rsidP="006C18D5">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 xml:space="preserve">Неповерење студената да ће укључивање у процес самовредновања донети стварне промене </w:t>
            </w:r>
            <w:r w:rsidRPr="00AF0A7B">
              <w:rPr>
                <w:rFonts w:asciiTheme="minorHAnsi" w:hAnsiTheme="minorHAnsi" w:cstheme="minorHAnsi"/>
              </w:rPr>
              <w:t xml:space="preserve"> </w:t>
            </w:r>
            <w:r w:rsidRPr="00AF0A7B">
              <w:rPr>
                <w:rFonts w:asciiTheme="minorHAnsi" w:hAnsiTheme="minorHAnsi" w:cstheme="minorHAnsi"/>
                <w:lang w:val="ru-RU"/>
              </w:rPr>
              <w:t xml:space="preserve">++ </w:t>
            </w:r>
          </w:p>
          <w:p w14:paraId="3C087102" w14:textId="77777777" w:rsidR="006832E6" w:rsidRPr="00AF0A7B" w:rsidRDefault="006832E6" w:rsidP="006C18D5">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 xml:space="preserve">Недовољна свест студената да покажу иницијативе за унапређење квалитета </w:t>
            </w:r>
            <w:r w:rsidRPr="00AF0A7B">
              <w:rPr>
                <w:rFonts w:asciiTheme="minorHAnsi" w:hAnsiTheme="minorHAnsi" w:cstheme="minorHAnsi"/>
              </w:rPr>
              <w:t xml:space="preserve"> </w:t>
            </w:r>
            <w:r w:rsidRPr="00AF0A7B">
              <w:rPr>
                <w:rFonts w:asciiTheme="minorHAnsi" w:hAnsiTheme="minorHAnsi" w:cstheme="minorHAnsi"/>
                <w:lang w:val="ru-RU"/>
              </w:rPr>
              <w:t>+</w:t>
            </w:r>
          </w:p>
          <w:p w14:paraId="79513E9A" w14:textId="77777777" w:rsidR="006832E6" w:rsidRPr="00AF0A7B" w:rsidRDefault="006832E6" w:rsidP="006C18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 xml:space="preserve">Неповерење студената у анонимност анкета </w:t>
            </w:r>
            <w:r w:rsidRPr="00AF0A7B">
              <w:rPr>
                <w:rFonts w:asciiTheme="minorHAnsi" w:hAnsiTheme="minorHAnsi" w:cstheme="minorHAnsi"/>
                <w:sz w:val="22"/>
              </w:rPr>
              <w:t xml:space="preserve"> </w:t>
            </w:r>
            <w:r w:rsidRPr="00AF0A7B">
              <w:rPr>
                <w:rFonts w:asciiTheme="minorHAnsi" w:hAnsiTheme="minorHAnsi" w:cstheme="minorHAnsi"/>
                <w:sz w:val="22"/>
                <w:lang w:val="ru-RU"/>
              </w:rPr>
              <w:t>++</w:t>
            </w:r>
          </w:p>
        </w:tc>
      </w:tr>
    </w:tbl>
    <w:p w14:paraId="74539910" w14:textId="77777777" w:rsidR="006832E6" w:rsidRPr="00AF0A7B" w:rsidRDefault="006832E6" w:rsidP="00CA26C0">
      <w:pPr>
        <w:spacing w:after="0"/>
        <w:ind w:left="720" w:firstLine="0"/>
        <w:rPr>
          <w:rFonts w:asciiTheme="minorHAnsi" w:hAnsiTheme="minorHAnsi" w:cstheme="minorHAnsi"/>
          <w:sz w:val="22"/>
          <w:lang w:val="ru-RU"/>
        </w:rPr>
      </w:pPr>
    </w:p>
    <w:p w14:paraId="5A7E0CF2" w14:textId="77777777" w:rsidR="006832E6" w:rsidRPr="00AF0A7B" w:rsidRDefault="006832E6" w:rsidP="00CA26C0">
      <w:pPr>
        <w:autoSpaceDE w:val="0"/>
        <w:autoSpaceDN w:val="0"/>
        <w:adjustRightInd w:val="0"/>
        <w:spacing w:after="0"/>
        <w:ind w:firstLine="0"/>
        <w:rPr>
          <w:rFonts w:asciiTheme="minorHAnsi" w:hAnsiTheme="minorHAnsi" w:cstheme="minorHAnsi"/>
          <w:b/>
          <w:sz w:val="22"/>
        </w:rPr>
      </w:pPr>
    </w:p>
    <w:p w14:paraId="66AB193F" w14:textId="77777777" w:rsidR="006832E6" w:rsidRPr="00AF0A7B" w:rsidRDefault="006832E6" w:rsidP="00CA26C0">
      <w:pPr>
        <w:autoSpaceDE w:val="0"/>
        <w:autoSpaceDN w:val="0"/>
        <w:adjustRightInd w:val="0"/>
        <w:spacing w:after="0"/>
        <w:ind w:firstLine="0"/>
        <w:rPr>
          <w:rFonts w:asciiTheme="minorHAnsi" w:hAnsiTheme="minorHAnsi" w:cstheme="minorHAnsi"/>
          <w:b/>
          <w:sz w:val="22"/>
        </w:rPr>
      </w:pPr>
      <w:r w:rsidRPr="00AF0A7B">
        <w:rPr>
          <w:rFonts w:asciiTheme="minorHAnsi" w:hAnsiTheme="minorHAnsi" w:cstheme="minorHAnsi"/>
          <w:b/>
          <w:sz w:val="22"/>
          <w:lang w:val="ru-RU"/>
        </w:rPr>
        <w:t xml:space="preserve">Предлог мера и активности за унапређење квалитета </w:t>
      </w:r>
    </w:p>
    <w:p w14:paraId="60FA6563" w14:textId="77777777" w:rsidR="006832E6" w:rsidRPr="00AF0A7B" w:rsidRDefault="006832E6" w:rsidP="00CA26C0">
      <w:pPr>
        <w:autoSpaceDE w:val="0"/>
        <w:autoSpaceDN w:val="0"/>
        <w:adjustRightInd w:val="0"/>
        <w:spacing w:after="0"/>
        <w:ind w:firstLine="0"/>
        <w:rPr>
          <w:rFonts w:asciiTheme="minorHAnsi" w:hAnsiTheme="minorHAnsi" w:cstheme="minorHAnsi"/>
          <w:b/>
          <w:sz w:val="22"/>
          <w:lang w:val="ru-RU"/>
        </w:rPr>
      </w:pPr>
    </w:p>
    <w:tbl>
      <w:tblPr>
        <w:tblW w:w="9765"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111"/>
        <w:gridCol w:w="2268"/>
        <w:gridCol w:w="1984"/>
        <w:gridCol w:w="1953"/>
        <w:gridCol w:w="1449"/>
      </w:tblGrid>
      <w:tr w:rsidR="006832E6" w:rsidRPr="00AF0A7B" w14:paraId="5F5148DF" w14:textId="77777777" w:rsidTr="000C5F0A">
        <w:trPr>
          <w:trHeight w:val="2187"/>
        </w:trPr>
        <w:tc>
          <w:tcPr>
            <w:tcW w:w="2111" w:type="dxa"/>
            <w:tcBorders>
              <w:top w:val="double" w:sz="4" w:space="0" w:color="auto"/>
            </w:tcBorders>
            <w:vAlign w:val="center"/>
          </w:tcPr>
          <w:p w14:paraId="1AC5CDBE" w14:textId="77777777" w:rsidR="006832E6" w:rsidRPr="00AF0A7B" w:rsidRDefault="006832E6" w:rsidP="000D5981">
            <w:pPr>
              <w:pStyle w:val="TableParagraph"/>
              <w:jc w:val="center"/>
              <w:rPr>
                <w:rFonts w:asciiTheme="minorHAnsi" w:hAnsiTheme="minorHAnsi" w:cstheme="minorHAnsi"/>
                <w:i/>
                <w:lang w:val="ru-RU"/>
              </w:rPr>
            </w:pPr>
          </w:p>
          <w:p w14:paraId="5E4F0D8A" w14:textId="77777777" w:rsidR="006832E6" w:rsidRPr="00AF0A7B" w:rsidRDefault="006832E6" w:rsidP="000D5981">
            <w:pPr>
              <w:pStyle w:val="TableParagraph"/>
              <w:jc w:val="center"/>
              <w:rPr>
                <w:rFonts w:asciiTheme="minorHAnsi" w:hAnsiTheme="minorHAnsi" w:cstheme="minorHAnsi"/>
                <w:b/>
              </w:rPr>
            </w:pPr>
            <w:r w:rsidRPr="00AF0A7B">
              <w:rPr>
                <w:rFonts w:asciiTheme="minorHAnsi" w:hAnsiTheme="minorHAnsi" w:cstheme="minorHAnsi"/>
                <w:b/>
              </w:rPr>
              <w:t>Задатак</w:t>
            </w:r>
          </w:p>
        </w:tc>
        <w:tc>
          <w:tcPr>
            <w:tcW w:w="2268" w:type="dxa"/>
            <w:tcBorders>
              <w:top w:val="double" w:sz="4" w:space="0" w:color="auto"/>
            </w:tcBorders>
            <w:vAlign w:val="center"/>
          </w:tcPr>
          <w:p w14:paraId="342D4C27" w14:textId="77777777" w:rsidR="006832E6" w:rsidRPr="00AF0A7B" w:rsidRDefault="006832E6" w:rsidP="000D5981">
            <w:pPr>
              <w:pStyle w:val="TableParagraph"/>
              <w:jc w:val="center"/>
              <w:rPr>
                <w:rFonts w:asciiTheme="minorHAnsi" w:hAnsiTheme="minorHAnsi" w:cstheme="minorHAnsi"/>
                <w:i/>
              </w:rPr>
            </w:pPr>
          </w:p>
          <w:p w14:paraId="4EB1A05E" w14:textId="77777777" w:rsidR="006832E6" w:rsidRPr="00AF0A7B" w:rsidRDefault="006832E6" w:rsidP="000D5981">
            <w:pPr>
              <w:pStyle w:val="TableParagraph"/>
              <w:jc w:val="center"/>
              <w:rPr>
                <w:rFonts w:asciiTheme="minorHAnsi" w:hAnsiTheme="minorHAnsi" w:cstheme="minorHAnsi"/>
                <w:b/>
              </w:rPr>
            </w:pPr>
            <w:r w:rsidRPr="00AF0A7B">
              <w:rPr>
                <w:rFonts w:asciiTheme="minorHAnsi" w:hAnsiTheme="minorHAnsi" w:cstheme="minorHAnsi"/>
                <w:b/>
                <w:w w:val="95"/>
              </w:rPr>
              <w:t>Активности</w:t>
            </w:r>
          </w:p>
        </w:tc>
        <w:tc>
          <w:tcPr>
            <w:tcW w:w="1984" w:type="dxa"/>
            <w:tcBorders>
              <w:top w:val="double" w:sz="4" w:space="0" w:color="auto"/>
            </w:tcBorders>
            <w:vAlign w:val="center"/>
          </w:tcPr>
          <w:p w14:paraId="3572E399" w14:textId="77777777" w:rsidR="006832E6" w:rsidRPr="00AF0A7B" w:rsidRDefault="006832E6" w:rsidP="000D5981">
            <w:pPr>
              <w:pStyle w:val="TableParagraph"/>
              <w:jc w:val="center"/>
              <w:rPr>
                <w:rFonts w:asciiTheme="minorHAnsi" w:hAnsiTheme="minorHAnsi" w:cstheme="minorHAnsi"/>
                <w:i/>
              </w:rPr>
            </w:pPr>
          </w:p>
          <w:p w14:paraId="447B7756" w14:textId="77777777" w:rsidR="006832E6" w:rsidRPr="00AF0A7B" w:rsidRDefault="006832E6" w:rsidP="000D5981">
            <w:pPr>
              <w:pStyle w:val="TableParagraph"/>
              <w:jc w:val="center"/>
              <w:rPr>
                <w:rFonts w:asciiTheme="minorHAnsi" w:hAnsiTheme="minorHAnsi" w:cstheme="minorHAnsi"/>
                <w:b/>
              </w:rPr>
            </w:pPr>
            <w:r w:rsidRPr="00AF0A7B">
              <w:rPr>
                <w:rFonts w:asciiTheme="minorHAnsi" w:hAnsiTheme="minorHAnsi" w:cstheme="minorHAnsi"/>
                <w:b/>
                <w:w w:val="95"/>
              </w:rPr>
              <w:t>Извршилац</w:t>
            </w:r>
          </w:p>
        </w:tc>
        <w:tc>
          <w:tcPr>
            <w:tcW w:w="1953" w:type="dxa"/>
            <w:tcBorders>
              <w:top w:val="double" w:sz="4" w:space="0" w:color="auto"/>
            </w:tcBorders>
            <w:vAlign w:val="center"/>
          </w:tcPr>
          <w:p w14:paraId="6CEB15CE" w14:textId="77777777" w:rsidR="006832E6" w:rsidRPr="00AF0A7B" w:rsidRDefault="006832E6" w:rsidP="000D5981">
            <w:pPr>
              <w:pStyle w:val="TableParagraph"/>
              <w:jc w:val="center"/>
              <w:rPr>
                <w:rFonts w:asciiTheme="minorHAnsi" w:hAnsiTheme="minorHAnsi" w:cstheme="minorHAnsi"/>
                <w:i/>
              </w:rPr>
            </w:pPr>
          </w:p>
          <w:p w14:paraId="66518E39" w14:textId="77777777" w:rsidR="006832E6" w:rsidRPr="00AF0A7B" w:rsidRDefault="006832E6" w:rsidP="000D5981">
            <w:pPr>
              <w:pStyle w:val="TableParagraph"/>
              <w:jc w:val="center"/>
              <w:rPr>
                <w:rFonts w:asciiTheme="minorHAnsi" w:hAnsiTheme="minorHAnsi" w:cstheme="minorHAnsi"/>
                <w:i/>
              </w:rPr>
            </w:pPr>
          </w:p>
          <w:p w14:paraId="7424D5D2" w14:textId="77777777" w:rsidR="006832E6" w:rsidRPr="00AF0A7B" w:rsidRDefault="006832E6" w:rsidP="000D5981">
            <w:pPr>
              <w:pStyle w:val="TableParagraph"/>
              <w:jc w:val="center"/>
              <w:rPr>
                <w:rFonts w:asciiTheme="minorHAnsi" w:hAnsiTheme="minorHAnsi" w:cstheme="minorHAnsi"/>
                <w:b/>
              </w:rPr>
            </w:pPr>
            <w:r w:rsidRPr="00AF0A7B">
              <w:rPr>
                <w:rFonts w:asciiTheme="minorHAnsi" w:hAnsiTheme="minorHAnsi" w:cstheme="minorHAnsi"/>
                <w:b/>
                <w:w w:val="90"/>
              </w:rPr>
              <w:t xml:space="preserve">Рок реализа- </w:t>
            </w:r>
            <w:r w:rsidRPr="00AF0A7B">
              <w:rPr>
                <w:rFonts w:asciiTheme="minorHAnsi" w:hAnsiTheme="minorHAnsi" w:cstheme="minorHAnsi"/>
                <w:b/>
              </w:rPr>
              <w:t>ције</w:t>
            </w:r>
          </w:p>
        </w:tc>
        <w:tc>
          <w:tcPr>
            <w:tcW w:w="1449" w:type="dxa"/>
            <w:tcBorders>
              <w:top w:val="double" w:sz="4" w:space="0" w:color="auto"/>
            </w:tcBorders>
            <w:vAlign w:val="center"/>
          </w:tcPr>
          <w:p w14:paraId="40C0968B" w14:textId="77777777" w:rsidR="006832E6" w:rsidRPr="00AF0A7B" w:rsidRDefault="006832E6" w:rsidP="000D5981">
            <w:pPr>
              <w:pStyle w:val="TableParagraph"/>
              <w:ind w:left="87" w:right="75"/>
              <w:jc w:val="center"/>
              <w:rPr>
                <w:rFonts w:asciiTheme="minorHAnsi" w:hAnsiTheme="minorHAnsi" w:cstheme="minorHAnsi"/>
                <w:b/>
                <w:lang w:val="ru-RU"/>
              </w:rPr>
            </w:pPr>
            <w:r w:rsidRPr="00AF0A7B">
              <w:rPr>
                <w:rFonts w:asciiTheme="minorHAnsi" w:hAnsiTheme="minorHAnsi" w:cstheme="minorHAnsi"/>
                <w:b/>
                <w:w w:val="90"/>
                <w:lang w:val="ru-RU"/>
              </w:rPr>
              <w:t>Индикатори ис</w:t>
            </w:r>
            <w:r w:rsidRPr="00AF0A7B">
              <w:rPr>
                <w:rFonts w:asciiTheme="minorHAnsi" w:hAnsiTheme="minorHAnsi" w:cstheme="minorHAnsi"/>
                <w:b/>
                <w:lang w:val="ru-RU"/>
              </w:rPr>
              <w:t>хода</w:t>
            </w:r>
          </w:p>
          <w:p w14:paraId="634F591C" w14:textId="77777777" w:rsidR="006832E6" w:rsidRPr="00AF0A7B" w:rsidRDefault="006832E6" w:rsidP="000D5981">
            <w:pPr>
              <w:pStyle w:val="TableParagraph"/>
              <w:ind w:left="85" w:right="77"/>
              <w:jc w:val="center"/>
              <w:rPr>
                <w:rFonts w:asciiTheme="minorHAnsi" w:hAnsiTheme="minorHAnsi" w:cstheme="minorHAnsi"/>
                <w:b/>
                <w:lang w:val="ru-RU"/>
              </w:rPr>
            </w:pPr>
            <w:r w:rsidRPr="00AF0A7B">
              <w:rPr>
                <w:rFonts w:asciiTheme="minorHAnsi" w:hAnsiTheme="minorHAnsi" w:cstheme="minorHAnsi"/>
                <w:b/>
                <w:w w:val="90"/>
                <w:lang w:val="ru-RU"/>
              </w:rPr>
              <w:t>(мерљиви ци-љеви</w:t>
            </w:r>
            <w:r w:rsidRPr="00AF0A7B">
              <w:rPr>
                <w:rFonts w:asciiTheme="minorHAnsi" w:hAnsiTheme="minorHAnsi" w:cstheme="minorHAnsi"/>
                <w:b/>
                <w:spacing w:val="-38"/>
                <w:w w:val="90"/>
                <w:lang w:val="ru-RU"/>
              </w:rPr>
              <w:t xml:space="preserve"> </w:t>
            </w:r>
            <w:r w:rsidRPr="00AF0A7B">
              <w:rPr>
                <w:rFonts w:asciiTheme="minorHAnsi" w:hAnsiTheme="minorHAnsi" w:cstheme="minorHAnsi"/>
                <w:b/>
                <w:w w:val="90"/>
                <w:lang w:val="ru-RU"/>
              </w:rPr>
              <w:t>у</w:t>
            </w:r>
            <w:r w:rsidRPr="00AF0A7B">
              <w:rPr>
                <w:rFonts w:asciiTheme="minorHAnsi" w:hAnsiTheme="minorHAnsi" w:cstheme="minorHAnsi"/>
                <w:b/>
                <w:spacing w:val="-37"/>
                <w:w w:val="90"/>
                <w:lang w:val="ru-RU"/>
              </w:rPr>
              <w:t xml:space="preserve"> </w:t>
            </w:r>
            <w:r w:rsidRPr="00AF0A7B">
              <w:rPr>
                <w:rFonts w:asciiTheme="minorHAnsi" w:hAnsiTheme="minorHAnsi" w:cstheme="minorHAnsi"/>
                <w:b/>
                <w:w w:val="90"/>
                <w:lang w:val="ru-RU"/>
              </w:rPr>
              <w:t>погледу</w:t>
            </w:r>
            <w:r w:rsidRPr="00AF0A7B">
              <w:rPr>
                <w:rFonts w:asciiTheme="minorHAnsi" w:hAnsiTheme="minorHAnsi" w:cstheme="minorHAnsi"/>
                <w:b/>
                <w:w w:val="85"/>
                <w:lang w:val="ru-RU"/>
              </w:rPr>
              <w:t xml:space="preserve"> </w:t>
            </w:r>
            <w:r w:rsidRPr="00AF0A7B">
              <w:rPr>
                <w:rFonts w:asciiTheme="minorHAnsi" w:hAnsiTheme="minorHAnsi" w:cstheme="minorHAnsi"/>
                <w:b/>
                <w:w w:val="90"/>
                <w:lang w:val="ru-RU"/>
              </w:rPr>
              <w:t>контроле</w:t>
            </w:r>
            <w:r w:rsidRPr="00AF0A7B">
              <w:rPr>
                <w:rFonts w:asciiTheme="minorHAnsi" w:hAnsiTheme="minorHAnsi" w:cstheme="minorHAnsi"/>
                <w:b/>
                <w:spacing w:val="-18"/>
                <w:w w:val="90"/>
                <w:lang w:val="ru-RU"/>
              </w:rPr>
              <w:t xml:space="preserve"> </w:t>
            </w:r>
            <w:r w:rsidRPr="00AF0A7B">
              <w:rPr>
                <w:rFonts w:asciiTheme="minorHAnsi" w:hAnsiTheme="minorHAnsi" w:cstheme="minorHAnsi"/>
                <w:b/>
                <w:w w:val="90"/>
                <w:lang w:val="ru-RU"/>
              </w:rPr>
              <w:t>реа</w:t>
            </w:r>
            <w:r w:rsidRPr="00AF0A7B">
              <w:rPr>
                <w:rFonts w:asciiTheme="minorHAnsi" w:hAnsiTheme="minorHAnsi" w:cstheme="minorHAnsi"/>
                <w:b/>
                <w:lang w:val="ru-RU"/>
              </w:rPr>
              <w:t>лизације)</w:t>
            </w:r>
          </w:p>
        </w:tc>
      </w:tr>
      <w:tr w:rsidR="006832E6" w:rsidRPr="00AF0A7B" w14:paraId="68B84D1D" w14:textId="77777777" w:rsidTr="000C5F0A">
        <w:trPr>
          <w:trHeight w:val="1744"/>
        </w:trPr>
        <w:tc>
          <w:tcPr>
            <w:tcW w:w="2111" w:type="dxa"/>
          </w:tcPr>
          <w:p w14:paraId="4A359E49"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w w:val="95"/>
                <w:lang w:val="ru-RU"/>
              </w:rPr>
              <w:t xml:space="preserve">Унапређење улоге </w:t>
            </w:r>
            <w:r w:rsidRPr="00AF0A7B">
              <w:rPr>
                <w:rFonts w:asciiTheme="minorHAnsi" w:hAnsiTheme="minorHAnsi" w:cstheme="minorHAnsi"/>
                <w:w w:val="90"/>
                <w:lang w:val="ru-RU"/>
              </w:rPr>
              <w:t xml:space="preserve">студената у култури </w:t>
            </w:r>
            <w:r w:rsidRPr="00AF0A7B">
              <w:rPr>
                <w:rFonts w:asciiTheme="minorHAnsi" w:hAnsiTheme="minorHAnsi" w:cstheme="minorHAnsi"/>
                <w:lang w:val="ru-RU"/>
              </w:rPr>
              <w:t>квалитета</w:t>
            </w:r>
          </w:p>
        </w:tc>
        <w:tc>
          <w:tcPr>
            <w:tcW w:w="2268" w:type="dxa"/>
          </w:tcPr>
          <w:p w14:paraId="21F57B29"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w w:val="90"/>
                <w:lang w:val="ru-RU"/>
              </w:rPr>
              <w:t>Организовати јавне три</w:t>
            </w:r>
            <w:r w:rsidRPr="00AF0A7B">
              <w:rPr>
                <w:rFonts w:asciiTheme="minorHAnsi" w:hAnsiTheme="minorHAnsi" w:cstheme="minorHAnsi"/>
                <w:lang w:val="ru-RU"/>
              </w:rPr>
              <w:t>бине и промовисати</w:t>
            </w:r>
          </w:p>
          <w:p w14:paraId="7F85A735" w14:textId="77777777" w:rsidR="006832E6" w:rsidRPr="00AF0A7B" w:rsidRDefault="006832E6" w:rsidP="000D5981">
            <w:pPr>
              <w:pStyle w:val="TableParagraph"/>
              <w:ind w:left="96" w:right="96"/>
              <w:jc w:val="both"/>
              <w:rPr>
                <w:rFonts w:asciiTheme="minorHAnsi" w:hAnsiTheme="minorHAnsi" w:cstheme="minorHAnsi"/>
                <w:lang w:val="ru-RU"/>
              </w:rPr>
            </w:pPr>
            <w:r w:rsidRPr="00AF0A7B">
              <w:rPr>
                <w:rFonts w:asciiTheme="minorHAnsi" w:hAnsiTheme="minorHAnsi" w:cstheme="minorHAnsi"/>
                <w:w w:val="95"/>
                <w:lang w:val="ru-RU"/>
              </w:rPr>
              <w:t>значај</w:t>
            </w:r>
            <w:r w:rsidRPr="00AF0A7B">
              <w:rPr>
                <w:rFonts w:asciiTheme="minorHAnsi" w:hAnsiTheme="minorHAnsi" w:cstheme="minorHAnsi"/>
                <w:spacing w:val="-40"/>
                <w:w w:val="95"/>
                <w:lang w:val="ru-RU"/>
              </w:rPr>
              <w:t xml:space="preserve"> </w:t>
            </w:r>
            <w:r w:rsidRPr="00AF0A7B">
              <w:rPr>
                <w:rFonts w:asciiTheme="minorHAnsi" w:hAnsiTheme="minorHAnsi" w:cstheme="minorHAnsi"/>
                <w:w w:val="95"/>
                <w:lang w:val="ru-RU"/>
              </w:rPr>
              <w:t>студентског</w:t>
            </w:r>
            <w:r w:rsidRPr="00AF0A7B">
              <w:rPr>
                <w:rFonts w:asciiTheme="minorHAnsi" w:hAnsiTheme="minorHAnsi" w:cstheme="minorHAnsi"/>
                <w:spacing w:val="-41"/>
                <w:w w:val="95"/>
                <w:lang w:val="ru-RU"/>
              </w:rPr>
              <w:t xml:space="preserve"> </w:t>
            </w:r>
            <w:r w:rsidRPr="00AF0A7B">
              <w:rPr>
                <w:rFonts w:asciiTheme="minorHAnsi" w:hAnsiTheme="minorHAnsi" w:cstheme="minorHAnsi"/>
                <w:w w:val="95"/>
                <w:lang w:val="ru-RU"/>
              </w:rPr>
              <w:t>учешћа</w:t>
            </w:r>
            <w:r w:rsidRPr="00AF0A7B">
              <w:rPr>
                <w:rFonts w:asciiTheme="minorHAnsi" w:hAnsiTheme="minorHAnsi" w:cstheme="minorHAnsi"/>
                <w:spacing w:val="-41"/>
                <w:w w:val="95"/>
                <w:lang w:val="ru-RU"/>
              </w:rPr>
              <w:t xml:space="preserve"> </w:t>
            </w:r>
            <w:r w:rsidRPr="00AF0A7B">
              <w:rPr>
                <w:rFonts w:asciiTheme="minorHAnsi" w:hAnsiTheme="minorHAnsi" w:cstheme="minorHAnsi"/>
                <w:w w:val="95"/>
                <w:lang w:val="ru-RU"/>
              </w:rPr>
              <w:t>у</w:t>
            </w:r>
            <w:r w:rsidRPr="00AF0A7B">
              <w:rPr>
                <w:rFonts w:asciiTheme="minorHAnsi" w:hAnsiTheme="minorHAnsi" w:cstheme="minorHAnsi"/>
                <w:spacing w:val="-40"/>
                <w:w w:val="95"/>
                <w:lang w:val="ru-RU"/>
              </w:rPr>
              <w:t xml:space="preserve"> </w:t>
            </w:r>
            <w:r w:rsidRPr="00AF0A7B">
              <w:rPr>
                <w:rFonts w:asciiTheme="minorHAnsi" w:hAnsiTheme="minorHAnsi" w:cstheme="minorHAnsi"/>
                <w:w w:val="95"/>
                <w:lang w:val="ru-RU"/>
              </w:rPr>
              <w:t xml:space="preserve">обезбеђењу </w:t>
            </w:r>
            <w:r w:rsidRPr="00AF0A7B">
              <w:rPr>
                <w:rFonts w:asciiTheme="minorHAnsi" w:hAnsiTheme="minorHAnsi" w:cstheme="minorHAnsi"/>
                <w:lang w:val="ru-RU"/>
              </w:rPr>
              <w:t>квалитета</w:t>
            </w:r>
          </w:p>
        </w:tc>
        <w:tc>
          <w:tcPr>
            <w:tcW w:w="1984" w:type="dxa"/>
          </w:tcPr>
          <w:p w14:paraId="5D9FE2BD"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w w:val="95"/>
                <w:lang w:val="ru-RU"/>
              </w:rPr>
              <w:t>Сви настав-</w:t>
            </w:r>
          </w:p>
          <w:p w14:paraId="104A259A"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w w:val="95"/>
                <w:lang w:val="ru-RU"/>
              </w:rPr>
              <w:t xml:space="preserve">ници и сарад- </w:t>
            </w:r>
            <w:r w:rsidRPr="00AF0A7B">
              <w:rPr>
                <w:rFonts w:asciiTheme="minorHAnsi" w:hAnsiTheme="minorHAnsi" w:cstheme="minorHAnsi"/>
                <w:lang w:val="ru-RU"/>
              </w:rPr>
              <w:t>ници, Сту-</w:t>
            </w:r>
          </w:p>
          <w:p w14:paraId="68D8DE7C"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w w:val="95"/>
                <w:lang w:val="ru-RU"/>
              </w:rPr>
              <w:t xml:space="preserve">дентски пар- ламент, сту- </w:t>
            </w:r>
            <w:r w:rsidRPr="00AF0A7B">
              <w:rPr>
                <w:rFonts w:asciiTheme="minorHAnsi" w:hAnsiTheme="minorHAnsi" w:cstheme="minorHAnsi"/>
                <w:lang w:val="ru-RU"/>
              </w:rPr>
              <w:t>дент проде-</w:t>
            </w:r>
          </w:p>
          <w:p w14:paraId="5D037AED" w14:textId="77777777" w:rsidR="006832E6" w:rsidRPr="00AF0A7B" w:rsidRDefault="006832E6" w:rsidP="000D5981">
            <w:pPr>
              <w:pStyle w:val="TableParagraph"/>
              <w:ind w:left="96" w:right="96"/>
              <w:rPr>
                <w:rFonts w:asciiTheme="minorHAnsi" w:hAnsiTheme="minorHAnsi" w:cstheme="minorHAnsi"/>
              </w:rPr>
            </w:pPr>
            <w:r w:rsidRPr="00AF0A7B">
              <w:rPr>
                <w:rFonts w:asciiTheme="minorHAnsi" w:hAnsiTheme="minorHAnsi" w:cstheme="minorHAnsi"/>
              </w:rPr>
              <w:t>кан</w:t>
            </w:r>
          </w:p>
        </w:tc>
        <w:tc>
          <w:tcPr>
            <w:tcW w:w="1953" w:type="dxa"/>
          </w:tcPr>
          <w:p w14:paraId="7E8FC058" w14:textId="77777777" w:rsidR="006832E6" w:rsidRPr="00AF0A7B" w:rsidRDefault="006832E6" w:rsidP="000D5981">
            <w:pPr>
              <w:pStyle w:val="TableParagraph"/>
              <w:ind w:left="96" w:right="96"/>
              <w:rPr>
                <w:rFonts w:asciiTheme="minorHAnsi" w:hAnsiTheme="minorHAnsi" w:cstheme="minorHAnsi"/>
              </w:rPr>
            </w:pPr>
            <w:r w:rsidRPr="00AF0A7B">
              <w:rPr>
                <w:rFonts w:asciiTheme="minorHAnsi" w:hAnsiTheme="minorHAnsi" w:cstheme="minorHAnsi"/>
                <w:w w:val="90"/>
              </w:rPr>
              <w:t xml:space="preserve">Континуирана </w:t>
            </w:r>
            <w:r w:rsidRPr="00AF0A7B">
              <w:rPr>
                <w:rFonts w:asciiTheme="minorHAnsi" w:hAnsiTheme="minorHAnsi" w:cstheme="minorHAnsi"/>
              </w:rPr>
              <w:t>активност</w:t>
            </w:r>
          </w:p>
        </w:tc>
        <w:tc>
          <w:tcPr>
            <w:tcW w:w="1449" w:type="dxa"/>
          </w:tcPr>
          <w:p w14:paraId="07196147" w14:textId="77777777" w:rsidR="006832E6" w:rsidRPr="00AF0A7B" w:rsidRDefault="006832E6" w:rsidP="000D5981">
            <w:pPr>
              <w:spacing w:after="0"/>
              <w:ind w:left="96" w:right="96" w:firstLine="0"/>
              <w:jc w:val="left"/>
              <w:rPr>
                <w:rFonts w:asciiTheme="minorHAnsi" w:hAnsiTheme="minorHAnsi" w:cstheme="minorHAnsi"/>
                <w:sz w:val="22"/>
                <w:lang w:val="ru-RU"/>
              </w:rPr>
            </w:pPr>
            <w:r w:rsidRPr="00AF0A7B">
              <w:rPr>
                <w:rFonts w:asciiTheme="minorHAnsi" w:hAnsiTheme="minorHAnsi" w:cstheme="minorHAnsi"/>
                <w:w w:val="95"/>
                <w:sz w:val="22"/>
                <w:lang w:val="ru-RU"/>
              </w:rPr>
              <w:t>Број</w:t>
            </w:r>
            <w:r w:rsidRPr="00AF0A7B">
              <w:rPr>
                <w:rFonts w:asciiTheme="minorHAnsi" w:hAnsiTheme="minorHAnsi" w:cstheme="minorHAnsi"/>
                <w:spacing w:val="-27"/>
                <w:w w:val="95"/>
                <w:sz w:val="22"/>
                <w:lang w:val="ru-RU"/>
              </w:rPr>
              <w:t xml:space="preserve"> </w:t>
            </w:r>
            <w:r w:rsidRPr="00AF0A7B">
              <w:rPr>
                <w:rFonts w:asciiTheme="minorHAnsi" w:hAnsiTheme="minorHAnsi" w:cstheme="minorHAnsi"/>
                <w:w w:val="95"/>
                <w:sz w:val="22"/>
                <w:lang w:val="ru-RU"/>
              </w:rPr>
              <w:t>јавних</w:t>
            </w:r>
            <w:r w:rsidRPr="00AF0A7B">
              <w:rPr>
                <w:rFonts w:asciiTheme="minorHAnsi" w:hAnsiTheme="minorHAnsi" w:cstheme="minorHAnsi"/>
                <w:spacing w:val="-25"/>
                <w:w w:val="95"/>
                <w:sz w:val="22"/>
                <w:lang w:val="ru-RU"/>
              </w:rPr>
              <w:t xml:space="preserve"> </w:t>
            </w:r>
            <w:r w:rsidRPr="00AF0A7B">
              <w:rPr>
                <w:rFonts w:asciiTheme="minorHAnsi" w:hAnsiTheme="minorHAnsi" w:cstheme="minorHAnsi"/>
                <w:w w:val="95"/>
                <w:sz w:val="22"/>
                <w:lang w:val="ru-RU"/>
              </w:rPr>
              <w:t xml:space="preserve">три </w:t>
            </w:r>
            <w:r w:rsidRPr="00AF0A7B">
              <w:rPr>
                <w:rFonts w:asciiTheme="minorHAnsi" w:hAnsiTheme="minorHAnsi" w:cstheme="minorHAnsi"/>
                <w:sz w:val="22"/>
                <w:lang w:val="ru-RU"/>
              </w:rPr>
              <w:t xml:space="preserve">бина </w:t>
            </w:r>
          </w:p>
          <w:p w14:paraId="3C1BE7E3" w14:textId="77777777" w:rsidR="006832E6" w:rsidRPr="00AF0A7B" w:rsidRDefault="006832E6" w:rsidP="000D5981">
            <w:pPr>
              <w:spacing w:after="0"/>
              <w:ind w:left="96" w:right="96" w:firstLine="0"/>
              <w:jc w:val="left"/>
              <w:rPr>
                <w:rFonts w:asciiTheme="minorHAnsi" w:hAnsiTheme="minorHAnsi" w:cstheme="minorHAnsi"/>
                <w:sz w:val="22"/>
                <w:lang w:val="ru-RU"/>
              </w:rPr>
            </w:pPr>
            <w:r w:rsidRPr="00AF0A7B">
              <w:rPr>
                <w:rFonts w:asciiTheme="minorHAnsi" w:hAnsiTheme="minorHAnsi" w:cstheme="minorHAnsi"/>
                <w:sz w:val="22"/>
                <w:lang w:val="ru-RU"/>
              </w:rPr>
              <w:t>и број учесника</w:t>
            </w:r>
          </w:p>
        </w:tc>
      </w:tr>
      <w:tr w:rsidR="006832E6" w:rsidRPr="00AF0A7B" w14:paraId="6AE8415E" w14:textId="77777777" w:rsidTr="000C5F0A">
        <w:trPr>
          <w:trHeight w:val="1793"/>
        </w:trPr>
        <w:tc>
          <w:tcPr>
            <w:tcW w:w="2111" w:type="dxa"/>
          </w:tcPr>
          <w:p w14:paraId="2B44E9C4" w14:textId="77777777" w:rsidR="006832E6" w:rsidRPr="00AF0A7B" w:rsidRDefault="006832E6" w:rsidP="000D5981">
            <w:pPr>
              <w:pStyle w:val="TableParagraph"/>
              <w:ind w:left="96" w:right="96"/>
              <w:rPr>
                <w:rFonts w:asciiTheme="minorHAnsi" w:hAnsiTheme="minorHAnsi" w:cstheme="minorHAnsi"/>
                <w:w w:val="95"/>
                <w:lang w:val="ru-RU"/>
              </w:rPr>
            </w:pPr>
            <w:r w:rsidRPr="00AF0A7B">
              <w:rPr>
                <w:rFonts w:asciiTheme="minorHAnsi" w:hAnsiTheme="minorHAnsi" w:cstheme="minorHAnsi"/>
                <w:lang w:val="ru-RU"/>
              </w:rPr>
              <w:t>Подстицати студентске иницијативе у предлагању мера за побољшање квалитета.</w:t>
            </w:r>
          </w:p>
        </w:tc>
        <w:tc>
          <w:tcPr>
            <w:tcW w:w="2268" w:type="dxa"/>
          </w:tcPr>
          <w:p w14:paraId="212A3C5B" w14:textId="77777777" w:rsidR="006832E6" w:rsidRPr="00AF0A7B" w:rsidRDefault="006832E6" w:rsidP="000D5981">
            <w:pPr>
              <w:pStyle w:val="TableParagraph"/>
              <w:ind w:left="96" w:right="96"/>
              <w:rPr>
                <w:rFonts w:asciiTheme="minorHAnsi" w:hAnsiTheme="minorHAnsi" w:cstheme="minorHAnsi"/>
                <w:w w:val="90"/>
                <w:lang w:val="ru-RU"/>
              </w:rPr>
            </w:pPr>
            <w:r w:rsidRPr="00AF0A7B">
              <w:rPr>
                <w:rFonts w:asciiTheme="minorHAnsi" w:hAnsiTheme="minorHAnsi" w:cstheme="minorHAnsi"/>
                <w:w w:val="90"/>
                <w:lang w:val="ru-RU"/>
              </w:rPr>
              <w:t>На састанцима Комисија размотрити предложене мере од стране студената и упутити на имплементацију мере у циљу побољшања квалитета</w:t>
            </w:r>
          </w:p>
        </w:tc>
        <w:tc>
          <w:tcPr>
            <w:tcW w:w="1984" w:type="dxa"/>
          </w:tcPr>
          <w:p w14:paraId="521DD462" w14:textId="77777777" w:rsidR="006832E6" w:rsidRPr="00AF0A7B" w:rsidRDefault="006832E6" w:rsidP="000D5981">
            <w:pPr>
              <w:pStyle w:val="TableParagraph"/>
              <w:ind w:left="96" w:right="96"/>
              <w:rPr>
                <w:rFonts w:asciiTheme="minorHAnsi" w:hAnsiTheme="minorHAnsi" w:cstheme="minorHAnsi"/>
                <w:w w:val="95"/>
                <w:lang w:val="ru-RU"/>
              </w:rPr>
            </w:pPr>
            <w:r w:rsidRPr="00AF0A7B">
              <w:rPr>
                <w:rFonts w:asciiTheme="minorHAnsi" w:hAnsiTheme="minorHAnsi" w:cstheme="minorHAnsi"/>
                <w:w w:val="95"/>
                <w:lang w:val="ru-RU"/>
              </w:rPr>
              <w:t>Комисија за обезбеђење квалитета, КПУКН, КПУКПС</w:t>
            </w:r>
          </w:p>
          <w:p w14:paraId="4FCB10D0" w14:textId="77777777" w:rsidR="006832E6" w:rsidRPr="00AF0A7B" w:rsidRDefault="006832E6" w:rsidP="000D5981">
            <w:pPr>
              <w:pStyle w:val="TableParagraph"/>
              <w:ind w:left="96" w:right="96"/>
              <w:rPr>
                <w:rFonts w:asciiTheme="minorHAnsi" w:hAnsiTheme="minorHAnsi" w:cstheme="minorHAnsi"/>
                <w:w w:val="95"/>
              </w:rPr>
            </w:pPr>
            <w:r w:rsidRPr="00AF0A7B">
              <w:rPr>
                <w:rFonts w:asciiTheme="minorHAnsi" w:hAnsiTheme="minorHAnsi" w:cstheme="minorHAnsi"/>
                <w:w w:val="95"/>
              </w:rPr>
              <w:t>Већа година</w:t>
            </w:r>
          </w:p>
        </w:tc>
        <w:tc>
          <w:tcPr>
            <w:tcW w:w="1953" w:type="dxa"/>
          </w:tcPr>
          <w:p w14:paraId="28F56214" w14:textId="77777777" w:rsidR="006832E6" w:rsidRPr="00AF0A7B" w:rsidRDefault="006832E6" w:rsidP="000D5981">
            <w:pPr>
              <w:pStyle w:val="TableParagraph"/>
              <w:ind w:left="96" w:right="96"/>
              <w:rPr>
                <w:rFonts w:asciiTheme="minorHAnsi" w:hAnsiTheme="minorHAnsi" w:cstheme="minorHAnsi"/>
                <w:w w:val="90"/>
                <w:lang w:val="ru-RU"/>
              </w:rPr>
            </w:pPr>
            <w:r w:rsidRPr="00AF0A7B">
              <w:rPr>
                <w:rFonts w:asciiTheme="minorHAnsi" w:hAnsiTheme="minorHAnsi" w:cstheme="minorHAnsi"/>
                <w:w w:val="90"/>
              </w:rPr>
              <w:t xml:space="preserve">Континуирана </w:t>
            </w:r>
            <w:r w:rsidRPr="00AF0A7B">
              <w:rPr>
                <w:rFonts w:asciiTheme="minorHAnsi" w:hAnsiTheme="minorHAnsi" w:cstheme="minorHAnsi"/>
              </w:rPr>
              <w:t>активност</w:t>
            </w:r>
          </w:p>
        </w:tc>
        <w:tc>
          <w:tcPr>
            <w:tcW w:w="1449" w:type="dxa"/>
          </w:tcPr>
          <w:p w14:paraId="79A0CA15" w14:textId="77777777" w:rsidR="006832E6" w:rsidRPr="00AF0A7B" w:rsidRDefault="006832E6" w:rsidP="000D5981">
            <w:pPr>
              <w:pStyle w:val="TableParagraph"/>
              <w:ind w:left="96" w:right="96"/>
              <w:jc w:val="both"/>
              <w:rPr>
                <w:rFonts w:asciiTheme="minorHAnsi" w:hAnsiTheme="minorHAnsi" w:cstheme="minorHAnsi"/>
                <w:w w:val="95"/>
                <w:lang w:val="ru-RU"/>
              </w:rPr>
            </w:pPr>
            <w:r w:rsidRPr="00AF0A7B">
              <w:rPr>
                <w:rFonts w:asciiTheme="minorHAnsi" w:hAnsiTheme="minorHAnsi" w:cstheme="minorHAnsi"/>
                <w:w w:val="95"/>
                <w:lang w:val="ru-RU"/>
              </w:rPr>
              <w:t>Број предложених и усвојених студентских иницијатива</w:t>
            </w:r>
          </w:p>
        </w:tc>
      </w:tr>
      <w:tr w:rsidR="006832E6" w:rsidRPr="00AF0A7B" w14:paraId="6EF5F1A9" w14:textId="77777777" w:rsidTr="000C5F0A">
        <w:trPr>
          <w:trHeight w:val="2377"/>
        </w:trPr>
        <w:tc>
          <w:tcPr>
            <w:tcW w:w="2111" w:type="dxa"/>
          </w:tcPr>
          <w:p w14:paraId="2E1A1A9E"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lang w:val="ru-RU"/>
              </w:rPr>
              <w:t>Унапређење и редовно информисање најмлађих студената о процесима самовредновања, контроле квалитета и о њиховим студентским правима</w:t>
            </w:r>
          </w:p>
        </w:tc>
        <w:tc>
          <w:tcPr>
            <w:tcW w:w="2268" w:type="dxa"/>
          </w:tcPr>
          <w:p w14:paraId="66C92079" w14:textId="77777777" w:rsidR="006832E6" w:rsidRPr="00AF0A7B" w:rsidRDefault="006832E6" w:rsidP="000D5981">
            <w:pPr>
              <w:pStyle w:val="TableParagraph"/>
              <w:ind w:left="96" w:right="96"/>
              <w:rPr>
                <w:rFonts w:asciiTheme="minorHAnsi" w:hAnsiTheme="minorHAnsi" w:cstheme="minorHAnsi"/>
                <w:w w:val="90"/>
                <w:lang w:val="ru-RU"/>
              </w:rPr>
            </w:pPr>
            <w:r w:rsidRPr="00AF0A7B">
              <w:rPr>
                <w:rFonts w:asciiTheme="minorHAnsi" w:hAnsiTheme="minorHAnsi" w:cstheme="minorHAnsi"/>
                <w:w w:val="90"/>
                <w:lang w:val="ru-RU"/>
              </w:rPr>
              <w:t>Организовати инфо дан и упознати најмлађе студенте о значају самовредновања</w:t>
            </w:r>
          </w:p>
        </w:tc>
        <w:tc>
          <w:tcPr>
            <w:tcW w:w="1984" w:type="dxa"/>
          </w:tcPr>
          <w:p w14:paraId="134C3191" w14:textId="77777777" w:rsidR="006832E6" w:rsidRPr="00AF0A7B" w:rsidRDefault="006832E6" w:rsidP="000D5981">
            <w:pPr>
              <w:pStyle w:val="TableParagraph"/>
              <w:ind w:left="96" w:right="96"/>
              <w:rPr>
                <w:rFonts w:asciiTheme="minorHAnsi" w:hAnsiTheme="minorHAnsi" w:cstheme="minorHAnsi"/>
                <w:w w:val="95"/>
                <w:lang w:val="ru-RU"/>
              </w:rPr>
            </w:pPr>
            <w:r w:rsidRPr="00AF0A7B">
              <w:rPr>
                <w:rFonts w:asciiTheme="minorHAnsi" w:hAnsiTheme="minorHAnsi" w:cstheme="minorHAnsi"/>
                <w:w w:val="95"/>
                <w:lang w:val="ru-RU"/>
              </w:rPr>
              <w:t>Студентски представници у Комисијима и Већима година</w:t>
            </w:r>
          </w:p>
        </w:tc>
        <w:tc>
          <w:tcPr>
            <w:tcW w:w="1953" w:type="dxa"/>
          </w:tcPr>
          <w:p w14:paraId="73D3E67E" w14:textId="77777777" w:rsidR="006832E6" w:rsidRPr="00AF0A7B" w:rsidRDefault="006832E6" w:rsidP="000D5981">
            <w:pPr>
              <w:pStyle w:val="TableParagraph"/>
              <w:ind w:left="96" w:right="96"/>
              <w:rPr>
                <w:rFonts w:asciiTheme="minorHAnsi" w:hAnsiTheme="minorHAnsi" w:cstheme="minorHAnsi"/>
                <w:w w:val="90"/>
              </w:rPr>
            </w:pPr>
            <w:r w:rsidRPr="00AF0A7B">
              <w:rPr>
                <w:rFonts w:asciiTheme="minorHAnsi" w:hAnsiTheme="minorHAnsi" w:cstheme="minorHAnsi"/>
                <w:w w:val="90"/>
              </w:rPr>
              <w:t>На почетку школске године</w:t>
            </w:r>
          </w:p>
        </w:tc>
        <w:tc>
          <w:tcPr>
            <w:tcW w:w="1449" w:type="dxa"/>
          </w:tcPr>
          <w:p w14:paraId="13F37F57" w14:textId="77777777" w:rsidR="006832E6" w:rsidRPr="00AF0A7B" w:rsidRDefault="006832E6" w:rsidP="000D5981">
            <w:pPr>
              <w:pStyle w:val="TableParagraph"/>
              <w:ind w:left="96" w:right="96"/>
              <w:jc w:val="both"/>
              <w:rPr>
                <w:rFonts w:asciiTheme="minorHAnsi" w:hAnsiTheme="minorHAnsi" w:cstheme="minorHAnsi"/>
                <w:w w:val="95"/>
                <w:lang w:val="ru-RU"/>
              </w:rPr>
            </w:pPr>
            <w:r w:rsidRPr="00AF0A7B">
              <w:rPr>
                <w:rFonts w:asciiTheme="minorHAnsi" w:hAnsiTheme="minorHAnsi" w:cstheme="minorHAnsi"/>
                <w:w w:val="95"/>
                <w:lang w:val="ru-RU"/>
              </w:rPr>
              <w:t>Број учесника, број попуњених анкетних упитника на свим видовима студија</w:t>
            </w:r>
          </w:p>
        </w:tc>
      </w:tr>
      <w:tr w:rsidR="006832E6" w:rsidRPr="00AF0A7B" w14:paraId="2D276F8D" w14:textId="77777777" w:rsidTr="000C5F0A">
        <w:trPr>
          <w:trHeight w:val="2377"/>
        </w:trPr>
        <w:tc>
          <w:tcPr>
            <w:tcW w:w="2111" w:type="dxa"/>
          </w:tcPr>
          <w:p w14:paraId="6FED5F6A" w14:textId="77777777" w:rsidR="006832E6" w:rsidRPr="00AF0A7B" w:rsidRDefault="006832E6" w:rsidP="000D5981">
            <w:pPr>
              <w:pStyle w:val="TableParagraph"/>
              <w:ind w:left="96" w:right="96"/>
              <w:rPr>
                <w:rFonts w:asciiTheme="minorHAnsi" w:hAnsiTheme="minorHAnsi" w:cstheme="minorHAnsi"/>
                <w:lang w:val="ru-RU"/>
              </w:rPr>
            </w:pPr>
            <w:r w:rsidRPr="00AF0A7B">
              <w:rPr>
                <w:rFonts w:asciiTheme="minorHAnsi" w:hAnsiTheme="minorHAnsi" w:cstheme="minorHAnsi"/>
                <w:lang w:val="ru-RU"/>
              </w:rPr>
              <w:t>Подстицање и унапређење мобилности студената, како би се они на најбољи начин уверили у ефективност процеса и мера контроле квалитета у развијеним земљама и унапредили културу квалитета.</w:t>
            </w:r>
          </w:p>
          <w:p w14:paraId="7E75FCD0" w14:textId="77777777" w:rsidR="006832E6" w:rsidRPr="00AF0A7B" w:rsidRDefault="006832E6" w:rsidP="000D5981">
            <w:pPr>
              <w:spacing w:after="0"/>
              <w:ind w:left="96" w:right="96"/>
              <w:rPr>
                <w:rFonts w:asciiTheme="minorHAnsi" w:hAnsiTheme="minorHAnsi" w:cstheme="minorHAnsi"/>
                <w:sz w:val="22"/>
                <w:lang w:val="ru-RU"/>
              </w:rPr>
            </w:pPr>
          </w:p>
        </w:tc>
        <w:tc>
          <w:tcPr>
            <w:tcW w:w="2268" w:type="dxa"/>
          </w:tcPr>
          <w:p w14:paraId="778084C6" w14:textId="77777777" w:rsidR="006832E6" w:rsidRPr="00AF0A7B" w:rsidRDefault="006832E6" w:rsidP="000D5981">
            <w:pPr>
              <w:pStyle w:val="TableParagraph"/>
              <w:ind w:left="96" w:right="96"/>
              <w:rPr>
                <w:rFonts w:asciiTheme="minorHAnsi" w:hAnsiTheme="minorHAnsi" w:cstheme="minorHAnsi"/>
                <w:w w:val="90"/>
                <w:lang w:val="ru-RU"/>
              </w:rPr>
            </w:pPr>
            <w:r w:rsidRPr="00AF0A7B">
              <w:rPr>
                <w:rFonts w:asciiTheme="minorHAnsi" w:hAnsiTheme="minorHAnsi" w:cstheme="minorHAnsi"/>
                <w:w w:val="90"/>
                <w:lang w:val="ru-RU"/>
              </w:rPr>
              <w:t>Информисати студенте о могућностима за мобилност</w:t>
            </w:r>
          </w:p>
        </w:tc>
        <w:tc>
          <w:tcPr>
            <w:tcW w:w="1984" w:type="dxa"/>
          </w:tcPr>
          <w:p w14:paraId="5A2A6D0B" w14:textId="77777777" w:rsidR="006832E6" w:rsidRPr="00AF0A7B" w:rsidRDefault="006832E6" w:rsidP="000D5981">
            <w:pPr>
              <w:pStyle w:val="TableParagraph"/>
              <w:ind w:left="96" w:right="96"/>
              <w:rPr>
                <w:rFonts w:asciiTheme="minorHAnsi" w:hAnsiTheme="minorHAnsi" w:cstheme="minorHAnsi"/>
                <w:w w:val="95"/>
                <w:lang w:val="ru-RU"/>
              </w:rPr>
            </w:pPr>
            <w:r w:rsidRPr="00AF0A7B">
              <w:rPr>
                <w:rFonts w:asciiTheme="minorHAnsi" w:hAnsiTheme="minorHAnsi" w:cstheme="minorHAnsi"/>
                <w:w w:val="95"/>
                <w:lang w:val="ru-RU"/>
              </w:rPr>
              <w:t xml:space="preserve">Наставници и сарадници, Продекан за наставу, Продекан за последипломску наставу и континуирану едукацију, Продекан за науке и међународну сарадњу </w:t>
            </w:r>
          </w:p>
        </w:tc>
        <w:tc>
          <w:tcPr>
            <w:tcW w:w="1953" w:type="dxa"/>
          </w:tcPr>
          <w:p w14:paraId="2BD7CC68" w14:textId="77777777" w:rsidR="006832E6" w:rsidRPr="00AF0A7B" w:rsidRDefault="006832E6" w:rsidP="000D5981">
            <w:pPr>
              <w:pStyle w:val="TableParagraph"/>
              <w:ind w:left="96" w:right="96"/>
              <w:rPr>
                <w:rFonts w:asciiTheme="minorHAnsi" w:hAnsiTheme="minorHAnsi" w:cstheme="minorHAnsi"/>
                <w:w w:val="90"/>
              </w:rPr>
            </w:pPr>
            <w:r w:rsidRPr="00AF0A7B">
              <w:rPr>
                <w:rFonts w:asciiTheme="minorHAnsi" w:hAnsiTheme="minorHAnsi" w:cstheme="minorHAnsi"/>
                <w:w w:val="90"/>
              </w:rPr>
              <w:t>Континуирана активност</w:t>
            </w:r>
          </w:p>
        </w:tc>
        <w:tc>
          <w:tcPr>
            <w:tcW w:w="1449" w:type="dxa"/>
          </w:tcPr>
          <w:p w14:paraId="6FD07FA8" w14:textId="77777777" w:rsidR="006832E6" w:rsidRPr="00AF0A7B" w:rsidRDefault="006832E6" w:rsidP="000D5981">
            <w:pPr>
              <w:pStyle w:val="TableParagraph"/>
              <w:ind w:left="96" w:right="96"/>
              <w:jc w:val="both"/>
              <w:rPr>
                <w:rFonts w:asciiTheme="minorHAnsi" w:hAnsiTheme="minorHAnsi" w:cstheme="minorHAnsi"/>
                <w:w w:val="95"/>
                <w:lang w:val="ru-RU"/>
              </w:rPr>
            </w:pPr>
            <w:r w:rsidRPr="00AF0A7B">
              <w:rPr>
                <w:rFonts w:asciiTheme="minorHAnsi" w:hAnsiTheme="minorHAnsi" w:cstheme="minorHAnsi"/>
                <w:w w:val="95"/>
                <w:lang w:val="ru-RU"/>
              </w:rPr>
              <w:t>Број информативних позива за мобилност; број реализованих мобилности студената</w:t>
            </w:r>
          </w:p>
        </w:tc>
      </w:tr>
    </w:tbl>
    <w:p w14:paraId="10FDAA0E" w14:textId="77777777" w:rsidR="006832E6" w:rsidRPr="00AF0A7B" w:rsidRDefault="006832E6" w:rsidP="00CA26C0">
      <w:pPr>
        <w:spacing w:after="0"/>
        <w:ind w:firstLine="0"/>
        <w:rPr>
          <w:rFonts w:asciiTheme="minorHAnsi" w:hAnsiTheme="minorHAnsi" w:cstheme="minorHAnsi"/>
          <w:b/>
          <w:sz w:val="22"/>
        </w:rPr>
      </w:pPr>
    </w:p>
    <w:p w14:paraId="774AF2BF" w14:textId="77777777" w:rsidR="006832E6" w:rsidRPr="00AF0A7B" w:rsidRDefault="006832E6" w:rsidP="00CA26C0">
      <w:pPr>
        <w:spacing w:after="0"/>
        <w:ind w:firstLine="0"/>
        <w:rPr>
          <w:rFonts w:asciiTheme="minorHAnsi" w:hAnsiTheme="minorHAnsi" w:cstheme="minorHAnsi"/>
          <w:b/>
          <w:sz w:val="22"/>
        </w:rPr>
      </w:pPr>
    </w:p>
    <w:p w14:paraId="7A292896" w14:textId="77777777" w:rsidR="006832E6" w:rsidRPr="00AF0A7B" w:rsidRDefault="006832E6" w:rsidP="00CA26C0">
      <w:pPr>
        <w:spacing w:after="0"/>
        <w:ind w:firstLine="0"/>
        <w:rPr>
          <w:rFonts w:asciiTheme="minorHAnsi" w:hAnsiTheme="minorHAnsi" w:cstheme="minorHAnsi"/>
          <w:b/>
          <w:sz w:val="22"/>
        </w:rPr>
      </w:pPr>
    </w:p>
    <w:p w14:paraId="5A955888" w14:textId="77777777" w:rsidR="006832E6" w:rsidRPr="00AF0A7B" w:rsidRDefault="006832E6" w:rsidP="00CA26C0">
      <w:pPr>
        <w:spacing w:after="0"/>
        <w:ind w:firstLine="0"/>
        <w:rPr>
          <w:rFonts w:asciiTheme="minorHAnsi" w:hAnsiTheme="minorHAnsi" w:cstheme="minorHAnsi"/>
          <w:b/>
          <w:sz w:val="22"/>
        </w:rPr>
      </w:pPr>
      <w:r w:rsidRPr="00AF0A7B">
        <w:rPr>
          <w:rFonts w:asciiTheme="minorHAnsi" w:hAnsiTheme="minorHAnsi" w:cstheme="minorHAnsi"/>
          <w:b/>
          <w:sz w:val="22"/>
          <w:lang w:val="ru-RU"/>
        </w:rPr>
        <w:t xml:space="preserve">Показатељи и прилози </w:t>
      </w:r>
    </w:p>
    <w:p w14:paraId="2191599E" w14:textId="77777777" w:rsidR="006832E6" w:rsidRPr="00AF0A7B" w:rsidRDefault="006832E6" w:rsidP="00CA26C0">
      <w:pPr>
        <w:spacing w:after="0"/>
        <w:ind w:firstLine="0"/>
        <w:rPr>
          <w:rFonts w:asciiTheme="minorHAnsi" w:hAnsiTheme="minorHAnsi" w:cstheme="minorHAnsi"/>
          <w:sz w:val="22"/>
        </w:rPr>
      </w:pPr>
    </w:p>
    <w:p w14:paraId="0A92D3F2" w14:textId="4A26EA85" w:rsidR="006832E6" w:rsidRPr="00EE7AD7" w:rsidRDefault="00EE7AD7" w:rsidP="00CA26C0">
      <w:pPr>
        <w:spacing w:after="0"/>
        <w:ind w:firstLine="0"/>
        <w:rPr>
          <w:rStyle w:val="Hyperlink"/>
          <w:rFonts w:asciiTheme="minorHAnsi" w:hAnsiTheme="minorHAnsi" w:cstheme="minorHAnsi"/>
          <w:sz w:val="22"/>
          <w:lang w:val="ru-RU" w:eastAsia="sr-Latn-CS"/>
        </w:rPr>
      </w:pPr>
      <w:r>
        <w:rPr>
          <w:rFonts w:asciiTheme="minorHAnsi" w:hAnsiTheme="minorHAnsi" w:cstheme="minorHAnsi"/>
          <w:b/>
          <w:bCs/>
          <w:sz w:val="22"/>
          <w:lang w:val="ru-RU" w:eastAsia="sr-Latn-CS"/>
        </w:rPr>
        <w:fldChar w:fldCharType="begin"/>
      </w:r>
      <w:r w:rsidR="006613A2">
        <w:rPr>
          <w:rFonts w:asciiTheme="minorHAnsi" w:hAnsiTheme="minorHAnsi" w:cstheme="minorHAnsi"/>
          <w:b/>
          <w:bCs/>
          <w:sz w:val="22"/>
          <w:lang w:val="ru-RU" w:eastAsia="sr-Latn-CS"/>
        </w:rPr>
        <w:instrText>HYPERLINK "Табеле%20и%20прилози%20самовредновање/Прилог%2013.1.а%20Документација%20која%20потврђује%20учешће%20студената%20у%20самовредновању.jpg"</w:instrText>
      </w:r>
      <w:r>
        <w:rPr>
          <w:rFonts w:asciiTheme="minorHAnsi" w:hAnsiTheme="minorHAnsi" w:cstheme="minorHAnsi"/>
          <w:b/>
          <w:bCs/>
          <w:sz w:val="22"/>
          <w:lang w:val="ru-RU" w:eastAsia="sr-Latn-CS"/>
        </w:rPr>
        <w:fldChar w:fldCharType="separate"/>
      </w:r>
      <w:r w:rsidR="006832E6" w:rsidRPr="00EE7AD7">
        <w:rPr>
          <w:rStyle w:val="Hyperlink"/>
          <w:rFonts w:asciiTheme="minorHAnsi" w:hAnsiTheme="minorHAnsi" w:cstheme="minorHAnsi"/>
          <w:b/>
          <w:bCs/>
          <w:sz w:val="22"/>
          <w:lang w:val="ru-RU" w:eastAsia="sr-Latn-CS"/>
        </w:rPr>
        <w:t>Прилог 13.1</w:t>
      </w:r>
      <w:r>
        <w:rPr>
          <w:rStyle w:val="Hyperlink"/>
          <w:rFonts w:asciiTheme="minorHAnsi" w:hAnsiTheme="minorHAnsi" w:cstheme="minorHAnsi"/>
          <w:b/>
          <w:bCs/>
          <w:sz w:val="22"/>
          <w:lang w:val="ru-RU" w:eastAsia="sr-Latn-CS"/>
        </w:rPr>
        <w:t xml:space="preserve"> а</w:t>
      </w:r>
      <w:r w:rsidR="006832E6" w:rsidRPr="00EE7AD7">
        <w:rPr>
          <w:rStyle w:val="Hyperlink"/>
          <w:rFonts w:asciiTheme="minorHAnsi" w:hAnsiTheme="minorHAnsi" w:cstheme="minorHAnsi"/>
          <w:b/>
          <w:bCs/>
          <w:sz w:val="22"/>
          <w:lang w:val="ru-RU" w:eastAsia="sr-Latn-CS"/>
        </w:rPr>
        <w:t xml:space="preserve">. </w:t>
      </w:r>
      <w:r w:rsidR="006832E6" w:rsidRPr="00EE7AD7">
        <w:rPr>
          <w:rStyle w:val="Hyperlink"/>
          <w:rFonts w:asciiTheme="minorHAnsi" w:eastAsia="TimesNewRoman" w:hAnsiTheme="minorHAnsi" w:cstheme="minorHAnsi"/>
          <w:sz w:val="22"/>
          <w:lang w:val="ru-RU"/>
        </w:rPr>
        <w:t>Документација која потврђује учешће студената у самовредновању и провери квалитета:</w:t>
      </w:r>
      <w:r w:rsidR="006832E6" w:rsidRPr="00EE7AD7">
        <w:rPr>
          <w:rStyle w:val="Hyperlink"/>
          <w:rFonts w:asciiTheme="minorHAnsi" w:hAnsiTheme="minorHAnsi" w:cstheme="minorHAnsi"/>
          <w:sz w:val="22"/>
          <w:lang w:val="ru-RU" w:eastAsia="sr-Latn-CS"/>
        </w:rPr>
        <w:t xml:space="preserve"> Одлуке о именовању студента у различитим комисијама и радним групама</w:t>
      </w:r>
    </w:p>
    <w:p w14:paraId="7673E5AE" w14:textId="09AA40C8" w:rsidR="006832E6" w:rsidRPr="00EE7AD7" w:rsidRDefault="006832E6" w:rsidP="00EE7AD7">
      <w:pPr>
        <w:spacing w:after="160" w:line="259" w:lineRule="auto"/>
        <w:ind w:firstLine="0"/>
        <w:jc w:val="left"/>
        <w:rPr>
          <w:rStyle w:val="Hyperlink"/>
          <w:rFonts w:asciiTheme="minorHAnsi" w:hAnsiTheme="minorHAnsi" w:cstheme="minorHAnsi"/>
          <w:iCs/>
          <w:sz w:val="22"/>
          <w:lang w:val="ru-RU"/>
        </w:rPr>
      </w:pPr>
      <w:bookmarkStart w:id="2" w:name="_Toc534532427"/>
    </w:p>
    <w:bookmarkEnd w:id="2"/>
    <w:p w14:paraId="041D98D7" w14:textId="3D098E1A" w:rsidR="006832E6" w:rsidRPr="006613A2" w:rsidRDefault="00EE7AD7" w:rsidP="00EE7AD7">
      <w:pPr>
        <w:ind w:firstLine="0"/>
        <w:rPr>
          <w:rStyle w:val="Hyperlink"/>
          <w:rFonts w:asciiTheme="minorHAnsi" w:hAnsiTheme="minorHAnsi" w:cstheme="minorHAnsi"/>
          <w:sz w:val="22"/>
          <w:lang w:val="ru-RU"/>
        </w:rPr>
      </w:pPr>
      <w:r>
        <w:rPr>
          <w:rFonts w:asciiTheme="minorHAnsi" w:hAnsiTheme="minorHAnsi" w:cstheme="minorHAnsi"/>
          <w:b/>
          <w:bCs/>
          <w:sz w:val="22"/>
          <w:lang w:val="ru-RU" w:eastAsia="sr-Latn-CS"/>
        </w:rPr>
        <w:fldChar w:fldCharType="end"/>
      </w:r>
      <w:r w:rsidR="006613A2">
        <w:rPr>
          <w:rFonts w:asciiTheme="minorHAnsi" w:hAnsiTheme="minorHAnsi" w:cstheme="minorHAnsi"/>
          <w:bCs/>
          <w:sz w:val="22"/>
          <w:lang w:val="ru-RU" w:eastAsia="sr-Latn-CS"/>
        </w:rPr>
        <w:fldChar w:fldCharType="begin"/>
      </w:r>
      <w:r w:rsidR="006613A2">
        <w:rPr>
          <w:rFonts w:asciiTheme="minorHAnsi" w:hAnsiTheme="minorHAnsi" w:cstheme="minorHAnsi"/>
          <w:bCs/>
          <w:sz w:val="22"/>
          <w:lang w:val="ru-RU" w:eastAsia="sr-Latn-CS"/>
        </w:rPr>
        <w:instrText xml:space="preserve"> HYPERLINK "Табеле%20и%20прилози%20самовредновање/Прилог%2013.1.б%20Документација%20која%20потврђује%20учешће%20студената%20у%20самовредновању.jpg" </w:instrText>
      </w:r>
      <w:r w:rsidR="006613A2">
        <w:rPr>
          <w:rFonts w:asciiTheme="minorHAnsi" w:hAnsiTheme="minorHAnsi" w:cstheme="minorHAnsi"/>
          <w:bCs/>
          <w:sz w:val="22"/>
          <w:lang w:val="ru-RU" w:eastAsia="sr-Latn-CS"/>
        </w:rPr>
        <w:fldChar w:fldCharType="separate"/>
      </w:r>
      <w:r w:rsidRPr="006613A2">
        <w:rPr>
          <w:rStyle w:val="Hyperlink"/>
          <w:rFonts w:asciiTheme="minorHAnsi" w:hAnsiTheme="minorHAnsi" w:cstheme="minorHAnsi"/>
          <w:bCs/>
          <w:sz w:val="22"/>
          <w:lang w:val="ru-RU" w:eastAsia="sr-Latn-CS"/>
        </w:rPr>
        <w:t>Прилог 13.1.б. Документација која потврђује учешће студената у самовредновању и провери квалитета</w:t>
      </w:r>
    </w:p>
    <w:p w14:paraId="5AB7C0C5" w14:textId="56DF70BC" w:rsidR="006832E6" w:rsidRPr="00AF0A7B" w:rsidRDefault="006613A2" w:rsidP="007678BE">
      <w:pPr>
        <w:rPr>
          <w:rFonts w:asciiTheme="minorHAnsi" w:hAnsiTheme="minorHAnsi" w:cstheme="minorHAnsi"/>
          <w:sz w:val="22"/>
          <w:lang w:val="ru-RU"/>
        </w:rPr>
      </w:pPr>
      <w:r>
        <w:rPr>
          <w:rFonts w:asciiTheme="minorHAnsi" w:hAnsiTheme="minorHAnsi" w:cstheme="minorHAnsi"/>
          <w:bCs/>
          <w:sz w:val="22"/>
          <w:lang w:val="ru-RU" w:eastAsia="sr-Latn-CS"/>
        </w:rPr>
        <w:fldChar w:fldCharType="end"/>
      </w:r>
    </w:p>
    <w:p w14:paraId="55B33694" w14:textId="77777777" w:rsidR="006832E6" w:rsidRPr="00AF0A7B" w:rsidRDefault="006832E6" w:rsidP="007678BE">
      <w:pPr>
        <w:rPr>
          <w:rFonts w:asciiTheme="minorHAnsi" w:hAnsiTheme="minorHAnsi" w:cstheme="minorHAnsi"/>
          <w:sz w:val="22"/>
          <w:lang w:val="ru-RU"/>
        </w:rPr>
      </w:pPr>
    </w:p>
    <w:p w14:paraId="4455F193" w14:textId="77777777" w:rsidR="006832E6" w:rsidRPr="00AF0A7B" w:rsidRDefault="006832E6" w:rsidP="007678BE">
      <w:pPr>
        <w:rPr>
          <w:rFonts w:asciiTheme="minorHAnsi" w:hAnsiTheme="minorHAnsi" w:cstheme="minorHAnsi"/>
          <w:sz w:val="22"/>
          <w:lang w:val="ru-RU"/>
        </w:rPr>
      </w:pPr>
    </w:p>
    <w:p w14:paraId="1C2776EB" w14:textId="77777777" w:rsidR="006832E6" w:rsidRPr="00AF0A7B" w:rsidRDefault="006832E6" w:rsidP="007678BE">
      <w:pPr>
        <w:rPr>
          <w:rFonts w:asciiTheme="minorHAnsi" w:hAnsiTheme="minorHAnsi" w:cstheme="minorHAnsi"/>
          <w:sz w:val="22"/>
          <w:lang w:val="ru-RU"/>
        </w:rPr>
      </w:pPr>
    </w:p>
    <w:p w14:paraId="15342E60" w14:textId="77777777" w:rsidR="006832E6" w:rsidRPr="00AF0A7B" w:rsidRDefault="006832E6" w:rsidP="007678BE">
      <w:pPr>
        <w:rPr>
          <w:rFonts w:asciiTheme="minorHAnsi" w:hAnsiTheme="minorHAnsi" w:cstheme="minorHAnsi"/>
          <w:sz w:val="22"/>
          <w:lang w:val="ru-RU"/>
        </w:rPr>
      </w:pPr>
    </w:p>
    <w:p w14:paraId="5EB89DE8" w14:textId="77777777" w:rsidR="006832E6" w:rsidRPr="00AF0A7B" w:rsidRDefault="006832E6" w:rsidP="007678BE">
      <w:pPr>
        <w:rPr>
          <w:rFonts w:asciiTheme="minorHAnsi" w:hAnsiTheme="minorHAnsi" w:cstheme="minorHAnsi"/>
          <w:sz w:val="22"/>
          <w:lang w:val="ru-RU"/>
        </w:rPr>
      </w:pPr>
    </w:p>
    <w:p w14:paraId="7D62D461" w14:textId="77777777" w:rsidR="006832E6" w:rsidRPr="00AF0A7B" w:rsidRDefault="006832E6" w:rsidP="007678BE">
      <w:pPr>
        <w:rPr>
          <w:rFonts w:asciiTheme="minorHAnsi" w:hAnsiTheme="minorHAnsi" w:cstheme="minorHAnsi"/>
          <w:sz w:val="22"/>
          <w:lang w:val="ru-RU"/>
        </w:rPr>
      </w:pPr>
    </w:p>
    <w:p w14:paraId="078B034E" w14:textId="77777777" w:rsidR="006832E6" w:rsidRPr="00AF0A7B" w:rsidRDefault="006832E6" w:rsidP="007678BE">
      <w:pPr>
        <w:rPr>
          <w:rFonts w:asciiTheme="minorHAnsi" w:hAnsiTheme="minorHAnsi" w:cstheme="minorHAnsi"/>
          <w:sz w:val="22"/>
          <w:lang w:val="ru-RU"/>
        </w:rPr>
      </w:pPr>
    </w:p>
    <w:p w14:paraId="492506DD" w14:textId="77777777" w:rsidR="006832E6" w:rsidRPr="00AF0A7B" w:rsidRDefault="006832E6" w:rsidP="007678BE">
      <w:pPr>
        <w:rPr>
          <w:rFonts w:asciiTheme="minorHAnsi" w:hAnsiTheme="minorHAnsi" w:cstheme="minorHAnsi"/>
          <w:sz w:val="22"/>
          <w:lang w:val="ru-RU"/>
        </w:rPr>
      </w:pPr>
    </w:p>
    <w:p w14:paraId="31CD0C16" w14:textId="77777777" w:rsidR="006832E6" w:rsidRPr="00AF0A7B" w:rsidRDefault="006832E6" w:rsidP="007678BE">
      <w:pPr>
        <w:rPr>
          <w:rFonts w:asciiTheme="minorHAnsi" w:hAnsiTheme="minorHAnsi" w:cstheme="minorHAnsi"/>
          <w:sz w:val="22"/>
          <w:lang w:val="ru-RU"/>
        </w:rPr>
      </w:pPr>
    </w:p>
    <w:p w14:paraId="7FD8715F" w14:textId="77777777" w:rsidR="006832E6" w:rsidRPr="00AF0A7B" w:rsidRDefault="006832E6" w:rsidP="007678BE">
      <w:pPr>
        <w:rPr>
          <w:rFonts w:asciiTheme="minorHAnsi" w:hAnsiTheme="minorHAnsi" w:cstheme="minorHAnsi"/>
          <w:sz w:val="22"/>
          <w:lang w:val="ru-RU"/>
        </w:rPr>
      </w:pPr>
    </w:p>
    <w:p w14:paraId="6BDFDFC2" w14:textId="77777777" w:rsidR="006832E6" w:rsidRPr="00AF0A7B" w:rsidRDefault="006832E6" w:rsidP="007678BE">
      <w:pPr>
        <w:rPr>
          <w:rFonts w:asciiTheme="minorHAnsi" w:hAnsiTheme="minorHAnsi" w:cstheme="minorHAnsi"/>
          <w:sz w:val="22"/>
          <w:lang w:val="ru-RU"/>
        </w:rPr>
      </w:pPr>
    </w:p>
    <w:p w14:paraId="41F9AE5E" w14:textId="77777777" w:rsidR="006832E6" w:rsidRPr="00AF0A7B" w:rsidRDefault="006832E6" w:rsidP="007678BE">
      <w:pPr>
        <w:rPr>
          <w:rFonts w:asciiTheme="minorHAnsi" w:hAnsiTheme="minorHAnsi" w:cstheme="minorHAnsi"/>
          <w:sz w:val="22"/>
          <w:lang w:val="ru-RU"/>
        </w:rPr>
      </w:pPr>
    </w:p>
    <w:p w14:paraId="00F03A6D" w14:textId="77777777" w:rsidR="006832E6" w:rsidRPr="00AF0A7B" w:rsidRDefault="006832E6" w:rsidP="007678BE">
      <w:pPr>
        <w:rPr>
          <w:rFonts w:asciiTheme="minorHAnsi" w:hAnsiTheme="minorHAnsi" w:cstheme="minorHAnsi"/>
          <w:sz w:val="22"/>
          <w:lang w:val="ru-RU"/>
        </w:rPr>
      </w:pPr>
    </w:p>
    <w:p w14:paraId="6930E822" w14:textId="77777777" w:rsidR="006832E6" w:rsidRPr="00AF0A7B" w:rsidRDefault="006832E6" w:rsidP="007678BE">
      <w:pPr>
        <w:rPr>
          <w:rFonts w:asciiTheme="minorHAnsi" w:hAnsiTheme="minorHAnsi" w:cstheme="minorHAnsi"/>
          <w:sz w:val="22"/>
          <w:lang w:val="ru-RU"/>
        </w:rPr>
      </w:pPr>
    </w:p>
    <w:p w14:paraId="20E36DAB" w14:textId="77777777" w:rsidR="006832E6" w:rsidRPr="00AF0A7B" w:rsidRDefault="006832E6" w:rsidP="007678BE">
      <w:pPr>
        <w:rPr>
          <w:rFonts w:asciiTheme="minorHAnsi" w:hAnsiTheme="minorHAnsi" w:cstheme="minorHAnsi"/>
          <w:sz w:val="22"/>
          <w:lang w:val="ru-RU"/>
        </w:rPr>
      </w:pPr>
    </w:p>
    <w:p w14:paraId="32D85219" w14:textId="77777777" w:rsidR="006832E6" w:rsidRPr="00AF0A7B" w:rsidRDefault="006832E6" w:rsidP="007678BE">
      <w:pPr>
        <w:rPr>
          <w:rFonts w:asciiTheme="minorHAnsi" w:hAnsiTheme="minorHAnsi" w:cstheme="minorHAnsi"/>
          <w:sz w:val="22"/>
          <w:lang w:val="ru-RU"/>
        </w:rPr>
      </w:pPr>
    </w:p>
    <w:p w14:paraId="0CE19BC3" w14:textId="77777777" w:rsidR="006832E6" w:rsidRPr="00AF0A7B" w:rsidRDefault="006832E6" w:rsidP="007678BE">
      <w:pPr>
        <w:rPr>
          <w:rFonts w:asciiTheme="minorHAnsi" w:hAnsiTheme="minorHAnsi" w:cstheme="minorHAnsi"/>
          <w:sz w:val="22"/>
          <w:lang w:val="ru-RU"/>
        </w:rPr>
      </w:pPr>
    </w:p>
    <w:p w14:paraId="63966B72" w14:textId="77777777" w:rsidR="006832E6" w:rsidRPr="00AF0A7B" w:rsidRDefault="006832E6" w:rsidP="007678BE">
      <w:pPr>
        <w:rPr>
          <w:rFonts w:asciiTheme="minorHAnsi" w:hAnsiTheme="minorHAnsi" w:cstheme="minorHAnsi"/>
          <w:sz w:val="22"/>
          <w:lang w:val="ru-RU"/>
        </w:rPr>
      </w:pPr>
    </w:p>
    <w:p w14:paraId="5FD58F0D" w14:textId="77777777" w:rsidR="006832E6" w:rsidRPr="00092B30" w:rsidRDefault="006832E6" w:rsidP="00CA26C0">
      <w:pPr>
        <w:pStyle w:val="Heading1"/>
        <w:jc w:val="both"/>
        <w:rPr>
          <w:rFonts w:asciiTheme="minorHAnsi" w:hAnsiTheme="minorHAnsi" w:cstheme="minorHAnsi"/>
          <w:szCs w:val="32"/>
          <w:lang w:val="sr-Cyrl-CS" w:eastAsia="sr-Latn-CS"/>
        </w:rPr>
      </w:pPr>
      <w:r w:rsidRPr="00AF0A7B">
        <w:rPr>
          <w:rFonts w:asciiTheme="minorHAnsi" w:hAnsiTheme="minorHAnsi" w:cstheme="minorHAnsi"/>
          <w:sz w:val="22"/>
          <w:szCs w:val="22"/>
          <w:lang w:val="sr-Cyrl-CS" w:eastAsia="sr-Latn-CS"/>
        </w:rPr>
        <w:br w:type="page"/>
      </w:r>
      <w:r w:rsidRPr="00092B30">
        <w:rPr>
          <w:rFonts w:asciiTheme="minorHAnsi" w:hAnsiTheme="minorHAnsi" w:cstheme="minorHAnsi"/>
          <w:szCs w:val="32"/>
          <w:lang w:val="sr-Cyrl-CS" w:eastAsia="sr-Latn-CS"/>
        </w:rPr>
        <w:lastRenderedPageBreak/>
        <w:t xml:space="preserve">Стандард 14: </w:t>
      </w:r>
      <w:r w:rsidRPr="00092B30">
        <w:rPr>
          <w:rFonts w:asciiTheme="minorHAnsi" w:hAnsiTheme="minorHAnsi" w:cstheme="minorHAnsi"/>
          <w:szCs w:val="32"/>
          <w:lang w:val="sr-Cyrl-CS"/>
        </w:rPr>
        <w:t>Систематско праћење и периодична провера квалитета</w:t>
      </w:r>
    </w:p>
    <w:p w14:paraId="4F722DB5" w14:textId="77777777" w:rsidR="006832E6" w:rsidRPr="00AF0A7B" w:rsidRDefault="006832E6" w:rsidP="00CA26C0">
      <w:pPr>
        <w:spacing w:after="0"/>
        <w:ind w:firstLine="0"/>
        <w:rPr>
          <w:rFonts w:asciiTheme="minorHAnsi" w:hAnsiTheme="minorHAnsi" w:cstheme="minorHAnsi"/>
          <w:b/>
          <w:bCs/>
          <w:sz w:val="22"/>
          <w:lang w:val="ru-RU" w:eastAsia="sr-Latn-CS"/>
        </w:rPr>
      </w:pPr>
      <w:r w:rsidRPr="00AF0A7B">
        <w:rPr>
          <w:rFonts w:asciiTheme="minorHAnsi" w:hAnsiTheme="minorHAnsi" w:cstheme="minorHAnsi"/>
          <w:b/>
          <w:bCs/>
          <w:sz w:val="22"/>
          <w:lang w:val="ru-RU" w:eastAsia="sr-Latn-CS"/>
        </w:rPr>
        <w:t>Опис тренутн</w:t>
      </w:r>
      <w:r w:rsidRPr="00AF0A7B">
        <w:rPr>
          <w:rFonts w:asciiTheme="minorHAnsi" w:hAnsiTheme="minorHAnsi" w:cstheme="minorHAnsi"/>
          <w:b/>
          <w:bCs/>
          <w:sz w:val="22"/>
          <w:lang w:eastAsia="sr-Latn-CS"/>
        </w:rPr>
        <w:t>e</w:t>
      </w:r>
      <w:r w:rsidRPr="00AF0A7B">
        <w:rPr>
          <w:rFonts w:asciiTheme="minorHAnsi" w:hAnsiTheme="minorHAnsi" w:cstheme="minorHAnsi"/>
          <w:b/>
          <w:bCs/>
          <w:sz w:val="22"/>
          <w:lang w:val="ru-RU" w:eastAsia="sr-Latn-CS"/>
        </w:rPr>
        <w:t xml:space="preserve"> ситуације, анализа и процена</w:t>
      </w:r>
    </w:p>
    <w:p w14:paraId="23536548" w14:textId="77777777" w:rsidR="006832E6" w:rsidRPr="00AF0A7B" w:rsidRDefault="006832E6" w:rsidP="00CA26C0">
      <w:pPr>
        <w:spacing w:after="0"/>
        <w:ind w:firstLine="0"/>
        <w:rPr>
          <w:rFonts w:asciiTheme="minorHAnsi" w:hAnsiTheme="minorHAnsi" w:cstheme="minorHAnsi"/>
          <w:sz w:val="22"/>
          <w:lang w:val="ru-RU"/>
        </w:rPr>
      </w:pPr>
    </w:p>
    <w:p w14:paraId="17AFF6EC" w14:textId="77777777" w:rsidR="006832E6" w:rsidRPr="00AF0A7B" w:rsidRDefault="006832E6" w:rsidP="00C77369">
      <w:pPr>
        <w:ind w:firstLine="0"/>
        <w:rPr>
          <w:rFonts w:asciiTheme="minorHAnsi" w:hAnsiTheme="minorHAnsi" w:cstheme="minorHAnsi"/>
          <w:sz w:val="22"/>
          <w:lang w:val="sr-Cyrl-CS"/>
        </w:rPr>
      </w:pPr>
      <w:r w:rsidRPr="00AF0A7B">
        <w:rPr>
          <w:rFonts w:asciiTheme="minorHAnsi" w:hAnsiTheme="minorHAnsi" w:cstheme="minorHAnsi"/>
          <w:sz w:val="22"/>
          <w:lang w:val="sr-Cyrl-CS"/>
        </w:rPr>
        <w:t>Процеси систематског праћења, периодичне провере као и</w:t>
      </w:r>
      <w:r w:rsidRPr="00AF0A7B">
        <w:rPr>
          <w:rFonts w:asciiTheme="minorHAnsi" w:hAnsiTheme="minorHAnsi" w:cstheme="minorHAnsi"/>
          <w:sz w:val="22"/>
          <w:lang w:val="ru-RU"/>
        </w:rPr>
        <w:t xml:space="preserve"> континуирано</w:t>
      </w:r>
      <w:r w:rsidRPr="00AF0A7B">
        <w:rPr>
          <w:rFonts w:asciiTheme="minorHAnsi" w:hAnsiTheme="minorHAnsi" w:cstheme="minorHAnsi"/>
          <w:sz w:val="22"/>
          <w:lang w:val="sr-Cyrl-CS"/>
        </w:rPr>
        <w:t xml:space="preserve"> унапређење квалитета, Факултет обавља у оквиру развоја културе квалитета. Ови процеси су праћени низом активности које се тичу унапређења квалитета у оквиру унутрашње и спољашње провере квалитета координираним од стране Комисије.</w:t>
      </w:r>
    </w:p>
    <w:p w14:paraId="76509FCA" w14:textId="77777777" w:rsidR="006832E6" w:rsidRPr="00AF0A7B" w:rsidRDefault="006832E6" w:rsidP="00C77369">
      <w:pPr>
        <w:ind w:firstLine="743"/>
        <w:rPr>
          <w:rFonts w:asciiTheme="minorHAnsi" w:hAnsiTheme="minorHAnsi" w:cstheme="minorHAnsi"/>
          <w:sz w:val="22"/>
          <w:lang w:val="sr-Cyrl-CS"/>
        </w:rPr>
      </w:pPr>
      <w:r w:rsidRPr="00AF0A7B">
        <w:rPr>
          <w:rFonts w:asciiTheme="minorHAnsi" w:hAnsiTheme="minorHAnsi" w:cstheme="minorHAnsi"/>
          <w:sz w:val="22"/>
          <w:lang w:val="sr-Cyrl-CS"/>
        </w:rPr>
        <w:t xml:space="preserve">Комисија одређује и примењује мере и поступке осигурања квалитета у складу са документима које је усвојило Наставно-научно веће и који су доступни јавности, обавља периодично самовредновање у складу са Законом о високом образовању, а добијени  резултати су доступни јавности на </w:t>
      </w:r>
      <w:r w:rsidRPr="00AF0A7B">
        <w:rPr>
          <w:rFonts w:asciiTheme="minorHAnsi" w:hAnsiTheme="minorHAnsi" w:cstheme="minorHAnsi"/>
          <w:sz w:val="22"/>
          <w:lang w:val="ru-RU"/>
        </w:rPr>
        <w:t>интернет</w:t>
      </w:r>
      <w:r w:rsidRPr="00AF0A7B">
        <w:rPr>
          <w:rFonts w:asciiTheme="minorHAnsi" w:hAnsiTheme="minorHAnsi" w:cstheme="minorHAnsi"/>
          <w:sz w:val="22"/>
          <w:lang w:val="sr-Cyrl-CS"/>
        </w:rPr>
        <w:t xml:space="preserve"> страници Факултета. </w:t>
      </w:r>
    </w:p>
    <w:p w14:paraId="23754E15" w14:textId="77777777" w:rsidR="006832E6" w:rsidRPr="00AF0A7B" w:rsidRDefault="006832E6" w:rsidP="00C77369">
      <w:pPr>
        <w:ind w:firstLine="708"/>
        <w:rPr>
          <w:rFonts w:asciiTheme="minorHAnsi" w:hAnsiTheme="minorHAnsi" w:cstheme="minorHAnsi"/>
          <w:sz w:val="22"/>
          <w:lang w:val="ru-RU"/>
        </w:rPr>
      </w:pPr>
      <w:r w:rsidRPr="00AF0A7B">
        <w:rPr>
          <w:rFonts w:asciiTheme="minorHAnsi" w:hAnsiTheme="minorHAnsi" w:cstheme="minorHAnsi"/>
          <w:sz w:val="22"/>
          <w:lang w:val="ru-RU"/>
        </w:rPr>
        <w:t>За све области у којима се врши самовредновање, Факултет је обезбедио све потребне податке и одговарајућу инфраструктуру, која се може видети из самог Извештаја о самовредновању, који обилује подацима добијеним из различитих извора: стручних служби Факултета које обављају стручне, административне и техничке послове; руководства Факултета; шефова организационих јединица; наставника и сарадника; руководиоца научноистраживачких пројеката, Студентског парламента и студентских организација.</w:t>
      </w:r>
    </w:p>
    <w:p w14:paraId="34B1D310" w14:textId="77777777" w:rsidR="006832E6" w:rsidRPr="00AF0A7B" w:rsidRDefault="006832E6" w:rsidP="00C77369">
      <w:pPr>
        <w:ind w:firstLine="708"/>
        <w:rPr>
          <w:rFonts w:asciiTheme="minorHAnsi" w:hAnsiTheme="minorHAnsi" w:cstheme="minorHAnsi"/>
          <w:sz w:val="22"/>
        </w:rPr>
      </w:pPr>
      <w:r w:rsidRPr="00AF0A7B">
        <w:rPr>
          <w:rFonts w:asciiTheme="minorHAnsi" w:hAnsiTheme="minorHAnsi" w:cstheme="minorHAnsi"/>
          <w:sz w:val="22"/>
          <w:lang w:val="ru-RU"/>
        </w:rPr>
        <w:t xml:space="preserve">Факултет има устаљену праксу да периодично упућује анкетне листиће послодавцима у којима они оцењују квалитет наших свршених студената. </w:t>
      </w:r>
      <w:r w:rsidRPr="00AF0A7B">
        <w:rPr>
          <w:rFonts w:asciiTheme="minorHAnsi" w:hAnsiTheme="minorHAnsi" w:cstheme="minorHAnsi"/>
          <w:sz w:val="22"/>
        </w:rPr>
        <w:t xml:space="preserve">Анкетирање послодаваца је спроведено 2016. и 2019. године </w:t>
      </w:r>
      <w:r w:rsidRPr="00AF0A7B">
        <w:rPr>
          <w:rFonts w:asciiTheme="minorHAnsi" w:hAnsiTheme="minorHAnsi" w:cstheme="minorHAnsi"/>
          <w:sz w:val="22"/>
          <w:lang w:val="ru-RU"/>
        </w:rPr>
        <w:t xml:space="preserve">Послодавци оцењују њихово теоријско знање, практичне вештине, организационе способности и др. </w:t>
      </w:r>
      <w:r w:rsidRPr="00AF0A7B">
        <w:rPr>
          <w:rFonts w:asciiTheme="minorHAnsi" w:hAnsiTheme="minorHAnsi" w:cstheme="minorHAnsi"/>
          <w:sz w:val="22"/>
        </w:rPr>
        <w:t>Анализа резултата анкета о задовољству послодаваца дата је у Прилогу 4.2 овог извештаја. Анкетирање 2016. године за број оцењиваних фармацеута 285 показало је укупну средњу оцену 4,21 са најнижим нивоом практичних знања и организационих вештина, док је ниво теоријског знања оцењен као највећи.</w:t>
      </w:r>
    </w:p>
    <w:p w14:paraId="0D71CCD9" w14:textId="77777777" w:rsidR="006832E6" w:rsidRPr="00AF0A7B" w:rsidRDefault="006832E6" w:rsidP="004F30F5">
      <w:pPr>
        <w:ind w:firstLine="708"/>
        <w:rPr>
          <w:rFonts w:asciiTheme="minorHAnsi" w:hAnsiTheme="minorHAnsi" w:cstheme="minorHAnsi"/>
          <w:sz w:val="22"/>
        </w:rPr>
      </w:pPr>
      <w:r w:rsidRPr="00AF0A7B">
        <w:rPr>
          <w:rFonts w:asciiTheme="minorHAnsi" w:hAnsiTheme="minorHAnsi" w:cstheme="minorHAnsi"/>
          <w:sz w:val="22"/>
          <w:lang w:val="ru-RU"/>
        </w:rPr>
        <w:t>Такође, Факултет периодично комуницира са Националном службом за запошљавање и добија податке о броју незапослених фармацеута. Тај број се мења сваког дана, али постоји тенденција повећања броја незапослених фармацеута, на шта утиче и чињеница да осим на Факултету, фармацеуте образује и приватни факултет у Новом Саду као и одсеци за фармацију при медицинским факултетима у Републици Србији.</w:t>
      </w:r>
    </w:p>
    <w:p w14:paraId="3D8DF9B5" w14:textId="77777777" w:rsidR="006832E6" w:rsidRPr="00AF0A7B" w:rsidRDefault="006832E6" w:rsidP="00C77369">
      <w:pPr>
        <w:ind w:firstLine="708"/>
        <w:rPr>
          <w:rFonts w:asciiTheme="minorHAnsi" w:hAnsiTheme="minorHAnsi" w:cstheme="minorHAnsi"/>
          <w:sz w:val="22"/>
        </w:rPr>
      </w:pPr>
      <w:r w:rsidRPr="00AF0A7B">
        <w:rPr>
          <w:rFonts w:asciiTheme="minorHAnsi" w:hAnsiTheme="minorHAnsi" w:cstheme="minorHAnsi"/>
          <w:sz w:val="22"/>
          <w:lang w:val="ru-RU"/>
        </w:rPr>
        <w:t>Факултет има интензивну међународну сарадњу, која се одражава кроз учешће на међународним пројектима, бројем наставника и сарадника који су реализовали студијске боравке у иностранству, бројем страних предавача и одржаних предавања по позиву наставника из иностранства, мобилности студената (нарочито студената докторских академских студија), заједничке радове са коауторима из иностранства, чланство Факултета у међународним организацијама…Све ово омогућује да Факултет стекне увид у рад других високошколских установа у иностранству и упореди се са њима. До сада, Факултет је по свим показатељима, нарочито по броју објављених научноистраживачких радова, у рангу са престижним фармацеутским факултетима у иностранству.</w:t>
      </w:r>
    </w:p>
    <w:p w14:paraId="4EE7E0E4" w14:textId="77777777" w:rsidR="006832E6" w:rsidRPr="00AF0A7B" w:rsidRDefault="006832E6" w:rsidP="00C77369">
      <w:pPr>
        <w:ind w:firstLine="0"/>
        <w:rPr>
          <w:rFonts w:asciiTheme="minorHAnsi" w:hAnsiTheme="minorHAnsi" w:cstheme="minorHAnsi"/>
          <w:sz w:val="22"/>
          <w:lang w:val="sr-Cyrl-CS"/>
        </w:rPr>
      </w:pPr>
      <w:r w:rsidRPr="00AF0A7B">
        <w:rPr>
          <w:rFonts w:asciiTheme="minorHAnsi" w:hAnsiTheme="minorHAnsi" w:cstheme="minorHAnsi"/>
          <w:sz w:val="22"/>
          <w:lang w:val="ru-RU"/>
        </w:rPr>
        <w:t xml:space="preserve"> </w:t>
      </w:r>
      <w:r w:rsidRPr="00AF0A7B">
        <w:rPr>
          <w:rFonts w:asciiTheme="minorHAnsi" w:hAnsiTheme="minorHAnsi" w:cstheme="minorHAnsi"/>
          <w:sz w:val="22"/>
          <w:lang w:val="ru-RU"/>
        </w:rPr>
        <w:tab/>
      </w:r>
      <w:r w:rsidRPr="00AF0A7B">
        <w:rPr>
          <w:rFonts w:asciiTheme="minorHAnsi" w:hAnsiTheme="minorHAnsi" w:cstheme="minorHAnsi"/>
          <w:sz w:val="22"/>
          <w:lang w:val="sr-Cyrl-CS"/>
        </w:rPr>
        <w:t xml:space="preserve">Развој организационе културе квалитета подразумева не само периодичне провере квалитета наставног процеса, већ и успостављање својеврсне корелације између  образовних, истраживачких и активности у области публиковања резултата. У складу са интернационалним стандардима, одговарајуће структуре прате и анализирају резултате научно-истраживачког рада, издавачку делатност и раде на унапређењу квалитета научне и стручне литературе чији су аутори наставници и сарадници Факултета. Континуирано се прати и успех студената на појединачним испитима и у целини (по студијским програмима) и на основу закључака у анализи добијених резултата предлажу се и предузимају мере за побољшање успеха студената. </w:t>
      </w:r>
    </w:p>
    <w:p w14:paraId="710A15DB" w14:textId="77777777" w:rsidR="006832E6" w:rsidRPr="00AF0A7B" w:rsidRDefault="006832E6" w:rsidP="00C77369">
      <w:pPr>
        <w:rPr>
          <w:rFonts w:asciiTheme="minorHAnsi" w:hAnsiTheme="minorHAnsi" w:cstheme="minorHAnsi"/>
          <w:sz w:val="22"/>
          <w:lang w:val="sr-Cyrl-CS"/>
        </w:rPr>
      </w:pPr>
      <w:r w:rsidRPr="00AF0A7B">
        <w:rPr>
          <w:rFonts w:asciiTheme="minorHAnsi" w:hAnsiTheme="minorHAnsi" w:cstheme="minorHAnsi"/>
          <w:sz w:val="22"/>
          <w:lang w:val="sr-Cyrl-CS"/>
        </w:rPr>
        <w:lastRenderedPageBreak/>
        <w:t xml:space="preserve">Периодичне провере квалитета наставног процеса обављају две комисије: </w:t>
      </w:r>
      <w:r w:rsidRPr="00AF0A7B">
        <w:rPr>
          <w:rFonts w:asciiTheme="minorHAnsi" w:eastAsia="TimesNewRoman" w:hAnsiTheme="minorHAnsi" w:cstheme="minorHAnsi"/>
          <w:sz w:val="22"/>
          <w:lang w:val="sr-Cyrl-CS"/>
        </w:rPr>
        <w:t xml:space="preserve">Комисија за праћење и унапређење квалитета наставе и  Комисија за праћење и унапређење квалитета последипломске наставе.  Ове две комисије </w:t>
      </w:r>
      <w:r w:rsidRPr="00AF0A7B">
        <w:rPr>
          <w:rFonts w:asciiTheme="minorHAnsi" w:hAnsiTheme="minorHAnsi" w:cstheme="minorHAnsi"/>
          <w:sz w:val="22"/>
          <w:lang w:val="sr-Cyrl-CS"/>
        </w:rPr>
        <w:t xml:space="preserve">континуирано прате и процењује све аспекте квалитета наставе (планове и програме, распореде извођења наставе, начин и квалитет извођења наставе, квалитет извршиоца наставе - наставника и сарадника). Поред ове две комисије у све горе поменуте процесе укључена је и </w:t>
      </w:r>
      <w:r w:rsidRPr="00AF0A7B">
        <w:rPr>
          <w:rStyle w:val="Hyperlink"/>
          <w:rFonts w:asciiTheme="minorHAnsi" w:hAnsiTheme="minorHAnsi" w:cstheme="minorHAnsi"/>
          <w:color w:val="auto"/>
          <w:sz w:val="22"/>
          <w:u w:val="none"/>
          <w:lang w:val="ru-RU"/>
        </w:rPr>
        <w:t>Комисије за организовање и спровођење поступка студентског вредновања</w:t>
      </w:r>
      <w:r w:rsidRPr="00AF0A7B">
        <w:rPr>
          <w:rFonts w:asciiTheme="minorHAnsi" w:hAnsiTheme="minorHAnsi" w:cstheme="minorHAnsi"/>
          <w:sz w:val="22"/>
          <w:lang w:val="sr-Cyrl-CS"/>
        </w:rPr>
        <w:t xml:space="preserve">, која обрађује  резултате студентског вредновања и доставља их комисијама. </w:t>
      </w:r>
    </w:p>
    <w:p w14:paraId="291D6988" w14:textId="77777777" w:rsidR="006832E6" w:rsidRPr="00AF0A7B" w:rsidRDefault="006832E6" w:rsidP="00C77369">
      <w:pPr>
        <w:ind w:firstLine="708"/>
        <w:rPr>
          <w:rFonts w:asciiTheme="minorHAnsi" w:hAnsiTheme="minorHAnsi" w:cstheme="minorHAnsi"/>
          <w:sz w:val="22"/>
          <w:lang w:val="sr-Cyrl-CS"/>
        </w:rPr>
      </w:pPr>
      <w:r w:rsidRPr="00AF0A7B">
        <w:rPr>
          <w:rFonts w:asciiTheme="minorHAnsi" w:hAnsiTheme="minorHAnsi" w:cstheme="minorHAnsi"/>
          <w:sz w:val="22"/>
          <w:lang w:val="sr-Cyrl-CS"/>
        </w:rPr>
        <w:t xml:space="preserve">Евалуацију и преиспитивање обавља Комисија за обезбеђење квалитета и поступак самовредновања кроз интерне провере и самовредновање сходно процедури и плановима свог рада, а према правилнику о раду ове комисије.  </w:t>
      </w:r>
    </w:p>
    <w:p w14:paraId="63174065" w14:textId="77777777" w:rsidR="006832E6" w:rsidRPr="00AF0A7B" w:rsidRDefault="006832E6" w:rsidP="00C77369">
      <w:pPr>
        <w:rPr>
          <w:rFonts w:asciiTheme="minorHAnsi" w:hAnsiTheme="minorHAnsi" w:cstheme="minorHAnsi"/>
          <w:color w:val="000000"/>
          <w:sz w:val="22"/>
          <w:lang w:val="ru-RU"/>
        </w:rPr>
      </w:pPr>
      <w:r w:rsidRPr="00AF0A7B">
        <w:rPr>
          <w:rFonts w:asciiTheme="minorHAnsi" w:hAnsiTheme="minorHAnsi" w:cstheme="minorHAnsi"/>
          <w:sz w:val="22"/>
          <w:lang w:val="sr-Cyrl-CS"/>
        </w:rPr>
        <w:t xml:space="preserve">У оквиру провере квалитета две лабораторије на Факултету - Лабораторија за испитивање и контролу лекова и Лабораторија за микробиолошка испитивања су успешно прошле Инспекцију Министарства здравља у циљу добијања сертификата Добре </w:t>
      </w:r>
      <w:r w:rsidRPr="00AF0A7B">
        <w:rPr>
          <w:rFonts w:asciiTheme="minorHAnsi" w:hAnsiTheme="minorHAnsi" w:cstheme="minorHAnsi"/>
          <w:color w:val="000000"/>
          <w:sz w:val="22"/>
          <w:lang w:val="sr-Cyrl-CS"/>
        </w:rPr>
        <w:t xml:space="preserve">Произвођачке праксе </w:t>
      </w:r>
      <w:r w:rsidRPr="00AF0A7B">
        <w:rPr>
          <w:rFonts w:asciiTheme="minorHAnsi" w:hAnsiTheme="minorHAnsi" w:cstheme="minorHAnsi"/>
          <w:color w:val="000000"/>
          <w:sz w:val="22"/>
          <w:lang w:val="sr-Latn-CS"/>
        </w:rPr>
        <w:t xml:space="preserve">(GMP </w:t>
      </w:r>
      <w:r w:rsidRPr="00AF0A7B">
        <w:rPr>
          <w:rFonts w:asciiTheme="minorHAnsi" w:hAnsiTheme="minorHAnsi" w:cstheme="minorHAnsi"/>
          <w:color w:val="000000"/>
          <w:sz w:val="22"/>
          <w:lang w:val="ru-RU"/>
        </w:rPr>
        <w:t>сертификата).</w:t>
      </w:r>
    </w:p>
    <w:p w14:paraId="3823C70F" w14:textId="77777777" w:rsidR="006832E6" w:rsidRPr="00AF0A7B" w:rsidRDefault="006832E6" w:rsidP="00C77369">
      <w:pPr>
        <w:ind w:firstLine="679"/>
        <w:rPr>
          <w:rFonts w:asciiTheme="minorHAnsi" w:hAnsiTheme="minorHAnsi" w:cstheme="minorHAnsi"/>
          <w:sz w:val="22"/>
          <w:lang w:val="sr-Cyrl-CS"/>
        </w:rPr>
      </w:pPr>
      <w:r w:rsidRPr="00AF0A7B">
        <w:rPr>
          <w:rFonts w:asciiTheme="minorHAnsi" w:hAnsiTheme="minorHAnsi" w:cstheme="minorHAnsi"/>
          <w:sz w:val="22"/>
          <w:lang w:val="ru-RU"/>
        </w:rPr>
        <w:t>На Факултету се</w:t>
      </w:r>
      <w:r w:rsidRPr="00AF0A7B">
        <w:rPr>
          <w:rFonts w:asciiTheme="minorHAnsi" w:hAnsiTheme="minorHAnsi" w:cstheme="minorHAnsi"/>
          <w:sz w:val="22"/>
          <w:lang w:val="sr-Cyrl-CS"/>
        </w:rPr>
        <w:t xml:space="preserve"> редовно обављају интерне провере</w:t>
      </w:r>
      <w:r w:rsidRPr="00AF0A7B">
        <w:rPr>
          <w:rFonts w:asciiTheme="minorHAnsi" w:hAnsiTheme="minorHAnsi" w:cstheme="minorHAnsi"/>
          <w:sz w:val="22"/>
          <w:lang w:val="ru-RU"/>
        </w:rPr>
        <w:t>.</w:t>
      </w:r>
      <w:r w:rsidRPr="00AF0A7B">
        <w:rPr>
          <w:rFonts w:asciiTheme="minorHAnsi" w:hAnsiTheme="minorHAnsi" w:cstheme="minorHAnsi"/>
          <w:sz w:val="22"/>
          <w:lang w:val="sr-Cyrl-CS"/>
        </w:rPr>
        <w:t xml:space="preserve"> Прва интерна провера је била 2014. године, када је и формиран Тим за квалитет. У току наредних година Тим за квалитет је једном годишње спроводио интерну проверу у оквиру радних јединица: РЈ Катедре, РЈ Заједничке службе и РЈ Лабораторије, са задовољавајућим резултатима. Резултати провере су дати свим руководиоцима организационих јединица на увид.</w:t>
      </w:r>
    </w:p>
    <w:p w14:paraId="57EC471F" w14:textId="77777777" w:rsidR="006832E6" w:rsidRPr="00AF0A7B" w:rsidRDefault="006832E6" w:rsidP="00C77369">
      <w:pPr>
        <w:ind w:firstLine="679"/>
        <w:rPr>
          <w:rFonts w:asciiTheme="minorHAnsi" w:hAnsiTheme="minorHAnsi" w:cstheme="minorHAnsi"/>
          <w:sz w:val="22"/>
          <w:lang w:val="ru-RU"/>
        </w:rPr>
      </w:pPr>
      <w:r w:rsidRPr="00AF0A7B">
        <w:rPr>
          <w:rFonts w:asciiTheme="minorHAnsi" w:hAnsiTheme="minorHAnsi" w:cstheme="minorHAnsi"/>
          <w:sz w:val="22"/>
          <w:lang w:val="sr-Cyrl-CS"/>
        </w:rPr>
        <w:t>У Извештају о самовредновању дати су бројни прилози, табеле, документа, записи, одлуке и сл.  о вредновању свих области обезбеђења квалитета Факултета. Изв</w:t>
      </w:r>
      <w:r w:rsidRPr="00AF0A7B">
        <w:rPr>
          <w:rFonts w:asciiTheme="minorHAnsi" w:hAnsiTheme="minorHAnsi" w:cstheme="minorHAnsi"/>
          <w:sz w:val="22"/>
          <w:lang w:val="ru-RU"/>
        </w:rPr>
        <w:t>ештај</w:t>
      </w:r>
      <w:r w:rsidRPr="00AF0A7B">
        <w:rPr>
          <w:rFonts w:asciiTheme="minorHAnsi" w:hAnsiTheme="minorHAnsi" w:cstheme="minorHAnsi"/>
          <w:sz w:val="22"/>
          <w:lang w:val="sr-Cyrl-CS"/>
        </w:rPr>
        <w:t xml:space="preserve"> о самовредновању усваја Наставно-научно веће Факултета у форми сумарног документа, док су резултати свих области вредновања због обимности докумената приказани упућивањем на одговарајући линк на интернет страници Факултета.</w:t>
      </w:r>
    </w:p>
    <w:p w14:paraId="1CD9251B" w14:textId="77777777" w:rsidR="006832E6" w:rsidRPr="00AF0A7B" w:rsidRDefault="006832E6" w:rsidP="00C77369">
      <w:pPr>
        <w:ind w:firstLine="679"/>
        <w:rPr>
          <w:rFonts w:asciiTheme="minorHAnsi" w:hAnsiTheme="minorHAnsi" w:cstheme="minorHAnsi"/>
          <w:sz w:val="22"/>
          <w:lang w:val="ru-RU"/>
        </w:rPr>
      </w:pPr>
      <w:r w:rsidRPr="00AF0A7B">
        <w:rPr>
          <w:rFonts w:asciiTheme="minorHAnsi" w:hAnsiTheme="minorHAnsi" w:cstheme="minorHAnsi"/>
          <w:sz w:val="22"/>
          <w:lang w:val="ru-RU"/>
        </w:rPr>
        <w:t>Резултати самовредновања, као и налази интерних провера се редовно презентују на седницама Наставно-научног већа и редовним састанцима катедри, где се сви запослени упознају са статусом обезбеђења квалитета, а са циљем његовог континуираног унапређења.</w:t>
      </w:r>
    </w:p>
    <w:p w14:paraId="6EDA2082" w14:textId="77777777" w:rsidR="006832E6" w:rsidRPr="00AF0A7B" w:rsidRDefault="006832E6" w:rsidP="00C77369">
      <w:pPr>
        <w:ind w:hanging="29"/>
        <w:rPr>
          <w:rFonts w:asciiTheme="minorHAnsi" w:hAnsiTheme="minorHAnsi" w:cstheme="minorHAnsi"/>
          <w:sz w:val="22"/>
          <w:lang w:val="ru-RU"/>
        </w:rPr>
      </w:pPr>
      <w:r w:rsidRPr="00AF0A7B">
        <w:rPr>
          <w:rFonts w:asciiTheme="minorHAnsi" w:hAnsiTheme="minorHAnsi" w:cstheme="minorHAnsi"/>
          <w:sz w:val="22"/>
          <w:lang w:val="ru-RU"/>
        </w:rPr>
        <w:tab/>
        <w:t>Преко студентских организација и студенти се редовно упознају са резултатима самовредновања Факултета са циљем подизања свести о значају функционисања система обезбеђења квалитета, а последично и побољшања у стицању знања и вештина током процеса студирања.</w:t>
      </w:r>
    </w:p>
    <w:p w14:paraId="271AE1F2" w14:textId="77777777" w:rsidR="006832E6" w:rsidRPr="00AF0A7B" w:rsidRDefault="006832E6" w:rsidP="00545BD2">
      <w:pPr>
        <w:spacing w:after="200" w:line="276" w:lineRule="auto"/>
        <w:ind w:firstLine="0"/>
        <w:jc w:val="left"/>
        <w:rPr>
          <w:rFonts w:asciiTheme="minorHAnsi" w:hAnsiTheme="minorHAnsi" w:cstheme="minorHAnsi"/>
          <w:sz w:val="22"/>
          <w:lang w:val="ru-RU"/>
        </w:rPr>
      </w:pPr>
    </w:p>
    <w:p w14:paraId="2086DAB8" w14:textId="77777777" w:rsidR="006832E6" w:rsidRPr="00AF0A7B" w:rsidRDefault="006832E6" w:rsidP="00545BD2">
      <w:pPr>
        <w:widowControl w:val="0"/>
        <w:tabs>
          <w:tab w:val="left" w:pos="620"/>
        </w:tabs>
        <w:autoSpaceDE w:val="0"/>
        <w:autoSpaceDN w:val="0"/>
        <w:spacing w:before="95" w:after="0"/>
        <w:ind w:firstLine="0"/>
        <w:jc w:val="left"/>
        <w:rPr>
          <w:rFonts w:asciiTheme="minorHAnsi" w:hAnsiTheme="minorHAnsi" w:cstheme="minorHAnsi"/>
          <w:b/>
          <w:sz w:val="22"/>
          <w:lang w:val="ru-RU"/>
        </w:rPr>
      </w:pPr>
      <w:r w:rsidRPr="00AF0A7B">
        <w:rPr>
          <w:rFonts w:asciiTheme="minorHAnsi" w:hAnsiTheme="minorHAnsi" w:cstheme="minorHAnsi"/>
          <w:b/>
          <w:spacing w:val="14"/>
          <w:sz w:val="22"/>
        </w:rPr>
        <w:t>SWOT</w:t>
      </w:r>
      <w:r w:rsidRPr="00AF0A7B">
        <w:rPr>
          <w:rFonts w:asciiTheme="minorHAnsi" w:hAnsiTheme="minorHAnsi" w:cstheme="minorHAnsi"/>
          <w:b/>
          <w:spacing w:val="14"/>
          <w:sz w:val="22"/>
          <w:lang w:val="ru-RU"/>
        </w:rPr>
        <w:t xml:space="preserve"> </w:t>
      </w:r>
      <w:r w:rsidRPr="00AF0A7B">
        <w:rPr>
          <w:rFonts w:asciiTheme="minorHAnsi" w:hAnsiTheme="minorHAnsi" w:cstheme="minorHAnsi"/>
          <w:b/>
          <w:spacing w:val="9"/>
          <w:sz w:val="22"/>
          <w:lang w:val="ru-RU"/>
        </w:rPr>
        <w:t>ан</w:t>
      </w:r>
      <w:r w:rsidRPr="00AF0A7B">
        <w:rPr>
          <w:rFonts w:asciiTheme="minorHAnsi" w:hAnsiTheme="minorHAnsi" w:cstheme="minorHAnsi"/>
          <w:b/>
          <w:spacing w:val="-42"/>
          <w:sz w:val="22"/>
          <w:lang w:val="ru-RU"/>
        </w:rPr>
        <w:t xml:space="preserve"> </w:t>
      </w:r>
      <w:r w:rsidRPr="00AF0A7B">
        <w:rPr>
          <w:rFonts w:asciiTheme="minorHAnsi" w:hAnsiTheme="minorHAnsi" w:cstheme="minorHAnsi"/>
          <w:b/>
          <w:spacing w:val="14"/>
          <w:sz w:val="22"/>
          <w:lang w:val="ru-RU"/>
        </w:rPr>
        <w:t>ализа</w:t>
      </w:r>
    </w:p>
    <w:p w14:paraId="4AE5B7AF" w14:textId="77777777" w:rsidR="006832E6" w:rsidRPr="00AF0A7B" w:rsidRDefault="006832E6" w:rsidP="00C77369">
      <w:pPr>
        <w:autoSpaceDE w:val="0"/>
        <w:autoSpaceDN w:val="0"/>
        <w:adjustRightInd w:val="0"/>
        <w:spacing w:after="0"/>
        <w:ind w:firstLine="0"/>
        <w:rPr>
          <w:rFonts w:asciiTheme="minorHAnsi" w:hAnsiTheme="minorHAnsi" w:cstheme="minorHAnsi"/>
          <w:bCs/>
          <w:sz w:val="22"/>
        </w:rPr>
      </w:pPr>
    </w:p>
    <w:p w14:paraId="1DC7741A" w14:textId="77777777" w:rsidR="006832E6" w:rsidRPr="00AF0A7B" w:rsidRDefault="006832E6" w:rsidP="00C77369">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ОТ анализе Факултет је анализирао и квантитативно оцењио</w:t>
      </w:r>
      <w:r w:rsidRPr="00AF0A7B">
        <w:rPr>
          <w:rFonts w:asciiTheme="minorHAnsi" w:hAnsiTheme="minorHAnsi" w:cstheme="minorHAnsi"/>
          <w:bCs/>
          <w:sz w:val="22"/>
        </w:rPr>
        <w:t xml:space="preserve"> неке од</w:t>
      </w:r>
      <w:r w:rsidRPr="00AF0A7B">
        <w:rPr>
          <w:rFonts w:asciiTheme="minorHAnsi" w:hAnsiTheme="minorHAnsi" w:cstheme="minorHAnsi"/>
          <w:bCs/>
          <w:sz w:val="22"/>
          <w:lang w:val="ru-RU"/>
        </w:rPr>
        <w:t xml:space="preserve"> следећ</w:t>
      </w:r>
      <w:r w:rsidRPr="00AF0A7B">
        <w:rPr>
          <w:rFonts w:asciiTheme="minorHAnsi" w:hAnsiTheme="minorHAnsi" w:cstheme="minorHAnsi"/>
          <w:bCs/>
          <w:sz w:val="22"/>
        </w:rPr>
        <w:t>их</w:t>
      </w:r>
      <w:r w:rsidRPr="00AF0A7B">
        <w:rPr>
          <w:rFonts w:asciiTheme="minorHAnsi" w:hAnsiTheme="minorHAnsi" w:cstheme="minorHAnsi"/>
          <w:bCs/>
          <w:sz w:val="22"/>
          <w:lang w:val="ru-RU"/>
        </w:rPr>
        <w:t xml:space="preserve"> елемен</w:t>
      </w:r>
      <w:r w:rsidRPr="00AF0A7B">
        <w:rPr>
          <w:rFonts w:asciiTheme="minorHAnsi" w:hAnsiTheme="minorHAnsi" w:cstheme="minorHAnsi"/>
          <w:bCs/>
          <w:sz w:val="22"/>
        </w:rPr>
        <w:t>а</w:t>
      </w:r>
      <w:r w:rsidRPr="00AF0A7B">
        <w:rPr>
          <w:rFonts w:asciiTheme="minorHAnsi" w:hAnsiTheme="minorHAnsi" w:cstheme="minorHAnsi"/>
          <w:bCs/>
          <w:sz w:val="22"/>
          <w:lang w:val="ru-RU"/>
        </w:rPr>
        <w:t>т</w:t>
      </w:r>
      <w:r w:rsidRPr="00AF0A7B">
        <w:rPr>
          <w:rFonts w:asciiTheme="minorHAnsi" w:hAnsiTheme="minorHAnsi" w:cstheme="minorHAnsi"/>
          <w:bCs/>
          <w:sz w:val="22"/>
        </w:rPr>
        <w:t>а</w:t>
      </w:r>
      <w:r w:rsidRPr="00AF0A7B">
        <w:rPr>
          <w:rFonts w:asciiTheme="minorHAnsi" w:hAnsiTheme="minorHAnsi" w:cstheme="minorHAnsi"/>
          <w:bCs/>
          <w:sz w:val="22"/>
          <w:lang w:val="ru-RU"/>
        </w:rPr>
        <w:t xml:space="preserve">: </w:t>
      </w:r>
    </w:p>
    <w:p w14:paraId="15546F7B" w14:textId="77777777" w:rsidR="006832E6" w:rsidRPr="00AF0A7B" w:rsidRDefault="006832E6" w:rsidP="00C77369">
      <w:pPr>
        <w:numPr>
          <w:ilvl w:val="0"/>
          <w:numId w:val="28"/>
        </w:numPr>
        <w:suppressAutoHyphens/>
        <w:spacing w:after="0"/>
        <w:ind w:left="658" w:hanging="357"/>
        <w:rPr>
          <w:rFonts w:asciiTheme="minorHAnsi" w:hAnsiTheme="minorHAnsi" w:cstheme="minorHAnsi"/>
          <w:sz w:val="22"/>
          <w:lang w:val="ru-RU"/>
        </w:rPr>
      </w:pPr>
      <w:r w:rsidRPr="00AF0A7B">
        <w:rPr>
          <w:rFonts w:asciiTheme="minorHAnsi" w:hAnsiTheme="minorHAnsi" w:cstheme="minorHAnsi"/>
          <w:sz w:val="22"/>
          <w:lang w:val="sr-Cyrl-CS"/>
        </w:rPr>
        <w:t>континуитет у реализацији процеса обезбеђења и унапређења квалитета;</w:t>
      </w:r>
    </w:p>
    <w:p w14:paraId="05352B03" w14:textId="77777777" w:rsidR="006832E6" w:rsidRPr="00AF0A7B" w:rsidRDefault="006832E6" w:rsidP="00C77369">
      <w:pPr>
        <w:numPr>
          <w:ilvl w:val="0"/>
          <w:numId w:val="28"/>
        </w:numPr>
        <w:suppressAutoHyphens/>
        <w:spacing w:after="0"/>
        <w:ind w:left="658" w:hanging="357"/>
        <w:rPr>
          <w:rFonts w:asciiTheme="minorHAnsi" w:hAnsiTheme="minorHAnsi" w:cstheme="minorHAnsi"/>
          <w:sz w:val="22"/>
          <w:lang w:val="ru-RU"/>
        </w:rPr>
      </w:pPr>
      <w:r w:rsidRPr="00AF0A7B">
        <w:rPr>
          <w:rFonts w:asciiTheme="minorHAnsi" w:hAnsiTheme="minorHAnsi" w:cstheme="minorHAnsi"/>
          <w:sz w:val="22"/>
          <w:lang w:val="sr-Cyrl-CS"/>
        </w:rPr>
        <w:t>постојање инфраструкуре за систематско праћење и обезбеђење квалитета;</w:t>
      </w:r>
    </w:p>
    <w:p w14:paraId="1F78B903" w14:textId="77777777" w:rsidR="006832E6" w:rsidRPr="00AF0A7B" w:rsidRDefault="006832E6" w:rsidP="00C77369">
      <w:pPr>
        <w:numPr>
          <w:ilvl w:val="0"/>
          <w:numId w:val="28"/>
        </w:numPr>
        <w:suppressAutoHyphens/>
        <w:spacing w:after="0"/>
        <w:ind w:left="658" w:hanging="357"/>
        <w:rPr>
          <w:rFonts w:asciiTheme="minorHAnsi" w:hAnsiTheme="minorHAnsi" w:cstheme="minorHAnsi"/>
          <w:sz w:val="22"/>
          <w:lang w:val="ru-RU"/>
        </w:rPr>
      </w:pPr>
      <w:r w:rsidRPr="00AF0A7B">
        <w:rPr>
          <w:rFonts w:asciiTheme="minorHAnsi" w:hAnsiTheme="minorHAnsi" w:cstheme="minorHAnsi"/>
          <w:sz w:val="22"/>
          <w:lang w:val="sr-Cyrl-CS"/>
        </w:rPr>
        <w:t xml:space="preserve">редовне повратне информације о квалитету стечених компетенција дипломираних студената; </w:t>
      </w:r>
    </w:p>
    <w:p w14:paraId="6DB54108" w14:textId="77777777" w:rsidR="006832E6" w:rsidRPr="00AF0A7B" w:rsidRDefault="006832E6" w:rsidP="00C77369">
      <w:pPr>
        <w:numPr>
          <w:ilvl w:val="0"/>
          <w:numId w:val="28"/>
        </w:numPr>
        <w:suppressAutoHyphens/>
        <w:spacing w:after="0"/>
        <w:ind w:left="658" w:hanging="357"/>
        <w:rPr>
          <w:rFonts w:asciiTheme="minorHAnsi" w:hAnsiTheme="minorHAnsi" w:cstheme="minorHAnsi"/>
          <w:sz w:val="22"/>
          <w:lang w:val="ru-RU"/>
        </w:rPr>
      </w:pPr>
      <w:r w:rsidRPr="00AF0A7B">
        <w:rPr>
          <w:rFonts w:asciiTheme="minorHAnsi" w:hAnsiTheme="minorHAnsi" w:cstheme="minorHAnsi"/>
          <w:sz w:val="22"/>
          <w:lang w:val="sr-Cyrl-CS"/>
        </w:rPr>
        <w:t>усаглашавање са стратегијом унапређења квалитета других престижних високошколских установа у земљи и иностранству;</w:t>
      </w:r>
    </w:p>
    <w:p w14:paraId="1D70802F" w14:textId="77777777" w:rsidR="006832E6" w:rsidRPr="00AF0A7B" w:rsidRDefault="006832E6" w:rsidP="00C77369">
      <w:pPr>
        <w:numPr>
          <w:ilvl w:val="0"/>
          <w:numId w:val="28"/>
        </w:numPr>
        <w:suppressAutoHyphens/>
        <w:spacing w:after="0"/>
        <w:ind w:left="658" w:hanging="357"/>
        <w:rPr>
          <w:rFonts w:asciiTheme="minorHAnsi" w:hAnsiTheme="minorHAnsi" w:cstheme="minorHAnsi"/>
          <w:sz w:val="22"/>
          <w:lang w:val="ru-RU"/>
        </w:rPr>
      </w:pPr>
      <w:r w:rsidRPr="00AF0A7B">
        <w:rPr>
          <w:rFonts w:asciiTheme="minorHAnsi" w:hAnsiTheme="minorHAnsi" w:cstheme="minorHAnsi"/>
          <w:sz w:val="22"/>
          <w:lang w:val="sr-Cyrl-CS"/>
        </w:rPr>
        <w:t>периодичност процеса прикупљања података о квалитету;</w:t>
      </w:r>
    </w:p>
    <w:p w14:paraId="3668C08E" w14:textId="77777777" w:rsidR="006832E6" w:rsidRPr="00AF0A7B" w:rsidRDefault="006832E6" w:rsidP="00C77369">
      <w:pPr>
        <w:numPr>
          <w:ilvl w:val="0"/>
          <w:numId w:val="28"/>
        </w:numPr>
        <w:suppressAutoHyphens/>
        <w:ind w:left="658" w:hanging="357"/>
        <w:rPr>
          <w:rFonts w:asciiTheme="minorHAnsi" w:hAnsiTheme="minorHAnsi" w:cstheme="minorHAnsi"/>
          <w:sz w:val="22"/>
        </w:rPr>
      </w:pPr>
      <w:r w:rsidRPr="00AF0A7B">
        <w:rPr>
          <w:rFonts w:asciiTheme="minorHAnsi" w:hAnsiTheme="minorHAnsi" w:cstheme="minorHAnsi"/>
          <w:sz w:val="22"/>
          <w:lang w:val="sr-Cyrl-CS"/>
        </w:rPr>
        <w:t>јавност резултата процене квалитета.</w:t>
      </w:r>
    </w:p>
    <w:p w14:paraId="40D9D91B" w14:textId="77777777" w:rsidR="006832E6" w:rsidRPr="00AF0A7B" w:rsidRDefault="006832E6" w:rsidP="00C77369">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31DBC8B5" w14:textId="77777777" w:rsidR="006832E6" w:rsidRPr="00AF0A7B" w:rsidRDefault="006832E6" w:rsidP="00C77369">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0F7D29A6" w14:textId="77777777" w:rsidR="006832E6" w:rsidRPr="00AF0A7B" w:rsidRDefault="006832E6" w:rsidP="00C77369">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64996CC6" w14:textId="77777777" w:rsidR="006832E6" w:rsidRPr="00AF0A7B" w:rsidRDefault="00AC268F" w:rsidP="00AF3F47">
      <w:pPr>
        <w:spacing w:after="0"/>
        <w:ind w:left="720" w:firstLine="0"/>
        <w:rPr>
          <w:rFonts w:asciiTheme="minorHAnsi" w:hAnsiTheme="minorHAnsi" w:cstheme="minorHAnsi"/>
          <w:sz w:val="22"/>
        </w:rPr>
      </w:pPr>
      <w:r w:rsidRPr="00AF0A7B">
        <w:rPr>
          <w:rFonts w:asciiTheme="minorHAnsi" w:hAnsiTheme="minorHAnsi" w:cstheme="minorHAnsi"/>
          <w:noProof/>
          <w:sz w:val="22"/>
          <w:lang w:val="sr-Latn-RS" w:eastAsia="sr-Latn-RS"/>
        </w:rPr>
        <mc:AlternateContent>
          <mc:Choice Requires="wps">
            <w:drawing>
              <wp:anchor distT="0" distB="0" distL="114300" distR="114300" simplePos="0" relativeHeight="251658244" behindDoc="0" locked="0" layoutInCell="1" allowOverlap="1" wp14:anchorId="4EEECC4D" wp14:editId="07777777">
                <wp:simplePos x="0" y="0"/>
                <wp:positionH relativeFrom="page">
                  <wp:posOffset>676910</wp:posOffset>
                </wp:positionH>
                <wp:positionV relativeFrom="paragraph">
                  <wp:posOffset>528320</wp:posOffset>
                </wp:positionV>
                <wp:extent cx="18415" cy="1968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685"/>
                        </a:xfrm>
                        <a:custGeom>
                          <a:avLst/>
                          <a:gdLst>
                            <a:gd name="T0" fmla="+- 0 1095 1066"/>
                            <a:gd name="T1" fmla="*/ T0 w 30"/>
                            <a:gd name="T2" fmla="+- 0 832 832"/>
                            <a:gd name="T3" fmla="*/ 832 h 32"/>
                            <a:gd name="T4" fmla="+- 0 1076 1066"/>
                            <a:gd name="T5" fmla="*/ T4 w 30"/>
                            <a:gd name="T6" fmla="+- 0 832 832"/>
                            <a:gd name="T7" fmla="*/ 832 h 32"/>
                            <a:gd name="T8" fmla="+- 0 1066 1066"/>
                            <a:gd name="T9" fmla="*/ T8 w 30"/>
                            <a:gd name="T10" fmla="+- 0 832 832"/>
                            <a:gd name="T11" fmla="*/ 832 h 32"/>
                            <a:gd name="T12" fmla="+- 0 1066 1066"/>
                            <a:gd name="T13" fmla="*/ T12 w 30"/>
                            <a:gd name="T14" fmla="+- 0 842 832"/>
                            <a:gd name="T15" fmla="*/ 842 h 32"/>
                            <a:gd name="T16" fmla="+- 0 1066 1066"/>
                            <a:gd name="T17" fmla="*/ T16 w 30"/>
                            <a:gd name="T18" fmla="+- 0 863 832"/>
                            <a:gd name="T19" fmla="*/ 863 h 32"/>
                            <a:gd name="T20" fmla="+- 0 1076 1066"/>
                            <a:gd name="T21" fmla="*/ T20 w 30"/>
                            <a:gd name="T22" fmla="+- 0 863 832"/>
                            <a:gd name="T23" fmla="*/ 863 h 32"/>
                            <a:gd name="T24" fmla="+- 0 1076 1066"/>
                            <a:gd name="T25" fmla="*/ T24 w 30"/>
                            <a:gd name="T26" fmla="+- 0 842 832"/>
                            <a:gd name="T27" fmla="*/ 842 h 32"/>
                            <a:gd name="T28" fmla="+- 0 1095 1066"/>
                            <a:gd name="T29" fmla="*/ T28 w 30"/>
                            <a:gd name="T30" fmla="+- 0 842 832"/>
                            <a:gd name="T31" fmla="*/ 842 h 32"/>
                            <a:gd name="T32" fmla="+- 0 1095 1066"/>
                            <a:gd name="T33" fmla="*/ T32 w 30"/>
                            <a:gd name="T34" fmla="+- 0 832 832"/>
                            <a:gd name="T35" fmla="*/ 8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8DC8BB" id="Freeform 4" o:spid="_x0000_s1026" style="position:absolute;margin-left:53.3pt;margin-top:41.6pt;width:1.45pt;height: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" path="m29,l10,,,,,10,,31r10,l10,10r19,l29,e" fillcolor="black" stroked="f">
                <v:path arrowok="t" o:connecttype="custom" o:connectlocs="17801,511810;6138,511810;0,511810;0,517962;0,530880;6138,530880;6138,517962;17801,517962;17801,511810" o:connectangles="0,0,0,0,0,0,0,0,0"/>
                <w10:wrap anchorx="page"/>
              </v:shape>
            </w:pict>
          </mc:Fallback>
        </mc:AlternateContent>
      </w:r>
      <w:r w:rsidR="006832E6" w:rsidRPr="00AF0A7B">
        <w:rPr>
          <w:rFonts w:asciiTheme="minorHAnsi" w:hAnsiTheme="minorHAnsi" w:cstheme="minorHAnsi"/>
          <w:sz w:val="22"/>
        </w:rPr>
        <w:t>+ - мало значајно</w:t>
      </w:r>
    </w:p>
    <w:p w14:paraId="594760BF" w14:textId="77777777" w:rsidR="006832E6" w:rsidRPr="00AF0A7B" w:rsidRDefault="006832E6" w:rsidP="00AF3F47">
      <w:pPr>
        <w:spacing w:after="0"/>
        <w:ind w:left="720" w:firstLine="0"/>
        <w:rPr>
          <w:rFonts w:asciiTheme="minorHAnsi" w:hAnsiTheme="minorHAnsi" w:cstheme="minorHAnsi"/>
          <w:sz w:val="22"/>
        </w:rPr>
      </w:pPr>
      <w:r w:rsidRPr="00AF0A7B">
        <w:rPr>
          <w:rFonts w:asciiTheme="minorHAnsi" w:hAnsiTheme="minorHAnsi" w:cstheme="minorHAnsi"/>
          <w:sz w:val="22"/>
        </w:rPr>
        <w:lastRenderedPageBreak/>
        <w:t>0 - без значајности</w:t>
      </w:r>
    </w:p>
    <w:p w14:paraId="3955E093" w14:textId="77777777" w:rsidR="006832E6" w:rsidRPr="00AF0A7B" w:rsidRDefault="006832E6" w:rsidP="00AF3F47">
      <w:pPr>
        <w:spacing w:after="0"/>
        <w:ind w:left="720" w:firstLine="0"/>
        <w:rPr>
          <w:rFonts w:asciiTheme="minorHAnsi" w:hAnsiTheme="minorHAnsi" w:cstheme="minorHAnsi"/>
          <w:sz w:val="22"/>
        </w:rPr>
      </w:pPr>
    </w:p>
    <w:tbl>
      <w:tblPr>
        <w:tblW w:w="9862"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591"/>
        <w:gridCol w:w="4345"/>
        <w:gridCol w:w="668"/>
        <w:gridCol w:w="4258"/>
      </w:tblGrid>
      <w:tr w:rsidR="006832E6" w:rsidRPr="00AF0A7B" w14:paraId="5E576F02" w14:textId="77777777" w:rsidTr="00F55CE9">
        <w:trPr>
          <w:trHeight w:val="591"/>
          <w:jc w:val="center"/>
        </w:trPr>
        <w:tc>
          <w:tcPr>
            <w:tcW w:w="591" w:type="dxa"/>
            <w:tcBorders>
              <w:top w:val="double" w:sz="4" w:space="0" w:color="auto"/>
              <w:left w:val="double" w:sz="4" w:space="0" w:color="auto"/>
              <w:bottom w:val="double" w:sz="4" w:space="0" w:color="auto"/>
              <w:right w:val="double" w:sz="4" w:space="0" w:color="auto"/>
            </w:tcBorders>
            <w:vAlign w:val="center"/>
          </w:tcPr>
          <w:p w14:paraId="64D2148D"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S</w:t>
            </w:r>
          </w:p>
        </w:tc>
        <w:tc>
          <w:tcPr>
            <w:tcW w:w="4344" w:type="dxa"/>
            <w:tcBorders>
              <w:top w:val="double" w:sz="4" w:space="0" w:color="auto"/>
              <w:left w:val="double" w:sz="4" w:space="0" w:color="auto"/>
              <w:bottom w:val="double" w:sz="4" w:space="0" w:color="auto"/>
              <w:right w:val="double" w:sz="4" w:space="0" w:color="auto"/>
            </w:tcBorders>
            <w:vAlign w:val="center"/>
          </w:tcPr>
          <w:p w14:paraId="609B6AC8"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54B80350"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668" w:type="dxa"/>
            <w:tcBorders>
              <w:top w:val="double" w:sz="4" w:space="0" w:color="auto"/>
              <w:left w:val="double" w:sz="4" w:space="0" w:color="auto"/>
              <w:bottom w:val="double" w:sz="4" w:space="0" w:color="auto"/>
              <w:right w:val="double" w:sz="4" w:space="0" w:color="auto"/>
            </w:tcBorders>
            <w:vAlign w:val="center"/>
          </w:tcPr>
          <w:p w14:paraId="3F2DD68F"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O</w:t>
            </w:r>
          </w:p>
        </w:tc>
        <w:tc>
          <w:tcPr>
            <w:tcW w:w="4258" w:type="dxa"/>
            <w:tcBorders>
              <w:top w:val="double" w:sz="4" w:space="0" w:color="auto"/>
              <w:left w:val="double" w:sz="4" w:space="0" w:color="auto"/>
              <w:bottom w:val="double" w:sz="4" w:space="0" w:color="auto"/>
              <w:right w:val="double" w:sz="4" w:space="0" w:color="auto"/>
            </w:tcBorders>
            <w:vAlign w:val="center"/>
          </w:tcPr>
          <w:p w14:paraId="2B2293DB"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77FDADC8" w14:textId="77777777" w:rsidTr="00F55CE9">
        <w:trPr>
          <w:trHeight w:val="963"/>
          <w:jc w:val="center"/>
        </w:trPr>
        <w:tc>
          <w:tcPr>
            <w:tcW w:w="4936" w:type="dxa"/>
            <w:gridSpan w:val="2"/>
            <w:tcBorders>
              <w:top w:val="double" w:sz="4" w:space="0" w:color="auto"/>
              <w:left w:val="double" w:sz="4" w:space="0" w:color="auto"/>
              <w:bottom w:val="double" w:sz="4" w:space="0" w:color="auto"/>
              <w:right w:val="double" w:sz="4" w:space="0" w:color="auto"/>
            </w:tcBorders>
          </w:tcPr>
          <w:p w14:paraId="47E19338"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Самовредновање је постало део културе квалитета ++</w:t>
            </w:r>
          </w:p>
          <w:p w14:paraId="2325A2C1"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 xml:space="preserve">Успостављен </w:t>
            </w:r>
            <w:r w:rsidRPr="00AF0A7B">
              <w:rPr>
                <w:rFonts w:asciiTheme="minorHAnsi" w:hAnsiTheme="minorHAnsi" w:cstheme="minorHAnsi"/>
                <w:i/>
                <w:w w:val="95"/>
              </w:rPr>
              <w:t>online</w:t>
            </w:r>
            <w:r w:rsidRPr="00AF0A7B">
              <w:rPr>
                <w:rFonts w:asciiTheme="minorHAnsi" w:hAnsiTheme="minorHAnsi" w:cstheme="minorHAnsi"/>
                <w:i/>
                <w:w w:val="95"/>
                <w:lang w:val="ru-RU"/>
              </w:rPr>
              <w:t xml:space="preserve"> </w:t>
            </w:r>
            <w:r w:rsidRPr="00AF0A7B">
              <w:rPr>
                <w:rFonts w:asciiTheme="minorHAnsi" w:hAnsiTheme="minorHAnsi" w:cstheme="minorHAnsi"/>
                <w:w w:val="95"/>
                <w:lang w:val="ru-RU"/>
              </w:rPr>
              <w:t>систем анкетирања +++</w:t>
            </w:r>
          </w:p>
          <w:p w14:paraId="03AA0895"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Редовно се тражи мишљење послодаваца и извештаји са бироа за запошљавање +++</w:t>
            </w:r>
          </w:p>
          <w:p w14:paraId="5E0B4D66" w14:textId="77777777" w:rsidR="006832E6" w:rsidRPr="00AF0A7B" w:rsidRDefault="006832E6" w:rsidP="006C18D5">
            <w:pPr>
              <w:pStyle w:val="Tabela"/>
              <w:ind w:left="91" w:right="227"/>
              <w:rPr>
                <w:rFonts w:asciiTheme="minorHAnsi" w:hAnsiTheme="minorHAnsi" w:cstheme="minorHAnsi"/>
                <w:sz w:val="22"/>
                <w:lang w:val="ru-RU"/>
              </w:rPr>
            </w:pPr>
            <w:r w:rsidRPr="00AF0A7B">
              <w:rPr>
                <w:rFonts w:asciiTheme="minorHAnsi" w:hAnsiTheme="minorHAnsi" w:cstheme="minorHAnsi"/>
                <w:w w:val="90"/>
                <w:sz w:val="22"/>
                <w:lang w:val="ru-RU"/>
              </w:rPr>
              <w:t>Наставници Факултета су чланови многих тела за квалитет +++</w:t>
            </w:r>
          </w:p>
        </w:tc>
        <w:tc>
          <w:tcPr>
            <w:tcW w:w="4926" w:type="dxa"/>
            <w:gridSpan w:val="2"/>
            <w:tcBorders>
              <w:top w:val="double" w:sz="4" w:space="0" w:color="auto"/>
              <w:left w:val="double" w:sz="4" w:space="0" w:color="auto"/>
              <w:bottom w:val="double" w:sz="4" w:space="0" w:color="auto"/>
              <w:right w:val="double" w:sz="4" w:space="0" w:color="auto"/>
            </w:tcBorders>
          </w:tcPr>
          <w:p w14:paraId="4529CE43" w14:textId="77777777" w:rsidR="006832E6" w:rsidRPr="00AF0A7B" w:rsidRDefault="006832E6" w:rsidP="006C18D5">
            <w:pPr>
              <w:pStyle w:val="TableParagraph"/>
              <w:spacing w:after="120"/>
              <w:ind w:left="96" w:right="227"/>
              <w:jc w:val="both"/>
              <w:rPr>
                <w:rFonts w:asciiTheme="minorHAnsi" w:hAnsiTheme="minorHAnsi" w:cstheme="minorHAnsi"/>
                <w:w w:val="95"/>
                <w:lang w:val="ru-RU"/>
              </w:rPr>
            </w:pPr>
            <w:r w:rsidRPr="00AF0A7B">
              <w:rPr>
                <w:rFonts w:asciiTheme="minorHAnsi" w:hAnsiTheme="minorHAnsi" w:cstheme="minorHAnsi"/>
                <w:w w:val="95"/>
                <w:lang w:val="ru-RU"/>
              </w:rPr>
              <w:t>Управа Факултета даје јаку подршку даљем унапређењу система обезбеђења квалитета +++</w:t>
            </w:r>
          </w:p>
          <w:p w14:paraId="78D906C7" w14:textId="77777777" w:rsidR="006832E6" w:rsidRPr="00AF0A7B" w:rsidRDefault="006832E6" w:rsidP="006C18D5">
            <w:pPr>
              <w:pStyle w:val="TableParagraph"/>
              <w:spacing w:after="120"/>
              <w:ind w:left="96" w:right="227"/>
              <w:jc w:val="both"/>
              <w:rPr>
                <w:rFonts w:asciiTheme="minorHAnsi" w:hAnsiTheme="minorHAnsi" w:cstheme="minorHAnsi"/>
                <w:w w:val="95"/>
                <w:lang w:val="ru-RU"/>
              </w:rPr>
            </w:pPr>
            <w:r w:rsidRPr="00AF0A7B">
              <w:rPr>
                <w:rFonts w:asciiTheme="minorHAnsi" w:hAnsiTheme="minorHAnsi" w:cstheme="minorHAnsi"/>
                <w:w w:val="95"/>
                <w:lang w:val="ru-RU"/>
              </w:rPr>
              <w:t>Компетентан наставни кадар способан да се укључи у рад различитих комисија на нивоу Универзитета и заједнице ++</w:t>
            </w:r>
          </w:p>
          <w:p w14:paraId="12C42424" w14:textId="77777777" w:rsidR="006832E6" w:rsidRPr="00AF0A7B" w:rsidRDefault="006832E6" w:rsidP="006C18D5">
            <w:pPr>
              <w:pStyle w:val="Tabela"/>
              <w:ind w:left="96" w:right="227"/>
              <w:rPr>
                <w:rFonts w:asciiTheme="minorHAnsi" w:hAnsiTheme="minorHAnsi" w:cstheme="minorHAnsi"/>
                <w:sz w:val="22"/>
                <w:lang w:val="ru-RU"/>
              </w:rPr>
            </w:pPr>
          </w:p>
        </w:tc>
      </w:tr>
      <w:tr w:rsidR="006832E6" w:rsidRPr="00AF0A7B" w14:paraId="1D594A56" w14:textId="77777777" w:rsidTr="00F55CE9">
        <w:trPr>
          <w:trHeight w:val="592"/>
          <w:jc w:val="center"/>
        </w:trPr>
        <w:tc>
          <w:tcPr>
            <w:tcW w:w="591" w:type="dxa"/>
            <w:tcBorders>
              <w:top w:val="double" w:sz="4" w:space="0" w:color="auto"/>
              <w:left w:val="double" w:sz="4" w:space="0" w:color="auto"/>
              <w:bottom w:val="double" w:sz="4" w:space="0" w:color="auto"/>
              <w:right w:val="double" w:sz="4" w:space="0" w:color="auto"/>
            </w:tcBorders>
            <w:vAlign w:val="center"/>
          </w:tcPr>
          <w:p w14:paraId="4B193EA5"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W</w:t>
            </w:r>
          </w:p>
        </w:tc>
        <w:tc>
          <w:tcPr>
            <w:tcW w:w="4344" w:type="dxa"/>
            <w:tcBorders>
              <w:top w:val="double" w:sz="4" w:space="0" w:color="auto"/>
              <w:left w:val="double" w:sz="4" w:space="0" w:color="auto"/>
              <w:bottom w:val="double" w:sz="4" w:space="0" w:color="auto"/>
              <w:right w:val="double" w:sz="4" w:space="0" w:color="auto"/>
            </w:tcBorders>
            <w:vAlign w:val="center"/>
          </w:tcPr>
          <w:p w14:paraId="792A9945"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668" w:type="dxa"/>
            <w:tcBorders>
              <w:top w:val="double" w:sz="4" w:space="0" w:color="auto"/>
              <w:left w:val="double" w:sz="4" w:space="0" w:color="auto"/>
              <w:bottom w:val="double" w:sz="4" w:space="0" w:color="auto"/>
              <w:right w:val="double" w:sz="4" w:space="0" w:color="auto"/>
            </w:tcBorders>
            <w:vAlign w:val="center"/>
          </w:tcPr>
          <w:p w14:paraId="6E9DD8B0"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T</w:t>
            </w:r>
          </w:p>
        </w:tc>
        <w:tc>
          <w:tcPr>
            <w:tcW w:w="4258" w:type="dxa"/>
            <w:tcBorders>
              <w:top w:val="double" w:sz="4" w:space="0" w:color="auto"/>
              <w:left w:val="double" w:sz="4" w:space="0" w:color="auto"/>
              <w:bottom w:val="double" w:sz="4" w:space="0" w:color="auto"/>
              <w:right w:val="double" w:sz="4" w:space="0" w:color="auto"/>
            </w:tcBorders>
            <w:vAlign w:val="center"/>
          </w:tcPr>
          <w:p w14:paraId="4E53C6A8"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3965516C" w14:textId="77777777" w:rsidTr="00F55CE9">
        <w:trPr>
          <w:trHeight w:val="1291"/>
          <w:jc w:val="center"/>
        </w:trPr>
        <w:tc>
          <w:tcPr>
            <w:tcW w:w="4936" w:type="dxa"/>
            <w:gridSpan w:val="2"/>
            <w:tcBorders>
              <w:top w:val="double" w:sz="4" w:space="0" w:color="auto"/>
              <w:left w:val="double" w:sz="4" w:space="0" w:color="auto"/>
              <w:bottom w:val="double" w:sz="4" w:space="0" w:color="auto"/>
              <w:right w:val="double" w:sz="4" w:space="0" w:color="auto"/>
            </w:tcBorders>
          </w:tcPr>
          <w:p w14:paraId="22CF5C48" w14:textId="77777777" w:rsidR="006832E6" w:rsidRPr="00AF0A7B" w:rsidRDefault="006832E6" w:rsidP="006C18D5">
            <w:pPr>
              <w:pStyle w:val="TableParagraph"/>
              <w:spacing w:after="120"/>
              <w:ind w:left="96" w:right="227"/>
              <w:rPr>
                <w:rFonts w:asciiTheme="minorHAnsi" w:hAnsiTheme="minorHAnsi" w:cstheme="minorHAnsi"/>
                <w:w w:val="95"/>
                <w:lang w:val="ru-RU"/>
              </w:rPr>
            </w:pPr>
            <w:r w:rsidRPr="00AF0A7B">
              <w:rPr>
                <w:rFonts w:asciiTheme="minorHAnsi" w:hAnsiTheme="minorHAnsi" w:cstheme="minorHAnsi"/>
                <w:w w:val="95"/>
                <w:lang w:val="ru-RU"/>
              </w:rPr>
              <w:t>Недовољно времена да се наставници поред својих обавеза посвете раду у телима за обезбеђење квалитета +++</w:t>
            </w:r>
          </w:p>
          <w:p w14:paraId="7868444D" w14:textId="77777777" w:rsidR="006832E6" w:rsidRPr="00AF0A7B" w:rsidRDefault="006832E6" w:rsidP="006C18D5">
            <w:pPr>
              <w:pStyle w:val="TableParagraph"/>
              <w:spacing w:after="120"/>
              <w:ind w:left="91" w:right="227"/>
              <w:rPr>
                <w:rFonts w:asciiTheme="minorHAnsi" w:hAnsiTheme="minorHAnsi" w:cstheme="minorHAnsi"/>
              </w:rPr>
            </w:pPr>
            <w:r w:rsidRPr="00AF0A7B">
              <w:rPr>
                <w:rFonts w:asciiTheme="minorHAnsi" w:hAnsiTheme="minorHAnsi" w:cstheme="minorHAnsi"/>
                <w:w w:val="95"/>
                <w:lang w:val="ru-RU"/>
              </w:rPr>
              <w:t>Недостаје адекватна методологија поређења са другим високошколским установама у земљи ++</w:t>
            </w:r>
          </w:p>
        </w:tc>
        <w:tc>
          <w:tcPr>
            <w:tcW w:w="4926" w:type="dxa"/>
            <w:gridSpan w:val="2"/>
            <w:tcBorders>
              <w:top w:val="double" w:sz="4" w:space="0" w:color="auto"/>
              <w:left w:val="double" w:sz="4" w:space="0" w:color="auto"/>
              <w:bottom w:val="double" w:sz="4" w:space="0" w:color="auto"/>
              <w:right w:val="double" w:sz="4" w:space="0" w:color="auto"/>
            </w:tcBorders>
          </w:tcPr>
          <w:p w14:paraId="1C8EB02E" w14:textId="77777777" w:rsidR="006832E6" w:rsidRPr="00AF0A7B" w:rsidRDefault="006832E6" w:rsidP="006C18D5">
            <w:pPr>
              <w:pStyle w:val="TableParagraph"/>
              <w:spacing w:after="120"/>
              <w:ind w:left="96" w:right="227"/>
              <w:rPr>
                <w:rFonts w:asciiTheme="minorHAnsi" w:hAnsiTheme="minorHAnsi" w:cstheme="minorHAnsi"/>
                <w:w w:val="95"/>
                <w:lang w:val="ru-RU"/>
              </w:rPr>
            </w:pPr>
            <w:r w:rsidRPr="00AF0A7B">
              <w:rPr>
                <w:rFonts w:asciiTheme="minorHAnsi" w:hAnsiTheme="minorHAnsi" w:cstheme="minorHAnsi"/>
                <w:w w:val="95"/>
                <w:lang w:val="ru-RU"/>
              </w:rPr>
              <w:t>Мишљење дела студената и наставника да својим ангажовањем не могу ништа да промене у друштву +++</w:t>
            </w:r>
          </w:p>
          <w:p w14:paraId="379CA55B" w14:textId="77777777" w:rsidR="006832E6" w:rsidRPr="00AF0A7B" w:rsidRDefault="006832E6" w:rsidP="006C18D5">
            <w:pPr>
              <w:pStyle w:val="Tabela"/>
              <w:ind w:left="91" w:right="227"/>
              <w:rPr>
                <w:rFonts w:asciiTheme="minorHAnsi" w:hAnsiTheme="minorHAnsi" w:cstheme="minorHAnsi"/>
                <w:sz w:val="22"/>
                <w:lang w:val="ru-RU"/>
              </w:rPr>
            </w:pPr>
          </w:p>
        </w:tc>
      </w:tr>
    </w:tbl>
    <w:p w14:paraId="5ABF93C4" w14:textId="77777777" w:rsidR="006832E6" w:rsidRPr="00AF0A7B" w:rsidRDefault="006832E6" w:rsidP="00AF3F47">
      <w:pPr>
        <w:spacing w:after="0"/>
        <w:ind w:left="720" w:firstLine="0"/>
        <w:rPr>
          <w:rFonts w:asciiTheme="minorHAnsi" w:hAnsiTheme="minorHAnsi" w:cstheme="minorHAnsi"/>
          <w:sz w:val="22"/>
          <w:lang w:val="ru-RU"/>
        </w:rPr>
      </w:pPr>
    </w:p>
    <w:p w14:paraId="102DA386" w14:textId="77777777" w:rsidR="006832E6" w:rsidRPr="00AF0A7B" w:rsidRDefault="006832E6" w:rsidP="00AF3F47">
      <w:pPr>
        <w:widowControl w:val="0"/>
        <w:tabs>
          <w:tab w:val="left" w:pos="620"/>
        </w:tabs>
        <w:autoSpaceDE w:val="0"/>
        <w:autoSpaceDN w:val="0"/>
        <w:spacing w:after="0"/>
        <w:ind w:firstLine="0"/>
        <w:jc w:val="left"/>
        <w:rPr>
          <w:rFonts w:asciiTheme="minorHAnsi" w:hAnsiTheme="minorHAnsi" w:cstheme="minorHAnsi"/>
          <w:b/>
          <w:bCs/>
          <w:color w:val="17365D"/>
          <w:spacing w:val="12"/>
          <w:w w:val="105"/>
          <w:sz w:val="22"/>
        </w:rPr>
      </w:pPr>
      <w:r w:rsidRPr="00AF0A7B">
        <w:rPr>
          <w:rFonts w:asciiTheme="minorHAnsi" w:hAnsiTheme="minorHAnsi" w:cstheme="minorHAnsi"/>
          <w:b/>
          <w:bCs/>
          <w:sz w:val="22"/>
          <w:lang w:val="sr-Cyrl-CS"/>
        </w:rPr>
        <w:t xml:space="preserve">Предлог мера и активности за унапређење квалитета </w:t>
      </w:r>
    </w:p>
    <w:p w14:paraId="55B91B0D" w14:textId="77777777" w:rsidR="006832E6" w:rsidRPr="00AF0A7B" w:rsidRDefault="006832E6" w:rsidP="00AF3F47">
      <w:pPr>
        <w:widowControl w:val="0"/>
        <w:tabs>
          <w:tab w:val="left" w:pos="620"/>
        </w:tabs>
        <w:autoSpaceDE w:val="0"/>
        <w:autoSpaceDN w:val="0"/>
        <w:spacing w:after="0"/>
        <w:ind w:firstLine="0"/>
        <w:jc w:val="left"/>
        <w:rPr>
          <w:rFonts w:asciiTheme="minorHAnsi" w:hAnsiTheme="minorHAnsi" w:cstheme="minorHAnsi"/>
          <w:b/>
          <w:bCs/>
          <w:color w:val="17365D"/>
          <w:spacing w:val="12"/>
          <w:w w:val="105"/>
          <w:sz w:val="22"/>
        </w:rPr>
      </w:pPr>
    </w:p>
    <w:tbl>
      <w:tblPr>
        <w:tblpPr w:leftFromText="180" w:rightFromText="180" w:vertAnchor="text" w:horzAnchor="margin" w:tblpXSpec="center" w:tblpY="113"/>
        <w:tblW w:w="999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488"/>
        <w:gridCol w:w="2539"/>
        <w:gridCol w:w="1513"/>
        <w:gridCol w:w="1484"/>
        <w:gridCol w:w="1971"/>
      </w:tblGrid>
      <w:tr w:rsidR="006832E6" w:rsidRPr="00AF0A7B" w14:paraId="6EC840B1" w14:textId="77777777" w:rsidTr="009006B7">
        <w:trPr>
          <w:trHeight w:val="1974"/>
        </w:trPr>
        <w:tc>
          <w:tcPr>
            <w:tcW w:w="2488" w:type="dxa"/>
          </w:tcPr>
          <w:p w14:paraId="6810F0D1" w14:textId="77777777" w:rsidR="006832E6" w:rsidRPr="00AF0A7B" w:rsidRDefault="006832E6" w:rsidP="00D008DF">
            <w:pPr>
              <w:pStyle w:val="TableParagraph"/>
              <w:rPr>
                <w:rFonts w:asciiTheme="minorHAnsi" w:hAnsiTheme="minorHAnsi" w:cstheme="minorHAnsi"/>
                <w:i/>
                <w:lang w:val="ru-RU"/>
              </w:rPr>
            </w:pPr>
          </w:p>
          <w:p w14:paraId="74E797DC" w14:textId="77777777" w:rsidR="006832E6" w:rsidRPr="00AF0A7B" w:rsidRDefault="006832E6" w:rsidP="00D008DF">
            <w:pPr>
              <w:pStyle w:val="TableParagraph"/>
              <w:rPr>
                <w:rFonts w:asciiTheme="minorHAnsi" w:hAnsiTheme="minorHAnsi" w:cstheme="minorHAnsi"/>
                <w:i/>
                <w:lang w:val="ru-RU"/>
              </w:rPr>
            </w:pPr>
          </w:p>
          <w:p w14:paraId="25AF7EAE" w14:textId="77777777" w:rsidR="006832E6" w:rsidRPr="00AF0A7B" w:rsidRDefault="006832E6" w:rsidP="00D008DF">
            <w:pPr>
              <w:pStyle w:val="TableParagraph"/>
              <w:rPr>
                <w:rFonts w:asciiTheme="minorHAnsi" w:hAnsiTheme="minorHAnsi" w:cstheme="minorHAnsi"/>
                <w:i/>
                <w:lang w:val="ru-RU"/>
              </w:rPr>
            </w:pPr>
          </w:p>
          <w:p w14:paraId="2633CEB9" w14:textId="77777777" w:rsidR="006832E6" w:rsidRPr="00AF0A7B" w:rsidRDefault="006832E6" w:rsidP="00D008DF">
            <w:pPr>
              <w:pStyle w:val="TableParagraph"/>
              <w:spacing w:before="1"/>
              <w:rPr>
                <w:rFonts w:asciiTheme="minorHAnsi" w:hAnsiTheme="minorHAnsi" w:cstheme="minorHAnsi"/>
                <w:i/>
                <w:lang w:val="ru-RU"/>
              </w:rPr>
            </w:pPr>
          </w:p>
          <w:p w14:paraId="56F5629D" w14:textId="77777777" w:rsidR="006832E6" w:rsidRPr="00AF0A7B" w:rsidRDefault="006832E6" w:rsidP="00D008DF">
            <w:pPr>
              <w:pStyle w:val="TableParagraph"/>
              <w:ind w:left="604"/>
              <w:rPr>
                <w:rFonts w:asciiTheme="minorHAnsi" w:hAnsiTheme="minorHAnsi" w:cstheme="minorHAnsi"/>
                <w:b/>
              </w:rPr>
            </w:pPr>
            <w:r w:rsidRPr="00AF0A7B">
              <w:rPr>
                <w:rFonts w:asciiTheme="minorHAnsi" w:hAnsiTheme="minorHAnsi" w:cstheme="minorHAnsi"/>
                <w:b/>
              </w:rPr>
              <w:t>Задатак</w:t>
            </w:r>
          </w:p>
        </w:tc>
        <w:tc>
          <w:tcPr>
            <w:tcW w:w="2539" w:type="dxa"/>
          </w:tcPr>
          <w:p w14:paraId="4B1D477B" w14:textId="77777777" w:rsidR="006832E6" w:rsidRPr="00AF0A7B" w:rsidRDefault="006832E6" w:rsidP="00D008DF">
            <w:pPr>
              <w:pStyle w:val="TableParagraph"/>
              <w:rPr>
                <w:rFonts w:asciiTheme="minorHAnsi" w:hAnsiTheme="minorHAnsi" w:cstheme="minorHAnsi"/>
                <w:i/>
              </w:rPr>
            </w:pPr>
          </w:p>
          <w:p w14:paraId="65BE1F1D" w14:textId="77777777" w:rsidR="006832E6" w:rsidRPr="00AF0A7B" w:rsidRDefault="006832E6" w:rsidP="00D008DF">
            <w:pPr>
              <w:pStyle w:val="TableParagraph"/>
              <w:rPr>
                <w:rFonts w:asciiTheme="minorHAnsi" w:hAnsiTheme="minorHAnsi" w:cstheme="minorHAnsi"/>
                <w:i/>
              </w:rPr>
            </w:pPr>
          </w:p>
          <w:p w14:paraId="6AFAB436" w14:textId="77777777" w:rsidR="006832E6" w:rsidRPr="00AF0A7B" w:rsidRDefault="006832E6" w:rsidP="00D008DF">
            <w:pPr>
              <w:pStyle w:val="TableParagraph"/>
              <w:rPr>
                <w:rFonts w:asciiTheme="minorHAnsi" w:hAnsiTheme="minorHAnsi" w:cstheme="minorHAnsi"/>
                <w:i/>
              </w:rPr>
            </w:pPr>
          </w:p>
          <w:p w14:paraId="042C5D41" w14:textId="77777777" w:rsidR="006832E6" w:rsidRPr="00AF0A7B" w:rsidRDefault="006832E6" w:rsidP="00D008DF">
            <w:pPr>
              <w:pStyle w:val="TableParagraph"/>
              <w:spacing w:before="1"/>
              <w:rPr>
                <w:rFonts w:asciiTheme="minorHAnsi" w:hAnsiTheme="minorHAnsi" w:cstheme="minorHAnsi"/>
                <w:i/>
              </w:rPr>
            </w:pPr>
          </w:p>
          <w:p w14:paraId="0604462D" w14:textId="77777777" w:rsidR="006832E6" w:rsidRPr="00AF0A7B" w:rsidRDefault="006832E6" w:rsidP="00D008DF">
            <w:pPr>
              <w:pStyle w:val="TableParagraph"/>
              <w:ind w:left="813"/>
              <w:rPr>
                <w:rFonts w:asciiTheme="minorHAnsi" w:hAnsiTheme="minorHAnsi" w:cstheme="minorHAnsi"/>
                <w:b/>
              </w:rPr>
            </w:pPr>
            <w:r w:rsidRPr="00AF0A7B">
              <w:rPr>
                <w:rFonts w:asciiTheme="minorHAnsi" w:hAnsiTheme="minorHAnsi" w:cstheme="minorHAnsi"/>
                <w:b/>
                <w:w w:val="95"/>
              </w:rPr>
              <w:t>Активности</w:t>
            </w:r>
          </w:p>
        </w:tc>
        <w:tc>
          <w:tcPr>
            <w:tcW w:w="1513" w:type="dxa"/>
            <w:vAlign w:val="center"/>
          </w:tcPr>
          <w:p w14:paraId="4D2E12B8" w14:textId="77777777" w:rsidR="006832E6" w:rsidRPr="00AF0A7B" w:rsidRDefault="006832E6" w:rsidP="00CB54C9">
            <w:pPr>
              <w:pStyle w:val="TableParagraph"/>
              <w:rPr>
                <w:rFonts w:asciiTheme="minorHAnsi" w:hAnsiTheme="minorHAnsi" w:cstheme="minorHAnsi"/>
                <w:i/>
              </w:rPr>
            </w:pPr>
          </w:p>
          <w:p w14:paraId="6B68C486" w14:textId="77777777" w:rsidR="006832E6" w:rsidRPr="00AF0A7B" w:rsidRDefault="006832E6" w:rsidP="00CB54C9">
            <w:pPr>
              <w:pStyle w:val="TableParagraph"/>
              <w:jc w:val="center"/>
              <w:rPr>
                <w:rFonts w:asciiTheme="minorHAnsi" w:hAnsiTheme="minorHAnsi" w:cstheme="minorHAnsi"/>
                <w:b/>
              </w:rPr>
            </w:pPr>
            <w:r w:rsidRPr="00AF0A7B">
              <w:rPr>
                <w:rFonts w:asciiTheme="minorHAnsi" w:hAnsiTheme="minorHAnsi" w:cstheme="minorHAnsi"/>
                <w:b/>
              </w:rPr>
              <w:t>Извршилац</w:t>
            </w:r>
          </w:p>
        </w:tc>
        <w:tc>
          <w:tcPr>
            <w:tcW w:w="1484" w:type="dxa"/>
          </w:tcPr>
          <w:p w14:paraId="308F224F" w14:textId="77777777" w:rsidR="006832E6" w:rsidRPr="00AF0A7B" w:rsidRDefault="006832E6" w:rsidP="00D008DF">
            <w:pPr>
              <w:pStyle w:val="TableParagraph"/>
              <w:rPr>
                <w:rFonts w:asciiTheme="minorHAnsi" w:hAnsiTheme="minorHAnsi" w:cstheme="minorHAnsi"/>
                <w:i/>
              </w:rPr>
            </w:pPr>
          </w:p>
          <w:p w14:paraId="5E6D6F63" w14:textId="77777777" w:rsidR="006832E6" w:rsidRPr="00AF0A7B" w:rsidRDefault="006832E6" w:rsidP="00D008DF">
            <w:pPr>
              <w:pStyle w:val="TableParagraph"/>
              <w:rPr>
                <w:rFonts w:asciiTheme="minorHAnsi" w:hAnsiTheme="minorHAnsi" w:cstheme="minorHAnsi"/>
                <w:i/>
              </w:rPr>
            </w:pPr>
          </w:p>
          <w:p w14:paraId="7B969857" w14:textId="77777777" w:rsidR="006832E6" w:rsidRPr="00AF0A7B" w:rsidRDefault="006832E6" w:rsidP="00D008DF">
            <w:pPr>
              <w:pStyle w:val="TableParagraph"/>
              <w:spacing w:before="3"/>
              <w:rPr>
                <w:rFonts w:asciiTheme="minorHAnsi" w:hAnsiTheme="minorHAnsi" w:cstheme="minorHAnsi"/>
                <w:i/>
              </w:rPr>
            </w:pPr>
          </w:p>
          <w:p w14:paraId="76DA6C8E" w14:textId="77777777" w:rsidR="006832E6" w:rsidRPr="00AF0A7B" w:rsidRDefault="006832E6" w:rsidP="00D008DF">
            <w:pPr>
              <w:pStyle w:val="TableParagraph"/>
              <w:spacing w:line="304" w:lineRule="auto"/>
              <w:ind w:left="584" w:hanging="413"/>
              <w:rPr>
                <w:rFonts w:asciiTheme="minorHAnsi" w:hAnsiTheme="minorHAnsi" w:cstheme="minorHAnsi"/>
                <w:b/>
              </w:rPr>
            </w:pPr>
            <w:r w:rsidRPr="00AF0A7B">
              <w:rPr>
                <w:rFonts w:asciiTheme="minorHAnsi" w:hAnsiTheme="minorHAnsi" w:cstheme="minorHAnsi"/>
                <w:b/>
                <w:w w:val="90"/>
              </w:rPr>
              <w:t xml:space="preserve">Рок реализа- </w:t>
            </w:r>
            <w:r w:rsidRPr="00AF0A7B">
              <w:rPr>
                <w:rFonts w:asciiTheme="minorHAnsi" w:hAnsiTheme="minorHAnsi" w:cstheme="minorHAnsi"/>
                <w:b/>
              </w:rPr>
              <w:t>ције</w:t>
            </w:r>
          </w:p>
        </w:tc>
        <w:tc>
          <w:tcPr>
            <w:tcW w:w="1971" w:type="dxa"/>
          </w:tcPr>
          <w:p w14:paraId="0B5FB645" w14:textId="77777777" w:rsidR="006832E6" w:rsidRPr="00AF0A7B" w:rsidRDefault="006832E6" w:rsidP="00D008DF">
            <w:pPr>
              <w:pStyle w:val="TableParagraph"/>
              <w:spacing w:before="122" w:line="304" w:lineRule="auto"/>
              <w:ind w:left="129" w:right="114"/>
              <w:jc w:val="center"/>
              <w:rPr>
                <w:rFonts w:asciiTheme="minorHAnsi" w:hAnsiTheme="minorHAnsi" w:cstheme="minorHAnsi"/>
                <w:b/>
                <w:lang w:val="ru-RU"/>
              </w:rPr>
            </w:pPr>
            <w:r w:rsidRPr="00AF0A7B">
              <w:rPr>
                <w:rFonts w:asciiTheme="minorHAnsi" w:hAnsiTheme="minorHAnsi" w:cstheme="minorHAnsi"/>
                <w:b/>
                <w:w w:val="90"/>
                <w:lang w:val="ru-RU"/>
              </w:rPr>
              <w:t xml:space="preserve">Индикатори ис- </w:t>
            </w:r>
            <w:r w:rsidRPr="00AF0A7B">
              <w:rPr>
                <w:rFonts w:asciiTheme="minorHAnsi" w:hAnsiTheme="minorHAnsi" w:cstheme="minorHAnsi"/>
                <w:b/>
                <w:lang w:val="ru-RU"/>
              </w:rPr>
              <w:t>хода</w:t>
            </w:r>
          </w:p>
          <w:p w14:paraId="2D30D80C" w14:textId="77777777" w:rsidR="006832E6" w:rsidRPr="00AF0A7B" w:rsidRDefault="006832E6" w:rsidP="00D008DF">
            <w:pPr>
              <w:pStyle w:val="TableParagraph"/>
              <w:spacing w:before="56" w:line="320" w:lineRule="atLeast"/>
              <w:ind w:left="113" w:right="102" w:firstLine="7"/>
              <w:jc w:val="center"/>
              <w:rPr>
                <w:rFonts w:asciiTheme="minorHAnsi" w:hAnsiTheme="minorHAnsi" w:cstheme="minorHAnsi"/>
                <w:b/>
                <w:lang w:val="ru-RU"/>
              </w:rPr>
            </w:pPr>
            <w:r w:rsidRPr="00AF0A7B">
              <w:rPr>
                <w:rFonts w:asciiTheme="minorHAnsi" w:hAnsiTheme="minorHAnsi" w:cstheme="minorHAnsi"/>
                <w:b/>
                <w:w w:val="95"/>
                <w:lang w:val="ru-RU"/>
              </w:rPr>
              <w:t xml:space="preserve">(мерљиви ци- </w:t>
            </w:r>
            <w:r w:rsidRPr="00AF0A7B">
              <w:rPr>
                <w:rFonts w:asciiTheme="minorHAnsi" w:hAnsiTheme="minorHAnsi" w:cstheme="minorHAnsi"/>
                <w:b/>
                <w:w w:val="90"/>
                <w:lang w:val="ru-RU"/>
              </w:rPr>
              <w:t xml:space="preserve">љеви у погледу </w:t>
            </w:r>
            <w:r w:rsidRPr="00AF0A7B">
              <w:rPr>
                <w:rFonts w:asciiTheme="minorHAnsi" w:hAnsiTheme="minorHAnsi" w:cstheme="minorHAnsi"/>
                <w:b/>
                <w:w w:val="85"/>
                <w:lang w:val="ru-RU"/>
              </w:rPr>
              <w:t xml:space="preserve">контроле реали- </w:t>
            </w:r>
            <w:r w:rsidRPr="00AF0A7B">
              <w:rPr>
                <w:rFonts w:asciiTheme="minorHAnsi" w:hAnsiTheme="minorHAnsi" w:cstheme="minorHAnsi"/>
                <w:b/>
                <w:lang w:val="ru-RU"/>
              </w:rPr>
              <w:t>зације)</w:t>
            </w:r>
          </w:p>
        </w:tc>
      </w:tr>
      <w:tr w:rsidR="006832E6" w:rsidRPr="00AF0A7B" w14:paraId="37FF120C" w14:textId="77777777" w:rsidTr="009006B7">
        <w:trPr>
          <w:trHeight w:val="1426"/>
        </w:trPr>
        <w:tc>
          <w:tcPr>
            <w:tcW w:w="2488" w:type="dxa"/>
          </w:tcPr>
          <w:p w14:paraId="441A9BA3" w14:textId="77777777" w:rsidR="006832E6" w:rsidRPr="00AF0A7B" w:rsidRDefault="006832E6" w:rsidP="00CB54C9">
            <w:pPr>
              <w:pStyle w:val="TableParagraph"/>
              <w:ind w:left="96" w:right="96"/>
              <w:rPr>
                <w:rFonts w:asciiTheme="minorHAnsi" w:hAnsiTheme="minorHAnsi" w:cstheme="minorHAnsi"/>
                <w:lang w:val="ru-RU"/>
              </w:rPr>
            </w:pPr>
            <w:r w:rsidRPr="00AF0A7B">
              <w:rPr>
                <w:rFonts w:asciiTheme="minorHAnsi" w:hAnsiTheme="minorHAnsi" w:cstheme="minorHAnsi"/>
                <w:lang w:val="ru-RU"/>
              </w:rPr>
              <w:t>Развој и унапре</w:t>
            </w:r>
            <w:r w:rsidRPr="00AF0A7B">
              <w:rPr>
                <w:rFonts w:asciiTheme="minorHAnsi" w:hAnsiTheme="minorHAnsi" w:cstheme="minorHAnsi"/>
                <w:w w:val="95"/>
                <w:lang w:val="ru-RU"/>
              </w:rPr>
              <w:t>ђење система квал</w:t>
            </w:r>
            <w:r w:rsidRPr="00AF0A7B">
              <w:rPr>
                <w:rFonts w:asciiTheme="minorHAnsi" w:hAnsiTheme="minorHAnsi" w:cstheme="minorHAnsi"/>
                <w:lang w:val="ru-RU"/>
              </w:rPr>
              <w:t>итета</w:t>
            </w:r>
          </w:p>
          <w:p w14:paraId="0FE634FD" w14:textId="77777777" w:rsidR="006832E6" w:rsidRPr="00AF0A7B" w:rsidRDefault="006832E6" w:rsidP="00CB54C9">
            <w:pPr>
              <w:pStyle w:val="TableParagraph"/>
              <w:ind w:left="96" w:right="96"/>
              <w:rPr>
                <w:rFonts w:asciiTheme="minorHAnsi" w:hAnsiTheme="minorHAnsi" w:cstheme="minorHAnsi"/>
                <w:i/>
                <w:lang w:val="ru-RU"/>
              </w:rPr>
            </w:pPr>
          </w:p>
        </w:tc>
        <w:tc>
          <w:tcPr>
            <w:tcW w:w="2539" w:type="dxa"/>
          </w:tcPr>
          <w:p w14:paraId="0DFA26B2" w14:textId="77777777" w:rsidR="006832E6" w:rsidRPr="00AF0A7B" w:rsidRDefault="006832E6" w:rsidP="00CB54C9">
            <w:pPr>
              <w:pStyle w:val="TableParagraph"/>
              <w:ind w:left="96" w:right="96"/>
              <w:rPr>
                <w:rFonts w:asciiTheme="minorHAnsi" w:hAnsiTheme="minorHAnsi" w:cstheme="minorHAnsi"/>
                <w:i/>
                <w:lang w:val="ru-RU"/>
              </w:rPr>
            </w:pPr>
            <w:r w:rsidRPr="00AF0A7B">
              <w:rPr>
                <w:rFonts w:asciiTheme="minorHAnsi" w:hAnsiTheme="minorHAnsi" w:cstheme="minorHAnsi"/>
                <w:w w:val="95"/>
                <w:lang w:val="ru-RU"/>
              </w:rPr>
              <w:t>Израда нових докумената о провери квалитета и корективним и превентивним мерама</w:t>
            </w:r>
          </w:p>
        </w:tc>
        <w:tc>
          <w:tcPr>
            <w:tcW w:w="1513" w:type="dxa"/>
          </w:tcPr>
          <w:p w14:paraId="4F8E2E46" w14:textId="77777777" w:rsidR="006832E6" w:rsidRPr="00AF0A7B" w:rsidRDefault="006832E6" w:rsidP="00CB54C9">
            <w:pPr>
              <w:pStyle w:val="TableParagraph"/>
              <w:ind w:left="96" w:right="96"/>
              <w:rPr>
                <w:rFonts w:asciiTheme="minorHAnsi" w:hAnsiTheme="minorHAnsi" w:cstheme="minorHAnsi"/>
                <w:i/>
                <w:lang w:val="ru-RU"/>
              </w:rPr>
            </w:pPr>
            <w:r w:rsidRPr="00AF0A7B">
              <w:rPr>
                <w:rFonts w:asciiTheme="minorHAnsi" w:hAnsiTheme="minorHAnsi" w:cstheme="minorHAnsi"/>
                <w:w w:val="95"/>
                <w:lang w:val="ru-RU"/>
              </w:rPr>
              <w:t>Комисије за обезбеђења квалитета наставе (КПУНК, КПУКПН)</w:t>
            </w:r>
          </w:p>
        </w:tc>
        <w:tc>
          <w:tcPr>
            <w:tcW w:w="1484" w:type="dxa"/>
          </w:tcPr>
          <w:p w14:paraId="5DAA4D91" w14:textId="77777777" w:rsidR="006832E6" w:rsidRPr="00AF0A7B" w:rsidRDefault="006832E6" w:rsidP="00CB54C9">
            <w:pPr>
              <w:pStyle w:val="TableParagraph"/>
              <w:ind w:left="96" w:right="96"/>
              <w:rPr>
                <w:rFonts w:asciiTheme="minorHAnsi" w:hAnsiTheme="minorHAnsi" w:cstheme="minorHAnsi"/>
                <w:i/>
                <w:lang w:val="ru-RU"/>
              </w:rPr>
            </w:pPr>
            <w:r w:rsidRPr="00AF0A7B">
              <w:rPr>
                <w:rFonts w:asciiTheme="minorHAnsi" w:hAnsiTheme="minorHAnsi" w:cstheme="minorHAnsi"/>
              </w:rPr>
              <w:t>Март 2020.</w:t>
            </w:r>
          </w:p>
        </w:tc>
        <w:tc>
          <w:tcPr>
            <w:tcW w:w="1971" w:type="dxa"/>
          </w:tcPr>
          <w:p w14:paraId="0E4D3F3B" w14:textId="77777777" w:rsidR="006832E6" w:rsidRPr="00AF0A7B" w:rsidRDefault="006832E6" w:rsidP="00CB54C9">
            <w:pPr>
              <w:pStyle w:val="TableParagraph"/>
              <w:ind w:left="96" w:right="96"/>
              <w:rPr>
                <w:rFonts w:asciiTheme="minorHAnsi" w:hAnsiTheme="minorHAnsi" w:cstheme="minorHAnsi"/>
                <w:b/>
                <w:w w:val="90"/>
                <w:lang w:val="ru-RU"/>
              </w:rPr>
            </w:pPr>
            <w:r w:rsidRPr="00AF0A7B">
              <w:rPr>
                <w:rFonts w:asciiTheme="minorHAnsi" w:hAnsiTheme="minorHAnsi" w:cstheme="minorHAnsi"/>
              </w:rPr>
              <w:t>Израђена процедура</w:t>
            </w:r>
          </w:p>
        </w:tc>
      </w:tr>
    </w:tbl>
    <w:p w14:paraId="62A1F980" w14:textId="77777777" w:rsidR="006832E6" w:rsidRPr="00AF0A7B" w:rsidRDefault="006832E6" w:rsidP="00545BD2">
      <w:pPr>
        <w:ind w:firstLine="0"/>
        <w:rPr>
          <w:rFonts w:asciiTheme="minorHAnsi" w:hAnsiTheme="minorHAnsi" w:cstheme="minorHAnsi"/>
          <w:sz w:val="22"/>
        </w:rPr>
      </w:pPr>
    </w:p>
    <w:p w14:paraId="043F2E2E" w14:textId="77777777" w:rsidR="006832E6" w:rsidRPr="00AF0A7B" w:rsidRDefault="006832E6" w:rsidP="00545BD2">
      <w:pPr>
        <w:spacing w:after="0"/>
        <w:ind w:firstLine="0"/>
        <w:rPr>
          <w:rFonts w:asciiTheme="minorHAnsi" w:hAnsiTheme="minorHAnsi" w:cstheme="minorHAnsi"/>
          <w:b/>
          <w:sz w:val="22"/>
          <w:lang w:val="ru-RU"/>
        </w:rPr>
      </w:pPr>
      <w:r w:rsidRPr="00AF0A7B">
        <w:rPr>
          <w:rFonts w:asciiTheme="minorHAnsi" w:hAnsiTheme="minorHAnsi" w:cstheme="minorHAnsi"/>
          <w:b/>
          <w:sz w:val="22"/>
          <w:lang w:val="ru-RU"/>
        </w:rPr>
        <w:t xml:space="preserve">Показатељи и прилози </w:t>
      </w:r>
    </w:p>
    <w:p w14:paraId="300079F4" w14:textId="77777777" w:rsidR="006832E6" w:rsidRPr="00AF0A7B" w:rsidRDefault="006832E6" w:rsidP="00545BD2">
      <w:pPr>
        <w:autoSpaceDE w:val="0"/>
        <w:autoSpaceDN w:val="0"/>
        <w:adjustRightInd w:val="0"/>
        <w:spacing w:after="0"/>
        <w:ind w:firstLine="0"/>
        <w:rPr>
          <w:rFonts w:asciiTheme="minorHAnsi" w:eastAsia="TimesNewRoman" w:hAnsiTheme="minorHAnsi" w:cstheme="minorHAnsi"/>
          <w:sz w:val="22"/>
          <w:lang w:val="ru-RU" w:eastAsia="sr-Latn-CS"/>
        </w:rPr>
      </w:pPr>
    </w:p>
    <w:p w14:paraId="6B9CC46B" w14:textId="049C8E14" w:rsidR="006832E6" w:rsidRPr="00AF0A7B" w:rsidRDefault="006832E6" w:rsidP="00545BD2">
      <w:pPr>
        <w:autoSpaceDE w:val="0"/>
        <w:autoSpaceDN w:val="0"/>
        <w:adjustRightInd w:val="0"/>
        <w:spacing w:after="0"/>
        <w:ind w:firstLine="0"/>
        <w:rPr>
          <w:rStyle w:val="Hyperlink"/>
          <w:rFonts w:asciiTheme="minorHAnsi" w:eastAsia="TimesNewRoman" w:hAnsiTheme="minorHAnsi" w:cstheme="minorHAnsi"/>
          <w:sz w:val="22"/>
          <w:lang w:val="ru-RU" w:eastAsia="sr-Latn-CS"/>
        </w:rPr>
      </w:pPr>
      <w:r w:rsidRPr="00AF0A7B">
        <w:rPr>
          <w:rFonts w:asciiTheme="minorHAnsi" w:eastAsia="TimesNewRoman" w:hAnsiTheme="minorHAnsi" w:cstheme="minorHAnsi"/>
          <w:b/>
          <w:bCs/>
          <w:sz w:val="22"/>
          <w:lang w:val="ru-RU" w:eastAsia="sr-Latn-CS"/>
        </w:rPr>
        <w:t>Прилог 14.1.</w:t>
      </w:r>
      <w:r w:rsidRPr="00AF0A7B">
        <w:rPr>
          <w:rFonts w:asciiTheme="minorHAnsi" w:eastAsia="TimesNewRoman" w:hAnsiTheme="minorHAnsi" w:cstheme="minorHAnsi"/>
          <w:sz w:val="22"/>
          <w:lang w:eastAsia="sr-Latn-CS"/>
        </w:rPr>
        <w:t xml:space="preserve"> </w:t>
      </w:r>
      <w:r w:rsidRPr="00AF0A7B">
        <w:rPr>
          <w:rFonts w:asciiTheme="minorHAnsi" w:eastAsia="TimesNewRoman" w:hAnsiTheme="minorHAnsi" w:cstheme="minorHAnsi"/>
          <w:sz w:val="22"/>
          <w:lang w:val="ru-RU" w:eastAsia="sr-Latn-CS"/>
        </w:rPr>
        <w:t>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r w:rsidRPr="00AF0A7B">
        <w:rPr>
          <w:rFonts w:asciiTheme="minorHAnsi" w:eastAsia="TimesNewRoman" w:hAnsiTheme="minorHAnsi" w:cstheme="minorHAnsi"/>
          <w:sz w:val="22"/>
          <w:lang w:eastAsia="sr-Latn-CS"/>
        </w:rPr>
        <w:t xml:space="preserve"> - </w:t>
      </w:r>
      <w:r w:rsidRPr="00AF0A7B">
        <w:rPr>
          <w:rFonts w:asciiTheme="minorHAnsi" w:eastAsia="TimesNewRoman" w:hAnsiTheme="minorHAnsi" w:cstheme="minorHAnsi"/>
          <w:sz w:val="22"/>
          <w:lang w:val="ru-RU" w:eastAsia="sr-Latn-CS"/>
        </w:rPr>
        <w:t>Извештаји о самовредновању Фармацеутског факултета из 2008, 2010, 2012</w:t>
      </w:r>
      <w:r w:rsidRPr="00AF0A7B">
        <w:rPr>
          <w:rFonts w:asciiTheme="minorHAnsi" w:eastAsia="TimesNewRoman" w:hAnsiTheme="minorHAnsi" w:cstheme="minorHAnsi"/>
          <w:sz w:val="22"/>
          <w:lang w:eastAsia="sr-Latn-CS"/>
        </w:rPr>
        <w:t>,</w:t>
      </w:r>
      <w:r w:rsidRPr="00AF0A7B">
        <w:rPr>
          <w:rFonts w:asciiTheme="minorHAnsi" w:eastAsia="TimesNewRoman" w:hAnsiTheme="minorHAnsi" w:cstheme="minorHAnsi"/>
          <w:sz w:val="22"/>
          <w:lang w:val="ru-RU" w:eastAsia="sr-Latn-CS"/>
        </w:rPr>
        <w:t xml:space="preserve"> 2015</w:t>
      </w:r>
      <w:r w:rsidRPr="00AF0A7B">
        <w:rPr>
          <w:rFonts w:asciiTheme="minorHAnsi" w:eastAsia="TimesNewRoman" w:hAnsiTheme="minorHAnsi" w:cstheme="minorHAnsi"/>
          <w:sz w:val="22"/>
          <w:lang w:eastAsia="sr-Latn-CS"/>
        </w:rPr>
        <w:t>. и 2018.</w:t>
      </w:r>
      <w:r w:rsidRPr="00AF0A7B">
        <w:rPr>
          <w:rFonts w:asciiTheme="minorHAnsi" w:eastAsia="TimesNewRoman" w:hAnsiTheme="minorHAnsi" w:cstheme="minorHAnsi"/>
          <w:sz w:val="22"/>
          <w:lang w:val="ru-RU" w:eastAsia="sr-Latn-CS"/>
        </w:rPr>
        <w:t xml:space="preserve"> године на интернет страници Факултета, </w:t>
      </w:r>
      <w:hyperlink r:id="rId48" w:history="1">
        <w:r w:rsidR="00784229" w:rsidRPr="00AF0A7B">
          <w:rPr>
            <w:rStyle w:val="Hyperlink"/>
            <w:rFonts w:asciiTheme="minorHAnsi" w:eastAsia="TimesNewRoman" w:hAnsiTheme="minorHAnsi" w:cstheme="minorHAnsi"/>
            <w:sz w:val="22"/>
            <w:lang w:val="ru-RU" w:eastAsia="sr-Latn-CS"/>
          </w:rPr>
          <w:t>http://pharmacy.bg.ac.rs/o-fakultetu/46/dokumenti/</w:t>
        </w:r>
      </w:hyperlink>
    </w:p>
    <w:p w14:paraId="299D8616" w14:textId="77777777" w:rsidR="006832E6" w:rsidRPr="00AF0A7B" w:rsidRDefault="006832E6" w:rsidP="00AF3F47">
      <w:pPr>
        <w:spacing w:after="200"/>
        <w:ind w:firstLine="0"/>
        <w:rPr>
          <w:rFonts w:asciiTheme="minorHAnsi" w:hAnsiTheme="minorHAnsi" w:cstheme="minorHAnsi"/>
          <w:bCs/>
          <w:sz w:val="22"/>
        </w:rPr>
      </w:pPr>
    </w:p>
    <w:p w14:paraId="18612F34" w14:textId="329D4420" w:rsidR="006832E6" w:rsidRPr="00092B30" w:rsidRDefault="006832E6" w:rsidP="00A97F69">
      <w:pPr>
        <w:pStyle w:val="Heading1"/>
        <w:rPr>
          <w:rFonts w:asciiTheme="minorHAnsi" w:hAnsiTheme="minorHAnsi" w:cstheme="minorHAnsi"/>
          <w:b w:val="0"/>
          <w:bCs w:val="0"/>
          <w:szCs w:val="32"/>
          <w:lang w:val="ru-RU"/>
        </w:rPr>
      </w:pPr>
      <w:bookmarkStart w:id="3" w:name="_Toc534532425"/>
      <w:r w:rsidRPr="00092B30">
        <w:rPr>
          <w:rFonts w:asciiTheme="minorHAnsi" w:hAnsiTheme="minorHAnsi" w:cstheme="minorHAnsi"/>
          <w:szCs w:val="32"/>
          <w:lang w:val="ru-RU"/>
        </w:rPr>
        <w:lastRenderedPageBreak/>
        <w:t>Стандард 15. Ква</w:t>
      </w:r>
      <w:bookmarkEnd w:id="3"/>
      <w:r w:rsidRPr="00092B30">
        <w:rPr>
          <w:rFonts w:asciiTheme="minorHAnsi" w:hAnsiTheme="minorHAnsi" w:cstheme="minorHAnsi"/>
          <w:szCs w:val="32"/>
          <w:lang w:val="ru-RU"/>
        </w:rPr>
        <w:t>литет докторских студија</w:t>
      </w:r>
    </w:p>
    <w:p w14:paraId="07A3344E" w14:textId="77777777" w:rsidR="00A30A5A" w:rsidRPr="00AF0A7B" w:rsidRDefault="00A30A5A" w:rsidP="00A30A5A">
      <w:pPr>
        <w:pStyle w:val="Heading2"/>
        <w:spacing w:before="0" w:after="0"/>
        <w:rPr>
          <w:rFonts w:asciiTheme="minorHAnsi" w:hAnsiTheme="minorHAnsi" w:cstheme="minorHAnsi"/>
          <w:sz w:val="22"/>
          <w:szCs w:val="22"/>
          <w:lang w:val="ru-RU"/>
        </w:rPr>
      </w:pPr>
      <w:r w:rsidRPr="00AF0A7B">
        <w:rPr>
          <w:rFonts w:asciiTheme="minorHAnsi" w:hAnsiTheme="minorHAnsi" w:cstheme="minorHAnsi"/>
          <w:sz w:val="22"/>
          <w:szCs w:val="22"/>
          <w:lang w:val="ru-RU"/>
        </w:rPr>
        <w:t xml:space="preserve">Опис стања, анализа и процена стандарда </w:t>
      </w:r>
    </w:p>
    <w:p w14:paraId="5101B52C" w14:textId="77777777" w:rsidR="006832E6" w:rsidRPr="00AF0A7B" w:rsidRDefault="006832E6" w:rsidP="00FA2648">
      <w:pPr>
        <w:spacing w:after="0"/>
        <w:ind w:firstLine="0"/>
        <w:rPr>
          <w:rFonts w:asciiTheme="minorHAnsi" w:hAnsiTheme="minorHAnsi" w:cstheme="minorHAnsi"/>
          <w:sz w:val="22"/>
        </w:rPr>
      </w:pPr>
    </w:p>
    <w:p w14:paraId="71AC659A" w14:textId="77777777" w:rsidR="006832E6" w:rsidRPr="00AF0A7B" w:rsidRDefault="006832E6" w:rsidP="00C77369">
      <w:pPr>
        <w:ind w:firstLine="0"/>
        <w:rPr>
          <w:rFonts w:asciiTheme="minorHAnsi" w:hAnsiTheme="minorHAnsi" w:cstheme="minorHAnsi"/>
          <w:sz w:val="22"/>
          <w:lang w:val="ru-RU"/>
        </w:rPr>
      </w:pPr>
      <w:r w:rsidRPr="00AF0A7B">
        <w:rPr>
          <w:rFonts w:asciiTheme="minorHAnsi" w:hAnsiTheme="minorHAnsi" w:cstheme="minorHAnsi"/>
          <w:sz w:val="22"/>
          <w:lang w:val="ru-RU"/>
        </w:rPr>
        <w:t>У току последњих осам деценија, Факултет је реномирана установа високог образовања, али и научноистраживачка установа са дугом традицијом развоја фармацеутских научних области, што је резултирало великим бројем одбрањених магиста</w:t>
      </w:r>
      <w:r w:rsidRPr="00AF0A7B">
        <w:rPr>
          <w:rFonts w:asciiTheme="minorHAnsi" w:hAnsiTheme="minorHAnsi" w:cstheme="minorHAnsi"/>
          <w:sz w:val="22"/>
        </w:rPr>
        <w:t>p</w:t>
      </w:r>
      <w:r w:rsidRPr="00AF0A7B">
        <w:rPr>
          <w:rFonts w:asciiTheme="minorHAnsi" w:hAnsiTheme="minorHAnsi" w:cstheme="minorHAnsi"/>
          <w:sz w:val="22"/>
          <w:lang w:val="ru-RU"/>
        </w:rPr>
        <w:t>ских теза и докторских дисертација, реализ</w:t>
      </w:r>
      <w:r w:rsidRPr="00AF0A7B">
        <w:rPr>
          <w:rFonts w:asciiTheme="minorHAnsi" w:hAnsiTheme="minorHAnsi" w:cstheme="minorHAnsi"/>
          <w:sz w:val="22"/>
        </w:rPr>
        <w:t>a</w:t>
      </w:r>
      <w:r w:rsidRPr="00AF0A7B">
        <w:rPr>
          <w:rFonts w:asciiTheme="minorHAnsi" w:hAnsiTheme="minorHAnsi" w:cstheme="minorHAnsi"/>
          <w:sz w:val="22"/>
          <w:lang w:val="ru-RU"/>
        </w:rPr>
        <w:t xml:space="preserve">цијом великог броја домаћих и иностраних пројеката, бројним публикацијама у реномираним светским часописима и значајном сарадњом унутар Републике Србије и међународном сарадњом. Факултет има програм научноистраживачког рада и акредитован је као научноистраживачка установа. Ресурси којима Факултет располаже омогућују организовање и извођење докторских студија у оквиру којих студенти продубљују и консолидују стечена знања, развијају способност за коришћење литературе, иновативно и критичко размишљање и стварање решења која превазилазе домете актуелног знања и савремене праксе.  </w:t>
      </w:r>
    </w:p>
    <w:p w14:paraId="3C77E923" w14:textId="77777777" w:rsidR="006832E6" w:rsidRPr="00AF0A7B" w:rsidRDefault="006832E6" w:rsidP="00C77369">
      <w:pPr>
        <w:rPr>
          <w:rFonts w:asciiTheme="minorHAnsi" w:hAnsiTheme="minorHAnsi" w:cstheme="minorHAnsi"/>
          <w:sz w:val="22"/>
          <w:lang w:val="ru-RU"/>
        </w:rPr>
      </w:pPr>
      <w:r w:rsidRPr="00AF0A7B">
        <w:rPr>
          <w:rFonts w:asciiTheme="minorHAnsi" w:hAnsiTheme="minorHAnsi" w:cstheme="minorHAnsi"/>
          <w:sz w:val="22"/>
          <w:lang w:val="ru-RU"/>
        </w:rPr>
        <w:t>Факултет има један студијски програм докторских академских студија Фармацеутске науке, у пољу медицинских наука који изводи самостално и нема докторску школу.</w:t>
      </w:r>
      <w:r w:rsidRPr="00AF0A7B">
        <w:rPr>
          <w:rFonts w:asciiTheme="minorHAnsi" w:hAnsiTheme="minorHAnsi" w:cstheme="minorHAnsi"/>
          <w:color w:val="FF0000"/>
          <w:sz w:val="22"/>
          <w:lang w:val="ru-RU"/>
        </w:rPr>
        <w:t xml:space="preserve"> </w:t>
      </w:r>
      <w:r w:rsidRPr="00AF0A7B">
        <w:rPr>
          <w:rFonts w:asciiTheme="minorHAnsi" w:hAnsiTheme="minorHAnsi" w:cstheme="minorHAnsi"/>
          <w:sz w:val="22"/>
          <w:lang w:val="ru-RU"/>
        </w:rPr>
        <w:t>Акредитован је последњи пут 2013. године, уз допуну 2015. године за извођење наставе на енглеском језику (</w:t>
      </w:r>
      <w:hyperlink r:id="rId49"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doktorske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akademske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/1323/</w:t>
        </w:r>
        <w:r w:rsidRPr="00AF0A7B">
          <w:rPr>
            <w:rStyle w:val="Hyperlink"/>
            <w:rFonts w:asciiTheme="minorHAnsi" w:hAnsiTheme="minorHAnsi" w:cstheme="minorHAnsi"/>
            <w:sz w:val="22"/>
          </w:rPr>
          <w:t>studijski</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program</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moduli</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doktorskih</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akademskih</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studija</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w:t>
      </w:r>
    </w:p>
    <w:p w14:paraId="5CA45431" w14:textId="68BEA51F" w:rsidR="006832E6" w:rsidRPr="00AF0A7B" w:rsidRDefault="006832E6" w:rsidP="00FA3CF3">
      <w:pPr>
        <w:rPr>
          <w:rFonts w:asciiTheme="minorHAnsi" w:hAnsiTheme="minorHAnsi" w:cstheme="minorHAnsi"/>
          <w:sz w:val="22"/>
          <w:lang w:val="ru-RU"/>
        </w:rPr>
      </w:pPr>
      <w:r w:rsidRPr="00AF0A7B">
        <w:rPr>
          <w:rFonts w:asciiTheme="minorHAnsi" w:hAnsiTheme="minorHAnsi" w:cstheme="minorHAnsi"/>
          <w:sz w:val="22"/>
          <w:lang w:val="ru-RU"/>
        </w:rPr>
        <w:t>Докторске академске студије су организоване по стандардима које усваја Национални савет за високо образовање, што се може видети по куркулуму, доступном на интернет страници Факултета. Програм обухвата 12 изборних подручја – модула: Аналитика лекова, Броматологија, Козметологија, Медицинска биохемија, Социјална фармација и истраживањ</w:t>
      </w:r>
      <w:r w:rsidRPr="00AF0A7B">
        <w:rPr>
          <w:rFonts w:asciiTheme="minorHAnsi" w:hAnsiTheme="minorHAnsi" w:cstheme="minorHAnsi"/>
          <w:sz w:val="22"/>
        </w:rPr>
        <w:t>e</w:t>
      </w:r>
      <w:r w:rsidRPr="00AF0A7B">
        <w:rPr>
          <w:rFonts w:asciiTheme="minorHAnsi" w:hAnsiTheme="minorHAnsi" w:cstheme="minorHAnsi"/>
          <w:sz w:val="22"/>
          <w:lang w:val="ru-RU"/>
        </w:rPr>
        <w:t xml:space="preserve"> фармацеутске праксе, Токсикологија, Фармакокинетика и клиничка фармација, Фармакогнозија, Фармакологија, Фармацеутска микробиологија, Фармацеутска технологија и Фармацеутска хемија. Сви модули садрже обавезне заједничке предмете (40 ЕСПБ бодова). Сваки модул има 2-6 обавезних предмета (20-45 ЕСПБ бодова) и 2-3 изборна блока (10-30 ЕСПБ бодова).Траје три године (6 семестара) и има 180 ЕСПБ бодова (60 ЕСПБ бодова по години студија). </w:t>
      </w:r>
      <w:r w:rsidR="00EE7AD7">
        <w:rPr>
          <w:rFonts w:asciiTheme="minorHAnsi" w:hAnsiTheme="minorHAnsi" w:cstheme="minorHAnsi"/>
          <w:sz w:val="22"/>
          <w:lang w:val="ru-RU"/>
        </w:rPr>
        <w:t>У поступку је реакредитација студијског програма докторских академских студија, студије ће бити јединствене, без изборних модула.</w:t>
      </w:r>
    </w:p>
    <w:p w14:paraId="0433A840" w14:textId="23CBCFD7" w:rsidR="006832E6" w:rsidRPr="00AF0A7B" w:rsidRDefault="006832E6" w:rsidP="00FA3CF3">
      <w:pPr>
        <w:rPr>
          <w:rFonts w:asciiTheme="minorHAnsi" w:hAnsiTheme="minorHAnsi" w:cstheme="minorHAnsi"/>
          <w:sz w:val="22"/>
          <w:lang w:val="ru-RU"/>
        </w:rPr>
      </w:pPr>
      <w:r w:rsidRPr="00AF0A7B">
        <w:rPr>
          <w:rFonts w:asciiTheme="minorHAnsi" w:hAnsiTheme="minorHAnsi" w:cstheme="minorHAnsi"/>
          <w:sz w:val="22"/>
          <w:lang w:val="ru-RU"/>
        </w:rPr>
        <w:t>Компетентност Факултета за извођење докторских студија показује се на основу броја наставника укључених у научноистраживачке пројекте, броја публикација у међународним часописима, броја одбрањених докторских дисертација, као и на основу остварене сарадње са научним и истраживачким установама у земљи и свету. Факултет запошљава довољан број наставника чија се способност за извођење докторских студија види из референци које се објављују на интернет страници Факултета у оквиру Извештаја о раду, а обухватају публикациј</w:t>
      </w:r>
      <w:r w:rsidRPr="00AF0A7B">
        <w:rPr>
          <w:rFonts w:asciiTheme="minorHAnsi" w:hAnsiTheme="minorHAnsi" w:cstheme="minorHAnsi"/>
          <w:sz w:val="22"/>
        </w:rPr>
        <w:t>e</w:t>
      </w:r>
      <w:r w:rsidRPr="00AF0A7B">
        <w:rPr>
          <w:rFonts w:asciiTheme="minorHAnsi" w:hAnsiTheme="minorHAnsi" w:cstheme="minorHAnsi"/>
          <w:sz w:val="22"/>
          <w:lang w:val="ru-RU"/>
        </w:rPr>
        <w:t xml:space="preserve"> у часописима са </w:t>
      </w:r>
      <w:r w:rsidRPr="00AF0A7B">
        <w:rPr>
          <w:rFonts w:asciiTheme="minorHAnsi" w:hAnsiTheme="minorHAnsi" w:cstheme="minorHAnsi"/>
          <w:sz w:val="22"/>
        </w:rPr>
        <w:t>SCI</w:t>
      </w:r>
      <w:r w:rsidRPr="00AF0A7B">
        <w:rPr>
          <w:rFonts w:asciiTheme="minorHAnsi" w:hAnsiTheme="minorHAnsi" w:cstheme="minorHAnsi"/>
          <w:sz w:val="22"/>
          <w:lang w:val="ru-RU"/>
        </w:rPr>
        <w:t>/</w:t>
      </w:r>
      <w:r w:rsidRPr="00AF0A7B">
        <w:rPr>
          <w:rFonts w:asciiTheme="minorHAnsi" w:hAnsiTheme="minorHAnsi" w:cstheme="minorHAnsi"/>
          <w:sz w:val="22"/>
        </w:rPr>
        <w:t>SCIe</w:t>
      </w:r>
      <w:r w:rsidRPr="00AF0A7B">
        <w:rPr>
          <w:rFonts w:asciiTheme="minorHAnsi" w:hAnsiTheme="minorHAnsi" w:cstheme="minorHAnsi"/>
          <w:sz w:val="22"/>
          <w:lang w:val="ru-RU"/>
        </w:rPr>
        <w:t xml:space="preserve"> листе. Број наставника запослених са пуним радним временом на Факултету варира и износи приближно 120, а просечан број уписаних студенат</w:t>
      </w:r>
      <w:r w:rsidR="00EE7AD7">
        <w:rPr>
          <w:rFonts w:asciiTheme="minorHAnsi" w:hAnsiTheme="minorHAnsi" w:cstheme="minorHAnsi"/>
          <w:sz w:val="22"/>
          <w:lang w:val="ru-RU"/>
        </w:rPr>
        <w:t>а</w:t>
      </w:r>
      <w:r w:rsidRPr="00AF0A7B">
        <w:rPr>
          <w:rFonts w:asciiTheme="minorHAnsi" w:hAnsiTheme="minorHAnsi" w:cstheme="minorHAnsi"/>
          <w:sz w:val="22"/>
          <w:lang w:val="ru-RU"/>
        </w:rPr>
        <w:t xml:space="preserve"> годишње у претходном петогодишњем периоду је око 40. Имајући у виду да скоро сви наставници имају менторски услов (5 радова у часописима са </w:t>
      </w:r>
      <w:r w:rsidRPr="00AF0A7B">
        <w:rPr>
          <w:rFonts w:asciiTheme="minorHAnsi" w:hAnsiTheme="minorHAnsi" w:cstheme="minorHAnsi"/>
          <w:sz w:val="22"/>
        </w:rPr>
        <w:t>SCI</w:t>
      </w:r>
      <w:r w:rsidRPr="00AF0A7B">
        <w:rPr>
          <w:rFonts w:asciiTheme="minorHAnsi" w:hAnsiTheme="minorHAnsi" w:cstheme="minorHAnsi"/>
          <w:sz w:val="22"/>
          <w:lang w:val="ru-RU"/>
        </w:rPr>
        <w:t>/</w:t>
      </w:r>
      <w:r w:rsidRPr="00AF0A7B">
        <w:rPr>
          <w:rFonts w:asciiTheme="minorHAnsi" w:hAnsiTheme="minorHAnsi" w:cstheme="minorHAnsi"/>
          <w:sz w:val="22"/>
        </w:rPr>
        <w:t>SCIe</w:t>
      </w:r>
      <w:r w:rsidRPr="00AF0A7B">
        <w:rPr>
          <w:rFonts w:asciiTheme="minorHAnsi" w:hAnsiTheme="minorHAnsi" w:cstheme="minorHAnsi"/>
          <w:sz w:val="22"/>
          <w:lang w:val="ru-RU"/>
        </w:rPr>
        <w:t xml:space="preserve"> листе у последњих 10 година), а узимајући у обзир стандард који дозвољава менторство максимално 5 студената докторских студија по наставнику током номиналног трогодишњег трајања студија, број оних који докторирају је знатно мањи него што би могао бити у односу на менторске капацитете. </w:t>
      </w:r>
    </w:p>
    <w:p w14:paraId="32E5AD45" w14:textId="494F8C20" w:rsidR="006832E6" w:rsidRPr="00AF0A7B" w:rsidRDefault="006832E6" w:rsidP="00FA3CF3">
      <w:pPr>
        <w:spacing w:after="100"/>
        <w:rPr>
          <w:rFonts w:asciiTheme="minorHAnsi" w:hAnsiTheme="minorHAnsi" w:cstheme="minorHAnsi"/>
          <w:sz w:val="22"/>
          <w:lang w:val="ru-RU"/>
        </w:rPr>
      </w:pPr>
      <w:r w:rsidRPr="00AF0A7B">
        <w:rPr>
          <w:rFonts w:asciiTheme="minorHAnsi" w:hAnsiTheme="minorHAnsi" w:cstheme="minorHAnsi"/>
          <w:sz w:val="22"/>
          <w:lang w:val="ru-RU"/>
        </w:rPr>
        <w:t>Факултет има остварену вишегодишњу сарадњу са научноистражичким установама у земљи и иностранству, што уз боравак гостујућих наставника и истраживача из иностранства доприноси квалитету докторских академских студија. Маја 2019. године Факултет је имао част да га посети проф. Магнус</w:t>
      </w:r>
      <w:r w:rsidR="00EE7AD7">
        <w:rPr>
          <w:rFonts w:asciiTheme="minorHAnsi" w:hAnsiTheme="minorHAnsi" w:cstheme="minorHAnsi"/>
          <w:sz w:val="22"/>
          <w:lang w:val="ru-RU"/>
        </w:rPr>
        <w:t xml:space="preserve"> Ингелман Сундберг</w:t>
      </w:r>
      <w:r w:rsidRPr="00AF0A7B">
        <w:rPr>
          <w:rFonts w:asciiTheme="minorHAnsi" w:hAnsiTheme="minorHAnsi" w:cstheme="minorHAnsi"/>
          <w:sz w:val="22"/>
          <w:lang w:val="ru-RU"/>
        </w:rPr>
        <w:t xml:space="preserve">, еминентни професор из Шведеске (Каролинска институт) и један од чланова комисије за доделу Нобелове награде. Професора </w:t>
      </w:r>
      <w:r w:rsidR="00EE7AD7">
        <w:rPr>
          <w:rFonts w:asciiTheme="minorHAnsi" w:hAnsiTheme="minorHAnsi" w:cstheme="minorHAnsi"/>
          <w:sz w:val="22"/>
          <w:lang w:val="ru-RU"/>
        </w:rPr>
        <w:t>Ингелмана Сундберга</w:t>
      </w:r>
      <w:r w:rsidRPr="00AF0A7B">
        <w:rPr>
          <w:rFonts w:asciiTheme="minorHAnsi" w:hAnsiTheme="minorHAnsi" w:cstheme="minorHAnsi"/>
          <w:sz w:val="22"/>
          <w:lang w:val="ru-RU"/>
        </w:rPr>
        <w:t xml:space="preserve"> су имали прилику да слушају не само наставници и сарадници Факулзтета већ и студнети докторских академских студија. </w:t>
      </w:r>
      <w:r w:rsidRPr="00AF0A7B">
        <w:rPr>
          <w:rFonts w:asciiTheme="minorHAnsi" w:hAnsiTheme="minorHAnsi" w:cstheme="minorHAnsi"/>
          <w:sz w:val="22"/>
          <w:lang w:val="ru-RU"/>
        </w:rPr>
        <w:lastRenderedPageBreak/>
        <w:t>Наставници из страних високошколских установа често су били чланови комисија за одбрану докторских дисертација. Додатно, наставници и сарадници по завршетку докторских академских студија настављају са постодокторксим усавршавањима, која такође могу допринети квалитету и осавремењавању студијских програма докторских академских студија. Подаци о наведеним активностима могу се наћи у годишњим извештајима о раду Факултета (</w:t>
      </w:r>
      <w:hyperlink r:id="rId50" w:history="1">
        <w:r w:rsidRPr="00AF0A7B">
          <w:rPr>
            <w:rStyle w:val="Hyperlink"/>
            <w:rFonts w:asciiTheme="minorHAnsi" w:eastAsia="TimesNewRoman" w:hAnsiTheme="minorHAnsi" w:cstheme="minorHAnsi"/>
            <w:sz w:val="22"/>
          </w:rPr>
          <w:t>http</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www</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pharmacy</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bg</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ac</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rs</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o</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fakultetu</w:t>
        </w:r>
        <w:r w:rsidRPr="00AF0A7B">
          <w:rPr>
            <w:rStyle w:val="Hyperlink"/>
            <w:rFonts w:asciiTheme="minorHAnsi" w:eastAsia="TimesNewRoman" w:hAnsiTheme="minorHAnsi" w:cstheme="minorHAnsi"/>
            <w:sz w:val="22"/>
            <w:lang w:val="ru-RU"/>
          </w:rPr>
          <w:t>/47/</w:t>
        </w:r>
        <w:r w:rsidRPr="00AF0A7B">
          <w:rPr>
            <w:rStyle w:val="Hyperlink"/>
            <w:rFonts w:asciiTheme="minorHAnsi" w:eastAsia="TimesNewRoman" w:hAnsiTheme="minorHAnsi" w:cstheme="minorHAnsi"/>
            <w:sz w:val="22"/>
          </w:rPr>
          <w:t>izve</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C</w:t>
        </w:r>
        <w:r w:rsidRPr="00AF0A7B">
          <w:rPr>
            <w:rStyle w:val="Hyperlink"/>
            <w:rFonts w:asciiTheme="minorHAnsi" w:eastAsia="TimesNewRoman" w:hAnsiTheme="minorHAnsi" w:cstheme="minorHAnsi"/>
            <w:sz w:val="22"/>
            <w:lang w:val="ru-RU"/>
          </w:rPr>
          <w:t>5%</w:t>
        </w:r>
        <w:r w:rsidRPr="00AF0A7B">
          <w:rPr>
            <w:rStyle w:val="Hyperlink"/>
            <w:rFonts w:asciiTheme="minorHAnsi" w:eastAsia="TimesNewRoman" w:hAnsiTheme="minorHAnsi" w:cstheme="minorHAnsi"/>
            <w:sz w:val="22"/>
          </w:rPr>
          <w:t>A</w:t>
        </w:r>
        <w:r w:rsidRPr="00AF0A7B">
          <w:rPr>
            <w:rStyle w:val="Hyperlink"/>
            <w:rFonts w:asciiTheme="minorHAnsi" w:eastAsia="TimesNewRoman" w:hAnsiTheme="minorHAnsi" w:cstheme="minorHAnsi"/>
            <w:sz w:val="22"/>
            <w:lang w:val="ru-RU"/>
          </w:rPr>
          <w:t>1</w:t>
        </w:r>
        <w:r w:rsidRPr="00AF0A7B">
          <w:rPr>
            <w:rStyle w:val="Hyperlink"/>
            <w:rFonts w:asciiTheme="minorHAnsi" w:eastAsia="TimesNewRoman" w:hAnsiTheme="minorHAnsi" w:cstheme="minorHAnsi"/>
            <w:sz w:val="22"/>
          </w:rPr>
          <w:t>taji</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i</w:t>
        </w:r>
        <w:r w:rsidRPr="00AF0A7B">
          <w:rPr>
            <w:rStyle w:val="Hyperlink"/>
            <w:rFonts w:asciiTheme="minorHAnsi" w:eastAsia="TimesNewRoman" w:hAnsiTheme="minorHAnsi" w:cstheme="minorHAnsi"/>
            <w:sz w:val="22"/>
            <w:lang w:val="ru-RU"/>
          </w:rPr>
          <w:t>-</w:t>
        </w:r>
        <w:r w:rsidRPr="00AF0A7B">
          <w:rPr>
            <w:rStyle w:val="Hyperlink"/>
            <w:rFonts w:asciiTheme="minorHAnsi" w:eastAsia="TimesNewRoman" w:hAnsiTheme="minorHAnsi" w:cstheme="minorHAnsi"/>
            <w:sz w:val="22"/>
          </w:rPr>
          <w:t>planovi</w:t>
        </w:r>
        <w:r w:rsidRPr="00AF0A7B">
          <w:rPr>
            <w:rStyle w:val="Hyperlink"/>
            <w:rFonts w:asciiTheme="minorHAnsi" w:eastAsia="TimesNewRoman" w:hAnsiTheme="minorHAnsi" w:cstheme="minorHAnsi"/>
            <w:sz w:val="22"/>
            <w:lang w:val="ru-RU"/>
          </w:rPr>
          <w:t>/</w:t>
        </w:r>
      </w:hyperlink>
      <w:r w:rsidRPr="00AF0A7B">
        <w:rPr>
          <w:rFonts w:asciiTheme="minorHAnsi" w:hAnsiTheme="minorHAnsi" w:cstheme="minorHAnsi"/>
          <w:sz w:val="22"/>
          <w:lang w:val="ru-RU"/>
        </w:rPr>
        <w:t xml:space="preserve">). </w:t>
      </w:r>
    </w:p>
    <w:p w14:paraId="60CEEF38" w14:textId="77777777" w:rsidR="006832E6" w:rsidRPr="00AF0A7B" w:rsidRDefault="006832E6" w:rsidP="00FA3CF3">
      <w:pPr>
        <w:spacing w:before="120"/>
        <w:rPr>
          <w:rFonts w:asciiTheme="minorHAnsi" w:hAnsiTheme="minorHAnsi" w:cstheme="minorHAnsi"/>
          <w:sz w:val="22"/>
          <w:lang w:val="ru-RU"/>
        </w:rPr>
      </w:pPr>
      <w:r w:rsidRPr="00AF0A7B">
        <w:rPr>
          <w:rFonts w:asciiTheme="minorHAnsi" w:hAnsiTheme="minorHAnsi" w:cstheme="minorHAnsi"/>
          <w:sz w:val="22"/>
          <w:lang w:val="ru-RU"/>
        </w:rPr>
        <w:t xml:space="preserve">У складу са друштвеним потребама и развојем науке, Факултет прати, анализира и унапређује политику уписа студената на докторске студије, имајући у виду своје материјалне и научноистраживачке ресурсе, расположивост савремене истраживачке опреме (Каталог опреме доступан на интернет страници Факултета) и лабораторијског простора намењеног студентима докторских академских студија. Квота одобрених студената докторских студија је 60 (30 буџетских и 30 самофинансирајућих), а број уписаних студената докторских студија у школској 2015/16, 2016/17 и 2017/18. години износио је редом 39, 38 и 39, што одговара просечном броју студената који су уписани на докторске академске студије у претходном петогодишњем периоду (око 40 студената). У току школске 2015/16, 2016/17 и 2017/2018. године није било студената који су докторске студије уписали на енглеском језику. </w:t>
      </w:r>
    </w:p>
    <w:p w14:paraId="1C307718" w14:textId="77777777" w:rsidR="006832E6" w:rsidRPr="00AF0A7B" w:rsidRDefault="006832E6" w:rsidP="00FA3CF3">
      <w:pPr>
        <w:rPr>
          <w:rFonts w:asciiTheme="minorHAnsi" w:hAnsiTheme="minorHAnsi" w:cstheme="minorHAnsi"/>
          <w:sz w:val="22"/>
          <w:lang w:val="ru-RU"/>
        </w:rPr>
      </w:pPr>
      <w:r w:rsidRPr="00AF0A7B">
        <w:rPr>
          <w:rFonts w:asciiTheme="minorHAnsi" w:hAnsiTheme="minorHAnsi" w:cstheme="minorHAnsi"/>
          <w:sz w:val="22"/>
          <w:lang w:val="ru-RU"/>
        </w:rPr>
        <w:t>Број уписаних студената докторских студија по модулима се разликује и у току школске 2015/16, 2016/17 и 2017/18. године највише студената је уписало модуле Медицинске биохемије, Фармакологије и Фармацеутске технологије. Успешност завршавања докторских студија анализиран је преко броја одбрањених докторских дисертација,</w:t>
      </w:r>
      <w:r w:rsidRPr="00AF0A7B">
        <w:rPr>
          <w:rFonts w:asciiTheme="minorHAnsi" w:hAnsiTheme="minorHAnsi" w:cstheme="minorHAnsi"/>
          <w:color w:val="6600CC"/>
          <w:sz w:val="22"/>
          <w:lang w:val="ru-RU"/>
        </w:rPr>
        <w:t xml:space="preserve"> </w:t>
      </w:r>
      <w:r w:rsidRPr="00AF0A7B">
        <w:rPr>
          <w:rFonts w:asciiTheme="minorHAnsi" w:hAnsiTheme="minorHAnsi" w:cstheme="minorHAnsi"/>
          <w:sz w:val="22"/>
          <w:lang w:val="ru-RU"/>
        </w:rPr>
        <w:t>просечног трајања докторских студија у претходном петогодишњем периоду и стопе одустајања студената од даљег студирања Просечан број одбрањених дисертацији по години износи 17-18 и б</w:t>
      </w:r>
      <w:r w:rsidRPr="00AF0A7B">
        <w:rPr>
          <w:rFonts w:asciiTheme="minorHAnsi" w:eastAsia="TimesNewRoman" w:hAnsiTheme="minorHAnsi" w:cstheme="minorHAnsi"/>
          <w:color w:val="000000"/>
          <w:sz w:val="22"/>
          <w:lang w:val="ru-RU"/>
        </w:rPr>
        <w:t xml:space="preserve">рој студената који је у току школске </w:t>
      </w:r>
      <w:r w:rsidRPr="00AF0A7B">
        <w:rPr>
          <w:rFonts w:asciiTheme="minorHAnsi" w:hAnsiTheme="minorHAnsi" w:cstheme="minorHAnsi"/>
          <w:sz w:val="22"/>
          <w:lang w:val="ru-RU"/>
        </w:rPr>
        <w:t xml:space="preserve">2015/16, 2016/17 и 2017/18. године завршавао докторске академске студије приближно је одговарао половини броја новоуписаних кандидата по години студија. До децембра 2018. године, докторску дисертацију према студијским програмима докторских академских студија (акредитованим 2006, 2008. и 2013. године) одбранило је 142 студента. </w:t>
      </w:r>
    </w:p>
    <w:p w14:paraId="05015BC4" w14:textId="77777777" w:rsidR="006832E6" w:rsidRPr="00AF0A7B" w:rsidRDefault="006832E6" w:rsidP="00FA3CF3">
      <w:pPr>
        <w:spacing w:before="120"/>
        <w:rPr>
          <w:rFonts w:asciiTheme="minorHAnsi" w:hAnsiTheme="minorHAnsi" w:cstheme="minorHAnsi"/>
          <w:sz w:val="22"/>
          <w:lang w:val="ru-RU"/>
        </w:rPr>
      </w:pPr>
      <w:r w:rsidRPr="00AF0A7B">
        <w:rPr>
          <w:rFonts w:asciiTheme="minorHAnsi" w:hAnsiTheme="minorHAnsi" w:cstheme="minorHAnsi"/>
          <w:sz w:val="22"/>
          <w:lang w:val="ru-RU"/>
        </w:rPr>
        <w:t xml:space="preserve">Просечно трајање студирања докторских студија у претходном петогодишњем периоду било је око 7 година (за студенте према програмима акредитованим 2006. и 2008. године). У току школске 2017/18. године три кандидата су завршила докторске студије према програму акредитованом 2013. године (за пет година). На основу наведених података очекује се повећање броја студената који ће докторске студије завршити у наредној школској години, односно скраћење времена трајања студирања на докторским академским студијама. Број студената који су се исписали са докторских академских студија износио је до 8% од укупног броја уписаних студената, међутим, одређени број студената се поново уписао на докторске академске студије променом студијском програма. </w:t>
      </w:r>
    </w:p>
    <w:p w14:paraId="43982B96" w14:textId="77777777" w:rsidR="006832E6" w:rsidRPr="00AF0A7B" w:rsidRDefault="006832E6" w:rsidP="00FA3CF3">
      <w:pPr>
        <w:spacing w:after="100"/>
        <w:rPr>
          <w:rFonts w:asciiTheme="minorHAnsi" w:hAnsiTheme="minorHAnsi" w:cstheme="minorHAnsi"/>
          <w:sz w:val="22"/>
          <w:lang w:val="ru-RU"/>
        </w:rPr>
      </w:pPr>
      <w:r w:rsidRPr="00AF0A7B">
        <w:rPr>
          <w:rFonts w:asciiTheme="minorHAnsi" w:hAnsiTheme="minorHAnsi" w:cstheme="minorHAnsi"/>
          <w:sz w:val="22"/>
          <w:lang w:val="ru-RU"/>
        </w:rPr>
        <w:t>За одржање квалитета докторских академских студија задужен</w:t>
      </w:r>
      <w:r w:rsidRPr="00AF0A7B">
        <w:rPr>
          <w:rFonts w:asciiTheme="minorHAnsi" w:hAnsiTheme="minorHAnsi" w:cstheme="minorHAnsi"/>
          <w:sz w:val="22"/>
        </w:rPr>
        <w:t>a</w:t>
      </w:r>
      <w:r w:rsidRPr="00AF0A7B">
        <w:rPr>
          <w:rFonts w:asciiTheme="minorHAnsi" w:hAnsiTheme="minorHAnsi" w:cstheme="minorHAnsi"/>
          <w:sz w:val="22"/>
          <w:lang w:val="ru-RU"/>
        </w:rPr>
        <w:t xml:space="preserve"> је </w:t>
      </w:r>
      <w:r w:rsidRPr="00AF0A7B">
        <w:rPr>
          <w:rFonts w:asciiTheme="minorHAnsi" w:hAnsiTheme="minorHAnsi" w:cstheme="minorHAnsi"/>
          <w:bCs/>
          <w:sz w:val="22"/>
          <w:lang w:val="ru-RU"/>
        </w:rPr>
        <w:t>Комисија за последипломску наставу - докторске студије</w:t>
      </w:r>
      <w:r w:rsidRPr="00AF0A7B">
        <w:rPr>
          <w:rFonts w:asciiTheme="minorHAnsi" w:hAnsiTheme="minorHAnsi" w:cstheme="minorHAnsi"/>
          <w:sz w:val="22"/>
          <w:lang w:val="ru-RU"/>
        </w:rPr>
        <w:t xml:space="preserve"> која се састаје најмање једном месечно и која решава сва питања у вези са последипломском наставом и то: разматра пријаве кандидата и формира предлоге тема докторских дисертација, мишљења и извештаје комисија о подобности кандидата и предложених тема докторских дисертација, разматра предлоге нових студијских програма, учествују у припреми одговарајућих правилника и сл. Одлуком Наставно-научног Већа Факултета у току 2013. године формирана је Комисија за праћење и унапређење квалитета последипломских студија са циљем да прати и анализира квалитет наставе на докторским академским студијама, специјалистичким академским студијама и специјализацијама и ужим специјализацијама здравствених радника и здравствених сарадника, даје иницијативе за одређене активности и предлоге за измене и допуне програма у циљу побољшања квалитета и ефикасности наставе на последипломским студијама. </w:t>
      </w:r>
    </w:p>
    <w:p w14:paraId="6C41F6C5" w14:textId="77777777" w:rsidR="006832E6" w:rsidRPr="00AF0A7B" w:rsidRDefault="006832E6" w:rsidP="00FA3CF3">
      <w:pPr>
        <w:spacing w:after="100"/>
        <w:rPr>
          <w:rFonts w:asciiTheme="minorHAnsi" w:eastAsia="Whitman-RomanLF" w:hAnsiTheme="minorHAnsi" w:cstheme="minorHAnsi"/>
          <w:sz w:val="22"/>
          <w:lang w:val="ru-RU"/>
        </w:rPr>
      </w:pPr>
      <w:r w:rsidRPr="00AF0A7B">
        <w:rPr>
          <w:rFonts w:asciiTheme="minorHAnsi" w:hAnsiTheme="minorHAnsi" w:cstheme="minorHAnsi"/>
          <w:sz w:val="22"/>
          <w:lang w:val="ru-RU"/>
        </w:rPr>
        <w:t xml:space="preserve">Комисија за праћење и унапређење квалитета последипломских студија периодично (2016, 2019) спроводи анкетирање студената докторских академских студија, Одговарајући упитници за </w:t>
      </w:r>
      <w:r w:rsidRPr="00AF0A7B">
        <w:rPr>
          <w:rFonts w:asciiTheme="minorHAnsi" w:hAnsiTheme="minorHAnsi" w:cstheme="minorHAnsi"/>
          <w:sz w:val="22"/>
          <w:lang w:val="ru-RU"/>
        </w:rPr>
        <w:lastRenderedPageBreak/>
        <w:t xml:space="preserve">сваки од наведних видова последипломских студија припремљени су по узору на упитник за процену квалитета последипломског образовања </w:t>
      </w:r>
      <w:r w:rsidRPr="00AF0A7B">
        <w:rPr>
          <w:rFonts w:asciiTheme="minorHAnsi" w:hAnsiTheme="minorHAnsi" w:cstheme="minorHAnsi"/>
          <w:i/>
          <w:sz w:val="22"/>
        </w:rPr>
        <w:t>European</w:t>
      </w:r>
      <w:r w:rsidRPr="00AF0A7B">
        <w:rPr>
          <w:rFonts w:asciiTheme="minorHAnsi" w:hAnsiTheme="minorHAnsi" w:cstheme="minorHAnsi"/>
          <w:i/>
          <w:sz w:val="22"/>
          <w:lang w:val="ru-RU"/>
        </w:rPr>
        <w:t xml:space="preserve"> </w:t>
      </w:r>
      <w:r w:rsidRPr="00AF0A7B">
        <w:rPr>
          <w:rFonts w:asciiTheme="minorHAnsi" w:hAnsiTheme="minorHAnsi" w:cstheme="minorHAnsi"/>
          <w:i/>
          <w:sz w:val="22"/>
        </w:rPr>
        <w:t>Association</w:t>
      </w:r>
      <w:r w:rsidRPr="00AF0A7B">
        <w:rPr>
          <w:rFonts w:asciiTheme="minorHAnsi" w:hAnsiTheme="minorHAnsi" w:cstheme="minorHAnsi"/>
          <w:i/>
          <w:sz w:val="22"/>
          <w:lang w:val="ru-RU"/>
        </w:rPr>
        <w:t xml:space="preserve"> </w:t>
      </w:r>
      <w:r w:rsidRPr="00AF0A7B">
        <w:rPr>
          <w:rFonts w:asciiTheme="minorHAnsi" w:hAnsiTheme="minorHAnsi" w:cstheme="minorHAnsi"/>
          <w:i/>
          <w:sz w:val="22"/>
        </w:rPr>
        <w:t>for</w:t>
      </w:r>
      <w:r w:rsidRPr="00AF0A7B">
        <w:rPr>
          <w:rFonts w:asciiTheme="minorHAnsi" w:hAnsiTheme="minorHAnsi" w:cstheme="minorHAnsi"/>
          <w:i/>
          <w:sz w:val="22"/>
          <w:lang w:val="ru-RU"/>
        </w:rPr>
        <w:t xml:space="preserve"> </w:t>
      </w:r>
      <w:r w:rsidRPr="00AF0A7B">
        <w:rPr>
          <w:rFonts w:asciiTheme="minorHAnsi" w:hAnsiTheme="minorHAnsi" w:cstheme="minorHAnsi"/>
          <w:i/>
          <w:sz w:val="22"/>
        </w:rPr>
        <w:t>Quality</w:t>
      </w:r>
      <w:r w:rsidRPr="00AF0A7B">
        <w:rPr>
          <w:rFonts w:asciiTheme="minorHAnsi" w:hAnsiTheme="minorHAnsi" w:cstheme="minorHAnsi"/>
          <w:i/>
          <w:sz w:val="22"/>
          <w:lang w:val="ru-RU"/>
        </w:rPr>
        <w:t xml:space="preserve"> </w:t>
      </w:r>
      <w:r w:rsidRPr="00AF0A7B">
        <w:rPr>
          <w:rFonts w:asciiTheme="minorHAnsi" w:hAnsiTheme="minorHAnsi" w:cstheme="minorHAnsi"/>
          <w:i/>
          <w:sz w:val="22"/>
        </w:rPr>
        <w:t>Assurance</w:t>
      </w:r>
      <w:r w:rsidRPr="00AF0A7B">
        <w:rPr>
          <w:rFonts w:asciiTheme="minorHAnsi" w:hAnsiTheme="minorHAnsi" w:cstheme="minorHAnsi"/>
          <w:i/>
          <w:sz w:val="22"/>
          <w:lang w:val="ru-RU"/>
        </w:rPr>
        <w:t xml:space="preserve"> </w:t>
      </w:r>
      <w:r w:rsidRPr="00AF0A7B">
        <w:rPr>
          <w:rFonts w:asciiTheme="minorHAnsi" w:hAnsiTheme="minorHAnsi" w:cstheme="minorHAnsi"/>
          <w:i/>
          <w:sz w:val="22"/>
        </w:rPr>
        <w:t>in</w:t>
      </w:r>
      <w:r w:rsidRPr="00AF0A7B">
        <w:rPr>
          <w:rFonts w:asciiTheme="minorHAnsi" w:hAnsiTheme="minorHAnsi" w:cstheme="minorHAnsi"/>
          <w:i/>
          <w:sz w:val="22"/>
          <w:lang w:val="ru-RU"/>
        </w:rPr>
        <w:t xml:space="preserve"> </w:t>
      </w:r>
      <w:r w:rsidRPr="00AF0A7B">
        <w:rPr>
          <w:rFonts w:asciiTheme="minorHAnsi" w:hAnsiTheme="minorHAnsi" w:cstheme="minorHAnsi"/>
          <w:i/>
          <w:sz w:val="22"/>
        </w:rPr>
        <w:t>Higher</w:t>
      </w:r>
      <w:r w:rsidRPr="00AF0A7B">
        <w:rPr>
          <w:rFonts w:asciiTheme="minorHAnsi" w:hAnsiTheme="minorHAnsi" w:cstheme="minorHAnsi"/>
          <w:i/>
          <w:sz w:val="22"/>
          <w:lang w:val="ru-RU"/>
        </w:rPr>
        <w:t xml:space="preserve"> </w:t>
      </w:r>
      <w:r w:rsidRPr="00AF0A7B">
        <w:rPr>
          <w:rFonts w:asciiTheme="minorHAnsi" w:hAnsiTheme="minorHAnsi" w:cstheme="minorHAnsi"/>
          <w:i/>
          <w:sz w:val="22"/>
        </w:rPr>
        <w:t>Education</w:t>
      </w:r>
      <w:r w:rsidRPr="00AF0A7B">
        <w:rPr>
          <w:rFonts w:asciiTheme="minorHAnsi" w:hAnsiTheme="minorHAnsi" w:cstheme="minorHAnsi"/>
          <w:i/>
          <w:sz w:val="22"/>
          <w:lang w:val="ru-RU"/>
        </w:rPr>
        <w:t xml:space="preserve"> 2010, </w:t>
      </w:r>
      <w:r w:rsidRPr="00AF0A7B">
        <w:rPr>
          <w:rFonts w:asciiTheme="minorHAnsi" w:hAnsiTheme="minorHAnsi" w:cstheme="minorHAnsi"/>
          <w:i/>
          <w:sz w:val="22"/>
        </w:rPr>
        <w:t>Helsinki</w:t>
      </w:r>
      <w:r w:rsidRPr="00AF0A7B">
        <w:rPr>
          <w:rFonts w:asciiTheme="minorHAnsi" w:hAnsiTheme="minorHAnsi" w:cstheme="minorHAnsi"/>
          <w:i/>
          <w:sz w:val="22"/>
          <w:lang w:val="ru-RU"/>
        </w:rPr>
        <w:t xml:space="preserve"> (</w:t>
      </w:r>
      <w:r w:rsidRPr="00AF0A7B">
        <w:rPr>
          <w:rFonts w:asciiTheme="minorHAnsi" w:hAnsiTheme="minorHAnsi" w:cstheme="minorHAnsi"/>
          <w:i/>
          <w:sz w:val="22"/>
        </w:rPr>
        <w:t>ENQA</w:t>
      </w:r>
      <w:r w:rsidRPr="00AF0A7B">
        <w:rPr>
          <w:rFonts w:asciiTheme="minorHAnsi" w:hAnsiTheme="minorHAnsi" w:cstheme="minorHAnsi"/>
          <w:i/>
          <w:sz w:val="22"/>
          <w:lang w:val="ru-RU"/>
        </w:rPr>
        <w:t xml:space="preserve"> </w:t>
      </w:r>
      <w:r w:rsidRPr="00AF0A7B">
        <w:rPr>
          <w:rFonts w:asciiTheme="minorHAnsi" w:hAnsiTheme="minorHAnsi" w:cstheme="minorHAnsi"/>
          <w:i/>
          <w:sz w:val="22"/>
        </w:rPr>
        <w:t>workshop</w:t>
      </w:r>
      <w:r w:rsidRPr="00AF0A7B">
        <w:rPr>
          <w:rFonts w:asciiTheme="minorHAnsi" w:hAnsiTheme="minorHAnsi" w:cstheme="minorHAnsi"/>
          <w:i/>
          <w:sz w:val="22"/>
          <w:lang w:val="ru-RU"/>
        </w:rPr>
        <w:t xml:space="preserve"> </w:t>
      </w:r>
      <w:r w:rsidRPr="00AF0A7B">
        <w:rPr>
          <w:rFonts w:asciiTheme="minorHAnsi" w:hAnsiTheme="minorHAnsi" w:cstheme="minorHAnsi"/>
          <w:i/>
          <w:sz w:val="22"/>
        </w:rPr>
        <w:t>report</w:t>
      </w:r>
      <w:r w:rsidRPr="00AF0A7B">
        <w:rPr>
          <w:rFonts w:asciiTheme="minorHAnsi" w:hAnsiTheme="minorHAnsi" w:cstheme="minorHAnsi"/>
          <w:i/>
          <w:sz w:val="22"/>
          <w:lang w:val="ru-RU"/>
        </w:rPr>
        <w:t xml:space="preserve"> 12)</w:t>
      </w:r>
      <w:r w:rsidRPr="00AF0A7B">
        <w:rPr>
          <w:rFonts w:asciiTheme="minorHAnsi" w:hAnsiTheme="minorHAnsi" w:cstheme="minorHAnsi"/>
          <w:sz w:val="22"/>
          <w:lang w:val="ru-RU"/>
        </w:rPr>
        <w:t>. Попуњавање упитника је анонимно и студенти се не изјашњавају који модул докторских студија похађају/оцењују. Резултати анкете студената докторских академских студија показали су да већина студената (око 70%) оцењује да су ове студије у довољној мери или потпуности посвећене стицању теоријских, методолошких аспеката; око 70% сматра да ове студије довољно или у потпуности унапређују способност самосталног истраживања и развоју индивидуалног потенцијала и око 52% сматра да су ове студије усмерене ка стицању вештина рада у тиму и исти број студената је имао осећај припадности тиму (Прилог 4.</w:t>
      </w:r>
      <w:r w:rsidRPr="00AF0A7B">
        <w:rPr>
          <w:rFonts w:asciiTheme="minorHAnsi" w:hAnsiTheme="minorHAnsi" w:cstheme="minorHAnsi"/>
          <w:sz w:val="22"/>
        </w:rPr>
        <w:t>1</w:t>
      </w:r>
      <w:r w:rsidRPr="00AF0A7B">
        <w:rPr>
          <w:rFonts w:asciiTheme="minorHAnsi" w:hAnsiTheme="minorHAnsi" w:cstheme="minorHAnsi"/>
          <w:sz w:val="22"/>
          <w:lang w:val="ru-RU"/>
        </w:rPr>
        <w:t>). На основу резултата анкете, Комисија је предложила да се у току трајања Конкурса за упис на последипломске студије организује инфо-дан на Факултету, ревидира адекватност броја испита на докторским академским студијама у наредном акредитационом периоду и континуирано ради на унапређењу наставних садржаја на последипломским студијама како би били усаглашени са потребама фармацеутске/биохемијске праксе. У анкетирању спроведном 2019. године, такође као и у претходном, највећи број студената (64%) да су ове студије у довољној мери или потпуности посвећене стицању теоријских, методолошких аспеката; затим у довољној мери или потпуности посвећене унапређењу способности самосталног истраживања (око 66% студената), стицању дубљег увида у истраживачку етику (око 64%), стицању вештина рада у тиму (око 49%), развоју индивидуалног потенцијала (око 51%), стицању критичког размишљања (око 66%), док је 55% студената имало осећај припадности тиму.</w:t>
      </w:r>
      <w:r w:rsidRPr="00AF0A7B">
        <w:rPr>
          <w:rFonts w:asciiTheme="minorHAnsi" w:hAnsiTheme="minorHAnsi" w:cstheme="minorHAnsi"/>
          <w:sz w:val="22"/>
          <w:lang w:val="sr-Latn-CS"/>
        </w:rPr>
        <w:t xml:space="preserve"> </w:t>
      </w:r>
      <w:r w:rsidRPr="00AF0A7B">
        <w:rPr>
          <w:rFonts w:asciiTheme="minorHAnsi" w:eastAsia="Whitman-RomanLF" w:hAnsiTheme="minorHAnsi" w:cstheme="minorHAnsi"/>
          <w:sz w:val="22"/>
          <w:lang w:val="ru-RU"/>
        </w:rPr>
        <w:t>Око 73% студената сматра да су наставници који учествују у настави били довољно или у потпуности доступни за консултације. 80% студената оцењује да су ментори показали довољну/потпуну заинтересованост за последипломско усавршавање студента, око 76% сматра да су ментори на располагању за конструктивну критику истраживачког рада, односно за дискусију (око 73%), око 62% студената је било довољно/у потпуности укључено у одабир теме истраживања, 60% студената сматра да су адекватно вођени од стране ментора, док око 67% студената сматра да су били довољно/у потпуности  самостални током истраживања. Око 80% студената би сасвим сигурно или вероватно препоручило свог ментора другим кандидатима (Прилог 5.1).</w:t>
      </w:r>
    </w:p>
    <w:p w14:paraId="1C2DC86F" w14:textId="77777777" w:rsidR="006832E6" w:rsidRPr="00AF0A7B" w:rsidRDefault="006832E6" w:rsidP="00FA3CF3">
      <w:pPr>
        <w:spacing w:after="100"/>
        <w:rPr>
          <w:rFonts w:asciiTheme="minorHAnsi" w:hAnsiTheme="minorHAnsi" w:cstheme="minorHAnsi"/>
          <w:sz w:val="22"/>
          <w:lang w:val="ru-RU"/>
        </w:rPr>
      </w:pPr>
      <w:r w:rsidRPr="00AF0A7B">
        <w:rPr>
          <w:rFonts w:asciiTheme="minorHAnsi" w:hAnsiTheme="minorHAnsi" w:cstheme="minorHAnsi"/>
          <w:sz w:val="22"/>
          <w:lang w:val="ru-RU"/>
        </w:rPr>
        <w:t xml:space="preserve">Током 2016. године, Факултет је постао члан организације </w:t>
      </w:r>
      <w:r w:rsidRPr="00AF0A7B">
        <w:rPr>
          <w:rFonts w:asciiTheme="minorHAnsi" w:hAnsiTheme="minorHAnsi" w:cstheme="minorHAnsi"/>
          <w:sz w:val="22"/>
        </w:rPr>
        <w:t>ORPHEUS</w:t>
      </w:r>
      <w:r w:rsidRPr="00AF0A7B">
        <w:rPr>
          <w:rFonts w:asciiTheme="minorHAnsi" w:hAnsiTheme="minorHAnsi" w:cstheme="minorHAnsi"/>
          <w:sz w:val="22"/>
          <w:lang w:val="ru-RU"/>
        </w:rPr>
        <w:t xml:space="preserve"> која окупља факултете из поља медицинских наука и бави се квалитетом докторских студија. Циљ је да кроз ову организацију програм докторских академских студија добије међународну акредитацију. У циљу унапређења квалитета, побољшања ефикасности и представљања савремених глобалних концепција докторских академских студија у априлу 2017. организован је семинар у оквиру којег су одржана два предавања чији су предавачи наставници Факултета и то:</w:t>
      </w:r>
    </w:p>
    <w:p w14:paraId="3AA041DB" w14:textId="77777777" w:rsidR="006832E6" w:rsidRPr="00AF0A7B" w:rsidRDefault="006832E6" w:rsidP="00FA3CF3">
      <w:pPr>
        <w:pStyle w:val="ListParagraph"/>
        <w:numPr>
          <w:ilvl w:val="0"/>
          <w:numId w:val="15"/>
        </w:numPr>
        <w:spacing w:after="100"/>
        <w:rPr>
          <w:rFonts w:asciiTheme="minorHAnsi" w:hAnsiTheme="minorHAnsi" w:cstheme="minorHAnsi"/>
          <w:sz w:val="22"/>
          <w:lang w:val="ru-RU"/>
        </w:rPr>
      </w:pPr>
      <w:r w:rsidRPr="00AF0A7B">
        <w:rPr>
          <w:rFonts w:asciiTheme="minorHAnsi" w:hAnsiTheme="minorHAnsi" w:cstheme="minorHAnsi"/>
          <w:sz w:val="22"/>
          <w:lang w:val="ru-RU"/>
        </w:rPr>
        <w:t>Циљеви и исходи пројекта „</w:t>
      </w:r>
      <w:r w:rsidRPr="00AF0A7B">
        <w:rPr>
          <w:rFonts w:asciiTheme="minorHAnsi" w:hAnsiTheme="minorHAnsi" w:cstheme="minorHAnsi"/>
          <w:i/>
          <w:sz w:val="22"/>
        </w:rPr>
        <w:t>Enhancement</w:t>
      </w:r>
      <w:r w:rsidRPr="00AF0A7B">
        <w:rPr>
          <w:rFonts w:asciiTheme="minorHAnsi" w:hAnsiTheme="minorHAnsi" w:cstheme="minorHAnsi"/>
          <w:i/>
          <w:sz w:val="22"/>
          <w:lang w:val="ru-RU"/>
        </w:rPr>
        <w:t xml:space="preserve"> </w:t>
      </w:r>
      <w:r w:rsidRPr="00AF0A7B">
        <w:rPr>
          <w:rFonts w:asciiTheme="minorHAnsi" w:hAnsiTheme="minorHAnsi" w:cstheme="minorHAnsi"/>
          <w:i/>
          <w:sz w:val="22"/>
        </w:rPr>
        <w:t>of</w:t>
      </w:r>
      <w:r w:rsidRPr="00AF0A7B">
        <w:rPr>
          <w:rFonts w:asciiTheme="minorHAnsi" w:hAnsiTheme="minorHAnsi" w:cstheme="minorHAnsi"/>
          <w:i/>
          <w:sz w:val="22"/>
          <w:lang w:val="ru-RU"/>
        </w:rPr>
        <w:t xml:space="preserve"> </w:t>
      </w:r>
      <w:r w:rsidRPr="00AF0A7B">
        <w:rPr>
          <w:rFonts w:asciiTheme="minorHAnsi" w:hAnsiTheme="minorHAnsi" w:cstheme="minorHAnsi"/>
          <w:i/>
          <w:sz w:val="22"/>
        </w:rPr>
        <w:t>HE</w:t>
      </w:r>
      <w:r w:rsidRPr="00AF0A7B">
        <w:rPr>
          <w:rFonts w:asciiTheme="minorHAnsi" w:hAnsiTheme="minorHAnsi" w:cstheme="minorHAnsi"/>
          <w:i/>
          <w:sz w:val="22"/>
          <w:lang w:val="ru-RU"/>
        </w:rPr>
        <w:t xml:space="preserve"> </w:t>
      </w:r>
      <w:r w:rsidRPr="00AF0A7B">
        <w:rPr>
          <w:rFonts w:asciiTheme="minorHAnsi" w:hAnsiTheme="minorHAnsi" w:cstheme="minorHAnsi"/>
          <w:i/>
          <w:sz w:val="22"/>
        </w:rPr>
        <w:t>research</w:t>
      </w:r>
      <w:r w:rsidRPr="00AF0A7B">
        <w:rPr>
          <w:rFonts w:asciiTheme="minorHAnsi" w:hAnsiTheme="minorHAnsi" w:cstheme="minorHAnsi"/>
          <w:i/>
          <w:sz w:val="22"/>
          <w:lang w:val="ru-RU"/>
        </w:rPr>
        <w:t xml:space="preserve"> </w:t>
      </w:r>
      <w:r w:rsidRPr="00AF0A7B">
        <w:rPr>
          <w:rFonts w:asciiTheme="minorHAnsi" w:hAnsiTheme="minorHAnsi" w:cstheme="minorHAnsi"/>
          <w:i/>
          <w:sz w:val="22"/>
        </w:rPr>
        <w:t>potential</w:t>
      </w:r>
      <w:r w:rsidRPr="00AF0A7B">
        <w:rPr>
          <w:rFonts w:asciiTheme="minorHAnsi" w:hAnsiTheme="minorHAnsi" w:cstheme="minorHAnsi"/>
          <w:i/>
          <w:sz w:val="22"/>
          <w:lang w:val="ru-RU"/>
        </w:rPr>
        <w:t xml:space="preserve"> </w:t>
      </w:r>
      <w:r w:rsidRPr="00AF0A7B">
        <w:rPr>
          <w:rFonts w:asciiTheme="minorHAnsi" w:hAnsiTheme="minorHAnsi" w:cstheme="minorHAnsi"/>
          <w:i/>
          <w:sz w:val="22"/>
        </w:rPr>
        <w:t>contributing</w:t>
      </w:r>
      <w:r w:rsidRPr="00AF0A7B">
        <w:rPr>
          <w:rFonts w:asciiTheme="minorHAnsi" w:hAnsiTheme="minorHAnsi" w:cstheme="minorHAnsi"/>
          <w:i/>
          <w:sz w:val="22"/>
          <w:lang w:val="ru-RU"/>
        </w:rPr>
        <w:t xml:space="preserve"> </w:t>
      </w:r>
      <w:r w:rsidRPr="00AF0A7B">
        <w:rPr>
          <w:rFonts w:asciiTheme="minorHAnsi" w:hAnsiTheme="minorHAnsi" w:cstheme="minorHAnsi"/>
          <w:i/>
          <w:sz w:val="22"/>
        </w:rPr>
        <w:t>to</w:t>
      </w:r>
      <w:r w:rsidRPr="00AF0A7B">
        <w:rPr>
          <w:rFonts w:asciiTheme="minorHAnsi" w:hAnsiTheme="minorHAnsi" w:cstheme="minorHAnsi"/>
          <w:i/>
          <w:sz w:val="22"/>
          <w:lang w:val="ru-RU"/>
        </w:rPr>
        <w:t xml:space="preserve"> </w:t>
      </w:r>
      <w:r w:rsidRPr="00AF0A7B">
        <w:rPr>
          <w:rFonts w:asciiTheme="minorHAnsi" w:hAnsiTheme="minorHAnsi" w:cstheme="minorHAnsi"/>
          <w:i/>
          <w:sz w:val="22"/>
        </w:rPr>
        <w:t>furthergrowth</w:t>
      </w:r>
      <w:r w:rsidRPr="00AF0A7B">
        <w:rPr>
          <w:rFonts w:asciiTheme="minorHAnsi" w:hAnsiTheme="minorHAnsi" w:cstheme="minorHAnsi"/>
          <w:i/>
          <w:sz w:val="22"/>
          <w:lang w:val="ru-RU"/>
        </w:rPr>
        <w:t xml:space="preserve"> </w:t>
      </w:r>
      <w:r w:rsidRPr="00AF0A7B">
        <w:rPr>
          <w:rFonts w:asciiTheme="minorHAnsi" w:hAnsiTheme="minorHAnsi" w:cstheme="minorHAnsi"/>
          <w:i/>
          <w:sz w:val="22"/>
        </w:rPr>
        <w:t>of</w:t>
      </w:r>
      <w:r w:rsidRPr="00AF0A7B">
        <w:rPr>
          <w:rFonts w:asciiTheme="minorHAnsi" w:hAnsiTheme="minorHAnsi" w:cstheme="minorHAnsi"/>
          <w:i/>
          <w:sz w:val="22"/>
          <w:lang w:val="ru-RU"/>
        </w:rPr>
        <w:t xml:space="preserve"> </w:t>
      </w:r>
      <w:r w:rsidRPr="00AF0A7B">
        <w:rPr>
          <w:rFonts w:asciiTheme="minorHAnsi" w:hAnsiTheme="minorHAnsi" w:cstheme="minorHAnsi"/>
          <w:i/>
          <w:sz w:val="22"/>
        </w:rPr>
        <w:t>the</w:t>
      </w:r>
      <w:r w:rsidRPr="00AF0A7B">
        <w:rPr>
          <w:rFonts w:asciiTheme="minorHAnsi" w:hAnsiTheme="minorHAnsi" w:cstheme="minorHAnsi"/>
          <w:i/>
          <w:sz w:val="22"/>
          <w:lang w:val="ru-RU"/>
        </w:rPr>
        <w:t xml:space="preserve"> </w:t>
      </w:r>
      <w:r w:rsidRPr="00AF0A7B">
        <w:rPr>
          <w:rFonts w:asciiTheme="minorHAnsi" w:hAnsiTheme="minorHAnsi" w:cstheme="minorHAnsi"/>
          <w:i/>
          <w:sz w:val="22"/>
        </w:rPr>
        <w:t>WB</w:t>
      </w:r>
      <w:r w:rsidRPr="00AF0A7B">
        <w:rPr>
          <w:rFonts w:asciiTheme="minorHAnsi" w:hAnsiTheme="minorHAnsi" w:cstheme="minorHAnsi"/>
          <w:i/>
          <w:sz w:val="22"/>
          <w:lang w:val="ru-RU"/>
        </w:rPr>
        <w:t xml:space="preserve"> </w:t>
      </w:r>
      <w:r w:rsidRPr="00AF0A7B">
        <w:rPr>
          <w:rFonts w:asciiTheme="minorHAnsi" w:hAnsiTheme="minorHAnsi" w:cstheme="minorHAnsi"/>
          <w:i/>
          <w:sz w:val="22"/>
        </w:rPr>
        <w:t>region</w:t>
      </w:r>
      <w:r w:rsidRPr="00AF0A7B">
        <w:rPr>
          <w:rFonts w:asciiTheme="minorHAnsi" w:hAnsiTheme="minorHAnsi" w:cstheme="minorHAnsi"/>
          <w:sz w:val="22"/>
          <w:lang w:val="ru-RU"/>
        </w:rPr>
        <w:t>“, проф. др Нада Ковачевић, проректор за студије и управљање квалитетом Универзитета у Београду</w:t>
      </w:r>
    </w:p>
    <w:p w14:paraId="08428CAF" w14:textId="77777777" w:rsidR="006832E6" w:rsidRPr="00AF0A7B" w:rsidRDefault="006832E6" w:rsidP="00FA3CF3">
      <w:pPr>
        <w:pStyle w:val="ListParagraph"/>
        <w:numPr>
          <w:ilvl w:val="0"/>
          <w:numId w:val="15"/>
        </w:numPr>
        <w:spacing w:after="100"/>
        <w:rPr>
          <w:rFonts w:asciiTheme="minorHAnsi" w:hAnsiTheme="minorHAnsi" w:cstheme="minorHAnsi"/>
          <w:sz w:val="22"/>
          <w:lang w:val="ru-RU"/>
        </w:rPr>
      </w:pPr>
      <w:r w:rsidRPr="00AF0A7B">
        <w:rPr>
          <w:rFonts w:asciiTheme="minorHAnsi" w:hAnsiTheme="minorHAnsi" w:cstheme="minorHAnsi"/>
          <w:sz w:val="22"/>
          <w:lang w:val="ru-RU"/>
        </w:rPr>
        <w:t>Ефикасност докторских академских студија Фармацеутске науке 2012-2016, проф. др Биљана Антонијевић, продекан за последипломску наставу и континуирану едукацију Фармацеутски факултет у Београду.</w:t>
      </w:r>
    </w:p>
    <w:p w14:paraId="3027D8C5" w14:textId="77777777" w:rsidR="006832E6" w:rsidRPr="00AF0A7B" w:rsidRDefault="006832E6" w:rsidP="00FA3CF3">
      <w:pPr>
        <w:spacing w:after="100"/>
        <w:rPr>
          <w:rFonts w:asciiTheme="minorHAnsi" w:hAnsiTheme="minorHAnsi" w:cstheme="minorHAnsi"/>
          <w:sz w:val="22"/>
          <w:lang w:val="ru-RU"/>
        </w:rPr>
      </w:pPr>
      <w:r w:rsidRPr="00AF0A7B">
        <w:rPr>
          <w:rFonts w:asciiTheme="minorHAnsi" w:hAnsiTheme="minorHAnsi" w:cstheme="minorHAnsi"/>
          <w:sz w:val="22"/>
          <w:lang w:val="ru-RU"/>
        </w:rPr>
        <w:t xml:space="preserve">Током маја 2017. године, Комисија за праћење и унапређење квалитета последипломских студија организовала је неколико промотивних активности кроз које су потенцијални студенти Факултета упознати са најважнијим информацијама у вези са уписом у нову школску годину, али и садржини и начину реализације програма на докторским академским студијама. </w:t>
      </w:r>
    </w:p>
    <w:p w14:paraId="6D554E28" w14:textId="653EB6E5" w:rsidR="006832E6" w:rsidRPr="00AF0A7B" w:rsidRDefault="006832E6" w:rsidP="00FA3CF3">
      <w:pPr>
        <w:rPr>
          <w:rFonts w:asciiTheme="minorHAnsi" w:hAnsiTheme="minorHAnsi" w:cstheme="minorHAnsi"/>
          <w:color w:val="FF0000"/>
          <w:sz w:val="22"/>
          <w:lang w:val="ru-RU"/>
        </w:rPr>
      </w:pPr>
      <w:r w:rsidRPr="00AF0A7B">
        <w:rPr>
          <w:rFonts w:asciiTheme="minorHAnsi" w:hAnsiTheme="minorHAnsi" w:cstheme="minorHAnsi"/>
          <w:sz w:val="22"/>
          <w:lang w:val="ru-RU"/>
        </w:rPr>
        <w:t xml:space="preserve">Факултет прати и унапређује постизање научних способности, као и академских и специфичних практичних вештина, подстицањем на перманентан рад на истраживањима и саопштавање научноистраживачких резултата на националним и међународним научним конференцијама, за које многи од њих добијају стипендије за учешће. Студенти докторских академских студија су укључени у националне и међународне пројекте у оквиру којих присуствују летњим школама, радионицама и сличним активностима унапређујући своје вештине и спретности у употреби знања. На Факултету се </w:t>
      </w:r>
      <w:r w:rsidRPr="00AF0A7B">
        <w:rPr>
          <w:rFonts w:asciiTheme="minorHAnsi" w:hAnsiTheme="minorHAnsi" w:cstheme="minorHAnsi"/>
          <w:sz w:val="22"/>
          <w:lang w:val="ru-RU"/>
        </w:rPr>
        <w:lastRenderedPageBreak/>
        <w:t xml:space="preserve">негују поштовање принципа етичког кодекса и добре научне праксе, што поштују сви студенти докторских академских студија и њихови ментори. У циљу подстицања што бољег успеха студената Факултета на докторским академским студијама, установљена је Годишња награда Факултета која се додељује најбољим студентима. Награда се додељује поводом Дана Факултета 19. октобра сваке године. Правилником о додели Годишње награде најбољим студентима Факултета </w:t>
      </w:r>
      <w:hyperlink r:id="rId51" w:history="1"/>
      <w:r w:rsidRPr="00AF0A7B">
        <w:rPr>
          <w:rFonts w:asciiTheme="minorHAnsi" w:hAnsiTheme="minorHAnsi" w:cstheme="minorHAnsi"/>
          <w:color w:val="0070C0"/>
          <w:sz w:val="22"/>
          <w:lang w:val="ru-RU"/>
        </w:rPr>
        <w:t xml:space="preserve"> </w:t>
      </w:r>
      <w:r w:rsidRPr="00AF0A7B">
        <w:rPr>
          <w:rFonts w:asciiTheme="minorHAnsi" w:hAnsiTheme="minorHAnsi" w:cstheme="minorHAnsi"/>
          <w:sz w:val="22"/>
          <w:lang w:val="ru-RU"/>
        </w:rPr>
        <w:t xml:space="preserve">ближе се уређују услови, начин и поступак додељивања Годишње награде најбољим студентима на докторским академским студијама. Студенти докторских академских студија често су били добитници </w:t>
      </w:r>
      <w:r w:rsidRPr="00AF0A7B">
        <w:rPr>
          <w:rFonts w:asciiTheme="minorHAnsi" w:eastAsia="TimesNewRoman" w:hAnsiTheme="minorHAnsi" w:cstheme="minorHAnsi"/>
          <w:sz w:val="22"/>
          <w:lang w:val="ru-RU"/>
        </w:rPr>
        <w:t xml:space="preserve">Годишње награде Привредне коморе Београда за најбоље одбрањене докторске дисертације. </w:t>
      </w:r>
    </w:p>
    <w:p w14:paraId="35A7401D" w14:textId="77777777" w:rsidR="006832E6" w:rsidRPr="00AF0A7B" w:rsidRDefault="006832E6" w:rsidP="00FA3CF3">
      <w:pPr>
        <w:spacing w:after="100"/>
        <w:rPr>
          <w:rFonts w:asciiTheme="minorHAnsi" w:hAnsiTheme="minorHAnsi" w:cstheme="minorHAnsi"/>
          <w:sz w:val="22"/>
          <w:lang w:val="ru-RU"/>
        </w:rPr>
      </w:pPr>
      <w:r w:rsidRPr="00AF0A7B">
        <w:rPr>
          <w:rFonts w:asciiTheme="minorHAnsi" w:hAnsiTheme="minorHAnsi" w:cstheme="minorHAnsi"/>
          <w:sz w:val="22"/>
          <w:lang w:val="ru-RU"/>
        </w:rPr>
        <w:t>Примарни циљ студијског програма докторских академских студија фармацеутских наука је да студентима обезбеди потребна знања за систематско разумевање одређених области фармацеутских наука и стицање дипломе к</w:t>
      </w:r>
      <w:r w:rsidRPr="00AF0A7B">
        <w:rPr>
          <w:rFonts w:asciiTheme="minorHAnsi" w:hAnsiTheme="minorHAnsi" w:cstheme="minorHAnsi"/>
          <w:sz w:val="22"/>
        </w:rPr>
        <w:t>oja</w:t>
      </w:r>
      <w:r w:rsidRPr="00AF0A7B">
        <w:rPr>
          <w:rFonts w:asciiTheme="minorHAnsi" w:hAnsiTheme="minorHAnsi" w:cstheme="minorHAnsi"/>
          <w:sz w:val="22"/>
          <w:lang w:val="ru-RU"/>
        </w:rPr>
        <w:t xml:space="preserve"> ће бити препозната и призната од стране европских високошколских установа. Програм докторских академских студија фармацеутских наука је конципиран да студентима омогући одговарајућу професионалну афирмацију, као и даљи наставак образовања кроз постдокторске студије из области фармацеутских и сродних научних дисциплина, на домаћим или на неком од иностраних – европских универзитета. Студијски истраживачки рад препознатљив је у публикованим резултатима (категорије М20). Докторска дисертација представља самостални научни рад студента докторских академских студија, која се брани након испуњења свих услова предвиђених Статутом Факултета и Правилником о докторским академским студијама Факултета. Студијски програм докторских академских студија фармацеутских наука је усклађен са признатим европским образовним програмима из области фармације.</w:t>
      </w:r>
    </w:p>
    <w:p w14:paraId="6DC474F6" w14:textId="77777777" w:rsidR="006832E6" w:rsidRPr="00AF0A7B" w:rsidRDefault="006832E6" w:rsidP="00FA3CF3">
      <w:pPr>
        <w:spacing w:after="100"/>
        <w:rPr>
          <w:rFonts w:asciiTheme="minorHAnsi" w:hAnsiTheme="minorHAnsi" w:cstheme="minorHAnsi"/>
          <w:sz w:val="22"/>
          <w:lang w:val="ru-RU"/>
        </w:rPr>
      </w:pPr>
      <w:r w:rsidRPr="00AF0A7B">
        <w:rPr>
          <w:rFonts w:asciiTheme="minorHAnsi" w:hAnsiTheme="minorHAnsi" w:cstheme="minorHAnsi"/>
          <w:sz w:val="22"/>
          <w:lang w:val="ru-RU"/>
        </w:rPr>
        <w:t>Завршетком докторских академских студија фармацеутских наука студент стиче општа и специфична знања и вештине. Студенти су оспособљени да самостално и у оквиру тимског рада компетентно изведу комплексна истраживања из области фармацеутских и сродних научних дисциплина, као и да примене своја знања у пракси, посебно у решавању специфичних проблема и налажењу конкретних решења. Оспособљени су да критички сагледавају и анализирају одређену проблематику и резултате сопственог истраживања, и да препознају нове научне изазове и да самостално приступају њиховом решавању. Такође, оспособљени су да остваре различите видове научне сарадње и научну комуникацију како у земљи тако и у иностранству. Све компетенције ових студената у складу су са етичким принципима научноистраживачког рада (борба против превара у науци и плагијата), поштовањем права пацијената, добробити експерименталних животиња и уз одговорно понашање према друштвеној заједници и животној средини.</w:t>
      </w:r>
    </w:p>
    <w:p w14:paraId="75F26C21" w14:textId="77777777" w:rsidR="006832E6" w:rsidRPr="00AF0A7B" w:rsidRDefault="006832E6" w:rsidP="00FA3CF3">
      <w:pPr>
        <w:rPr>
          <w:rFonts w:asciiTheme="minorHAnsi" w:hAnsiTheme="minorHAnsi" w:cstheme="minorHAnsi"/>
          <w:color w:val="222222"/>
          <w:sz w:val="22"/>
          <w:lang w:val="ru-RU"/>
        </w:rPr>
      </w:pPr>
      <w:r w:rsidRPr="00AF0A7B">
        <w:rPr>
          <w:rFonts w:asciiTheme="minorHAnsi" w:hAnsiTheme="minorHAnsi" w:cstheme="minorHAnsi"/>
          <w:sz w:val="22"/>
          <w:lang w:val="ru-RU"/>
        </w:rPr>
        <w:t xml:space="preserve">Факултет непрекидно прати и анализира напредовање студената узимајући у обзир напредак остварен у стицању знања и вештина и напредак у истраживању. Факултет је развио менторски систем као подршку студентима докторских студија. У </w:t>
      </w:r>
      <w:r w:rsidRPr="00AF0A7B">
        <w:rPr>
          <w:rFonts w:asciiTheme="minorHAnsi" w:hAnsiTheme="minorHAnsi" w:cstheme="minorHAnsi"/>
          <w:i/>
          <w:iCs/>
          <w:sz w:val="22"/>
          <w:lang w:val="ru-RU"/>
        </w:rPr>
        <w:t xml:space="preserve">Правилнику о докторским академским студијама </w:t>
      </w:r>
      <w:r w:rsidRPr="00AF0A7B">
        <w:rPr>
          <w:rFonts w:asciiTheme="minorHAnsi" w:hAnsiTheme="minorHAnsi" w:cstheme="minorHAnsi"/>
          <w:sz w:val="22"/>
          <w:lang w:val="ru-RU"/>
        </w:rPr>
        <w:t xml:space="preserve">дефинисан је избор ментора студија и ментора докторске дисертације, као и њихове надлежности (Прилог 15.4). Подаци о менторима заједно са подацима о њиховим референцама којима се потврђује компетентност доступни су на интернет страници Факултета. Факултет настоји да континуирано подстиче научни напредак својих наставника информишући их о могућностима унапређења истраживачких компетенција кроз присуство радионицама у вези писања предлога пројектних предлога и других видова усавршавања. Научни напредак наставника је у великој мери подстакнут високим критеријумима за избор наставног особља. Осим тога, доделом награда 2018. године  поводом Дана Факултета ауторима/истраживачким групама са Факултета који су у периоду једне школске године своје резултате публиковали у форми оригиналних научних и/или прегледних радова у часописима изузетних вредности (категорија М21а), значајно је подстакнут научни напредак наставника. </w:t>
      </w:r>
    </w:p>
    <w:p w14:paraId="59982F3A" w14:textId="77777777" w:rsidR="006832E6" w:rsidRPr="00AF0A7B" w:rsidRDefault="006832E6" w:rsidP="00FA3CF3">
      <w:pPr>
        <w:spacing w:after="100"/>
        <w:rPr>
          <w:rFonts w:asciiTheme="minorHAnsi" w:hAnsiTheme="minorHAnsi" w:cstheme="minorHAnsi"/>
          <w:sz w:val="22"/>
          <w:lang w:val="ru-RU"/>
        </w:rPr>
      </w:pPr>
      <w:r w:rsidRPr="00AF0A7B">
        <w:rPr>
          <w:rFonts w:asciiTheme="minorHAnsi" w:hAnsiTheme="minorHAnsi" w:cstheme="minorHAnsi"/>
          <w:sz w:val="22"/>
          <w:lang w:val="ru-RU"/>
        </w:rPr>
        <w:t xml:space="preserve">Одбрањене докторске дисертације се преко библиотечке службе депонују у репозиторијум </w:t>
      </w:r>
      <w:hyperlink r:id="rId52"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eteze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који је доступан на интернет страници Факултета. Подаци о завршеним докторским дисертацијама на Факултету на докторским академским студијама за период од 1. јула 2009. године до данас могу се погледати на </w:t>
      </w:r>
      <w:hyperlink r:id="rId53"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teze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sr</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Latn</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На основу члана 22. </w:t>
      </w:r>
      <w:r w:rsidRPr="00AF0A7B">
        <w:rPr>
          <w:rFonts w:asciiTheme="minorHAnsi" w:hAnsiTheme="minorHAnsi" w:cstheme="minorHAnsi"/>
          <w:sz w:val="22"/>
          <w:lang w:val="ru-RU"/>
        </w:rPr>
        <w:lastRenderedPageBreak/>
        <w:t xml:space="preserve">Правилника о докторским академским студијама Факултета, ставља се на увид јавности извештај са мишљењем Комисије за оцену и одбрану завршене докторске дисертације кандидата. Обавештење о јавној доступности реферата о прихватању дисертација оглашава се на интернет страници: </w:t>
      </w:r>
      <w:hyperlink r:id="rId54"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doktorske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akademske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studije</w:t>
        </w:r>
        <w:r w:rsidRPr="00AF0A7B">
          <w:rPr>
            <w:rStyle w:val="Hyperlink"/>
            <w:rFonts w:asciiTheme="minorHAnsi" w:hAnsiTheme="minorHAnsi" w:cstheme="minorHAnsi"/>
            <w:sz w:val="22"/>
            <w:lang w:val="ru-RU"/>
          </w:rPr>
          <w:t>/2124/</w:t>
        </w:r>
        <w:r w:rsidRPr="00AF0A7B">
          <w:rPr>
            <w:rStyle w:val="Hyperlink"/>
            <w:rFonts w:asciiTheme="minorHAnsi" w:hAnsiTheme="minorHAnsi" w:cstheme="minorHAnsi"/>
            <w:sz w:val="22"/>
          </w:rPr>
          <w:t>doktorske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disertacije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na</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uvid</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на који се налази и упутство о начину заштите </w:t>
      </w:r>
      <w:r w:rsidRPr="00AF0A7B">
        <w:rPr>
          <w:rFonts w:asciiTheme="minorHAnsi" w:hAnsiTheme="minorHAnsi" w:cstheme="minorHAnsi"/>
          <w:sz w:val="22"/>
        </w:rPr>
        <w:t>pdf</w:t>
      </w:r>
      <w:r w:rsidRPr="00AF0A7B">
        <w:rPr>
          <w:rFonts w:asciiTheme="minorHAnsi" w:hAnsiTheme="minorHAnsi" w:cstheme="minorHAnsi"/>
          <w:sz w:val="22"/>
          <w:lang w:val="ru-RU"/>
        </w:rPr>
        <w:t xml:space="preserve"> документа од неовлашћеног штампања и копирања (</w:t>
      </w:r>
      <w:hyperlink r:id="rId55"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files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Doktorske</w:t>
        </w:r>
        <w:r w:rsidRPr="00AF0A7B">
          <w:rPr>
            <w:rStyle w:val="Hyperlink"/>
            <w:rFonts w:asciiTheme="minorHAnsi" w:hAnsiTheme="minorHAnsi" w:cstheme="minorHAnsi"/>
            <w:sz w:val="22"/>
            <w:lang w:val="ru-RU"/>
          </w:rPr>
          <w:t>%20</w:t>
        </w:r>
        <w:r w:rsidRPr="00AF0A7B">
          <w:rPr>
            <w:rStyle w:val="Hyperlink"/>
            <w:rFonts w:asciiTheme="minorHAnsi" w:hAnsiTheme="minorHAnsi" w:cstheme="minorHAnsi"/>
            <w:sz w:val="22"/>
          </w:rPr>
          <w:t>disertacije</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Uputstvo</w:t>
        </w:r>
        <w:r w:rsidRPr="00AF0A7B">
          <w:rPr>
            <w:rStyle w:val="Hyperlink"/>
            <w:rFonts w:asciiTheme="minorHAnsi" w:hAnsiTheme="minorHAnsi" w:cstheme="minorHAnsi"/>
            <w:sz w:val="22"/>
            <w:lang w:val="ru-RU"/>
          </w:rPr>
          <w:t>%20</w:t>
        </w:r>
        <w:r w:rsidRPr="00AF0A7B">
          <w:rPr>
            <w:rStyle w:val="Hyperlink"/>
            <w:rFonts w:asciiTheme="minorHAnsi" w:hAnsiTheme="minorHAnsi" w:cstheme="minorHAnsi"/>
            <w:sz w:val="22"/>
          </w:rPr>
          <w:t>za</w:t>
        </w:r>
        <w:r w:rsidRPr="00AF0A7B">
          <w:rPr>
            <w:rStyle w:val="Hyperlink"/>
            <w:rFonts w:asciiTheme="minorHAnsi" w:hAnsiTheme="minorHAnsi" w:cstheme="minorHAnsi"/>
            <w:sz w:val="22"/>
            <w:lang w:val="ru-RU"/>
          </w:rPr>
          <w:t>%20</w:t>
        </w:r>
        <w:r w:rsidRPr="00AF0A7B">
          <w:rPr>
            <w:rStyle w:val="Hyperlink"/>
            <w:rFonts w:asciiTheme="minorHAnsi" w:hAnsiTheme="minorHAnsi" w:cstheme="minorHAnsi"/>
            <w:sz w:val="22"/>
          </w:rPr>
          <w:t>zastitu</w:t>
        </w:r>
        <w:r w:rsidRPr="00AF0A7B">
          <w:rPr>
            <w:rStyle w:val="Hyperlink"/>
            <w:rFonts w:asciiTheme="minorHAnsi" w:hAnsiTheme="minorHAnsi" w:cstheme="minorHAnsi"/>
            <w:sz w:val="22"/>
            <w:lang w:val="ru-RU"/>
          </w:rPr>
          <w:t>%20</w:t>
        </w:r>
        <w:r w:rsidRPr="00AF0A7B">
          <w:rPr>
            <w:rStyle w:val="Hyperlink"/>
            <w:rFonts w:asciiTheme="minorHAnsi" w:hAnsiTheme="minorHAnsi" w:cstheme="minorHAnsi"/>
            <w:sz w:val="22"/>
          </w:rPr>
          <w:t>pdf</w:t>
        </w:r>
        <w:r w:rsidRPr="00AF0A7B">
          <w:rPr>
            <w:rStyle w:val="Hyperlink"/>
            <w:rFonts w:asciiTheme="minorHAnsi" w:hAnsiTheme="minorHAnsi" w:cstheme="minorHAnsi"/>
            <w:sz w:val="22"/>
            <w:lang w:val="ru-RU"/>
          </w:rPr>
          <w:t>%20</w:t>
        </w:r>
        <w:r w:rsidRPr="00AF0A7B">
          <w:rPr>
            <w:rStyle w:val="Hyperlink"/>
            <w:rFonts w:asciiTheme="minorHAnsi" w:hAnsiTheme="minorHAnsi" w:cstheme="minorHAnsi"/>
            <w:sz w:val="22"/>
          </w:rPr>
          <w:t>dokumenta</w:t>
        </w:r>
        <w:r w:rsidRPr="00AF0A7B">
          <w:rPr>
            <w:rStyle w:val="Hyperlink"/>
            <w:rFonts w:asciiTheme="minorHAnsi" w:hAnsiTheme="minorHAnsi" w:cstheme="minorHAnsi"/>
            <w:sz w:val="22"/>
            <w:lang w:val="ru-RU"/>
          </w:rPr>
          <w:t>%20</w:t>
        </w:r>
        <w:r w:rsidRPr="00AF0A7B">
          <w:rPr>
            <w:rStyle w:val="Hyperlink"/>
            <w:rFonts w:asciiTheme="minorHAnsi" w:hAnsiTheme="minorHAnsi" w:cstheme="minorHAnsi"/>
            <w:sz w:val="22"/>
          </w:rPr>
          <w:t>od</w:t>
        </w:r>
        <w:r w:rsidRPr="00AF0A7B">
          <w:rPr>
            <w:rStyle w:val="Hyperlink"/>
            <w:rFonts w:asciiTheme="minorHAnsi" w:hAnsiTheme="minorHAnsi" w:cstheme="minorHAnsi"/>
            <w:sz w:val="22"/>
            <w:lang w:val="ru-RU"/>
          </w:rPr>
          <w:t>%20</w:t>
        </w:r>
        <w:r w:rsidRPr="00AF0A7B">
          <w:rPr>
            <w:rStyle w:val="Hyperlink"/>
            <w:rFonts w:asciiTheme="minorHAnsi" w:hAnsiTheme="minorHAnsi" w:cstheme="minorHAnsi"/>
            <w:sz w:val="22"/>
          </w:rPr>
          <w:t>kopiranja</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pdf</w:t>
        </w:r>
      </w:hyperlink>
      <w:r w:rsidRPr="00AF0A7B">
        <w:rPr>
          <w:rFonts w:asciiTheme="minorHAnsi" w:hAnsiTheme="minorHAnsi" w:cstheme="minorHAnsi"/>
          <w:sz w:val="22"/>
          <w:lang w:val="ru-RU"/>
        </w:rPr>
        <w:t>). Обавештења о јавним одбранама докторских дисертација постављају се на интернет страницу Факулета и редовно се ажурирају (</w:t>
      </w:r>
      <w:hyperlink r:id="rId56" w:history="1">
        <w:r w:rsidRPr="00AF0A7B">
          <w:rPr>
            <w:rStyle w:val="Hyperlink"/>
            <w:rFonts w:asciiTheme="minorHAnsi" w:hAnsiTheme="minorHAnsi" w:cstheme="minorHAnsi"/>
            <w:sz w:val="22"/>
          </w:rPr>
          <w:t>http</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www</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pharmacy</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bg</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ac</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rs</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aktuelnosti</w:t>
        </w:r>
        <w:r w:rsidRPr="00AF0A7B">
          <w:rPr>
            <w:rStyle w:val="Hyperlink"/>
            <w:rFonts w:asciiTheme="minorHAnsi" w:hAnsiTheme="minorHAnsi" w:cstheme="minorHAnsi"/>
            <w:sz w:val="22"/>
            <w:lang w:val="ru-RU"/>
          </w:rPr>
          <w:t>/18/</w:t>
        </w:r>
        <w:r w:rsidRPr="00AF0A7B">
          <w:rPr>
            <w:rStyle w:val="Hyperlink"/>
            <w:rFonts w:asciiTheme="minorHAnsi" w:hAnsiTheme="minorHAnsi" w:cstheme="minorHAnsi"/>
            <w:sz w:val="22"/>
          </w:rPr>
          <w:t>doga</w:t>
        </w:r>
        <w:r w:rsidRPr="00AF0A7B">
          <w:rPr>
            <w:rStyle w:val="Hyperlink"/>
            <w:rFonts w:asciiTheme="minorHAnsi" w:hAnsiTheme="minorHAnsi" w:cstheme="minorHAnsi"/>
            <w:sz w:val="22"/>
            <w:lang w:val="ru-RU"/>
          </w:rPr>
          <w:t>%</w:t>
        </w:r>
        <w:r w:rsidRPr="00AF0A7B">
          <w:rPr>
            <w:rStyle w:val="Hyperlink"/>
            <w:rFonts w:asciiTheme="minorHAnsi" w:hAnsiTheme="minorHAnsi" w:cstheme="minorHAnsi"/>
            <w:sz w:val="22"/>
          </w:rPr>
          <w:t>C</w:t>
        </w:r>
        <w:r w:rsidRPr="00AF0A7B">
          <w:rPr>
            <w:rStyle w:val="Hyperlink"/>
            <w:rFonts w:asciiTheme="minorHAnsi" w:hAnsiTheme="minorHAnsi" w:cstheme="minorHAnsi"/>
            <w:sz w:val="22"/>
            <w:lang w:val="ru-RU"/>
          </w:rPr>
          <w:t>4%91</w:t>
        </w:r>
        <w:r w:rsidRPr="00AF0A7B">
          <w:rPr>
            <w:rStyle w:val="Hyperlink"/>
            <w:rFonts w:asciiTheme="minorHAnsi" w:hAnsiTheme="minorHAnsi" w:cstheme="minorHAnsi"/>
            <w:sz w:val="22"/>
          </w:rPr>
          <w:t>aji</w:t>
        </w:r>
        <w:r w:rsidRPr="00AF0A7B">
          <w:rPr>
            <w:rStyle w:val="Hyperlink"/>
            <w:rFonts w:asciiTheme="minorHAnsi" w:hAnsiTheme="minorHAnsi" w:cstheme="minorHAnsi"/>
            <w:sz w:val="22"/>
            <w:lang w:val="ru-RU"/>
          </w:rPr>
          <w:t>/</w:t>
        </w:r>
      </w:hyperlink>
      <w:r w:rsidRPr="00AF0A7B">
        <w:rPr>
          <w:rFonts w:asciiTheme="minorHAnsi" w:hAnsiTheme="minorHAnsi" w:cstheme="minorHAnsi"/>
          <w:sz w:val="22"/>
          <w:lang w:val="ru-RU"/>
        </w:rPr>
        <w:t xml:space="preserve">). </w:t>
      </w:r>
    </w:p>
    <w:p w14:paraId="6D7713A3" w14:textId="77777777" w:rsidR="006832E6" w:rsidRPr="00AF0A7B" w:rsidRDefault="006832E6" w:rsidP="00FA3CF3">
      <w:pPr>
        <w:rPr>
          <w:rFonts w:asciiTheme="minorHAnsi" w:hAnsiTheme="minorHAnsi" w:cstheme="minorHAnsi"/>
          <w:sz w:val="22"/>
          <w:lang w:val="ru-RU"/>
        </w:rPr>
      </w:pPr>
      <w:r w:rsidRPr="00AF0A7B">
        <w:rPr>
          <w:rFonts w:asciiTheme="minorHAnsi" w:hAnsiTheme="minorHAnsi" w:cstheme="minorHAnsi"/>
          <w:sz w:val="22"/>
          <w:lang w:val="ru-RU"/>
        </w:rPr>
        <w:t xml:space="preserve">Факултет се интензивно и на више начина бави побољшањем квалитета докторских студија и промена структуре докторских академских студија са смањењем броја испита и повећањем удела истраживачког рада пружа потенцијал за повећање квалитета истраживања и броја публикација које из тих истраживања проистичу. Такође, у циљу унапређења квалитета докторских студија у новом програму предвиђени су садржаји за постизање презентационих вештина, писање пројектних пријава, вештина комуникације, предузетништва и сл. што би требало да доприносе већем знању и способностима </w:t>
      </w:r>
      <w:r w:rsidRPr="00AF0A7B">
        <w:rPr>
          <w:rFonts w:asciiTheme="minorHAnsi" w:hAnsiTheme="minorHAnsi" w:cstheme="minorHAnsi"/>
          <w:sz w:val="22"/>
        </w:rPr>
        <w:t xml:space="preserve">дипломираних </w:t>
      </w:r>
      <w:r w:rsidRPr="00AF0A7B">
        <w:rPr>
          <w:rFonts w:asciiTheme="minorHAnsi" w:hAnsiTheme="minorHAnsi" w:cstheme="minorHAnsi"/>
          <w:sz w:val="22"/>
          <w:lang w:val="ru-RU"/>
        </w:rPr>
        <w:t>студената односно њиховој већој оспособљености да резултате саопштавају на конференцијама, презентују јавности, патентирају или реализују кроз призната нова техничка и технолошка решења.</w:t>
      </w:r>
    </w:p>
    <w:p w14:paraId="3C8EC45C" w14:textId="77777777" w:rsidR="006832E6" w:rsidRPr="00AF0A7B" w:rsidRDefault="006832E6" w:rsidP="00FA3CF3">
      <w:pPr>
        <w:rPr>
          <w:rFonts w:asciiTheme="minorHAnsi" w:hAnsiTheme="minorHAnsi" w:cstheme="minorHAnsi"/>
          <w:sz w:val="22"/>
          <w:lang w:val="ru-RU"/>
        </w:rPr>
      </w:pPr>
    </w:p>
    <w:p w14:paraId="4E26B791" w14:textId="77777777" w:rsidR="006832E6" w:rsidRPr="00AF0A7B" w:rsidRDefault="006832E6" w:rsidP="00F03731">
      <w:pPr>
        <w:ind w:firstLine="0"/>
        <w:rPr>
          <w:rFonts w:asciiTheme="minorHAnsi" w:hAnsiTheme="minorHAnsi" w:cstheme="minorHAnsi"/>
          <w:b/>
          <w:sz w:val="22"/>
          <w:lang w:val="ru-RU"/>
        </w:rPr>
      </w:pPr>
      <w:r w:rsidRPr="00AF0A7B">
        <w:rPr>
          <w:rFonts w:asciiTheme="minorHAnsi" w:hAnsiTheme="minorHAnsi" w:cstheme="minorHAnsi"/>
          <w:b/>
          <w:sz w:val="22"/>
        </w:rPr>
        <w:t>SWOT</w:t>
      </w:r>
      <w:r w:rsidRPr="00AF0A7B">
        <w:rPr>
          <w:rFonts w:asciiTheme="minorHAnsi" w:hAnsiTheme="minorHAnsi" w:cstheme="minorHAnsi"/>
          <w:b/>
          <w:sz w:val="22"/>
          <w:lang w:val="ru-RU"/>
        </w:rPr>
        <w:t xml:space="preserve"> анализа</w:t>
      </w:r>
    </w:p>
    <w:p w14:paraId="326DC100" w14:textId="77777777" w:rsidR="006832E6" w:rsidRPr="00AF0A7B" w:rsidRDefault="006832E6" w:rsidP="00F03731">
      <w:pPr>
        <w:autoSpaceDE w:val="0"/>
        <w:autoSpaceDN w:val="0"/>
        <w:adjustRightInd w:val="0"/>
        <w:spacing w:after="0"/>
        <w:ind w:firstLine="0"/>
        <w:rPr>
          <w:rFonts w:asciiTheme="minorHAnsi" w:hAnsiTheme="minorHAnsi" w:cstheme="minorHAnsi"/>
          <w:bCs/>
          <w:sz w:val="22"/>
        </w:rPr>
      </w:pPr>
    </w:p>
    <w:p w14:paraId="4181A2B5" w14:textId="77777777" w:rsidR="006832E6" w:rsidRPr="00AF0A7B" w:rsidRDefault="006832E6" w:rsidP="00F03731">
      <w:pPr>
        <w:autoSpaceDE w:val="0"/>
        <w:autoSpaceDN w:val="0"/>
        <w:adjustRightInd w:val="0"/>
        <w:spacing w:after="0"/>
        <w:ind w:firstLine="0"/>
        <w:rPr>
          <w:rFonts w:asciiTheme="minorHAnsi" w:hAnsiTheme="minorHAnsi" w:cstheme="minorHAnsi"/>
          <w:bCs/>
          <w:sz w:val="22"/>
          <w:lang w:val="ru-RU"/>
        </w:rPr>
      </w:pPr>
      <w:r w:rsidRPr="00AF0A7B">
        <w:rPr>
          <w:rFonts w:asciiTheme="minorHAnsi" w:hAnsiTheme="minorHAnsi" w:cstheme="minorHAnsi"/>
          <w:bCs/>
          <w:sz w:val="22"/>
          <w:lang w:val="ru-RU"/>
        </w:rPr>
        <w:t xml:space="preserve">У оквиру овог стандарда методом </w:t>
      </w:r>
      <w:r w:rsidRPr="00AF0A7B">
        <w:rPr>
          <w:rFonts w:asciiTheme="minorHAnsi" w:hAnsiTheme="minorHAnsi" w:cstheme="minorHAnsi"/>
          <w:bCs/>
          <w:sz w:val="22"/>
        </w:rPr>
        <w:t>SW</w:t>
      </w:r>
      <w:r w:rsidRPr="00AF0A7B">
        <w:rPr>
          <w:rFonts w:asciiTheme="minorHAnsi" w:hAnsiTheme="minorHAnsi" w:cstheme="minorHAnsi"/>
          <w:bCs/>
          <w:sz w:val="22"/>
          <w:lang w:val="ru-RU"/>
        </w:rPr>
        <w:t xml:space="preserve">ОТ анализе Факултет је анализирао и квантитативно оцењио следеће елементе: </w:t>
      </w:r>
    </w:p>
    <w:p w14:paraId="40E8554B" w14:textId="77777777" w:rsidR="006832E6" w:rsidRPr="00AF0A7B" w:rsidRDefault="006832E6" w:rsidP="00FA3CF3">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спремност високошколске установе за извођење програма доктроских студија;</w:t>
      </w:r>
    </w:p>
    <w:p w14:paraId="5CEF7DD1" w14:textId="77777777" w:rsidR="006832E6" w:rsidRPr="00AF0A7B" w:rsidRDefault="006832E6" w:rsidP="00FA3CF3">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праћење и унапређење постизања научних способности и практичних вештина студената;</w:t>
      </w:r>
    </w:p>
    <w:p w14:paraId="165D28A7" w14:textId="77777777" w:rsidR="006832E6" w:rsidRPr="00AF0A7B" w:rsidRDefault="006832E6" w:rsidP="00FA3CF3">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праћење и унапређење политике уписа студената на доктроске студије;</w:t>
      </w:r>
    </w:p>
    <w:p w14:paraId="43E8E475" w14:textId="77777777" w:rsidR="006832E6" w:rsidRPr="00AF0A7B" w:rsidRDefault="006832E6" w:rsidP="00FA3CF3">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праћење напредовања студената;</w:t>
      </w:r>
    </w:p>
    <w:p w14:paraId="3958335D" w14:textId="77777777" w:rsidR="006832E6" w:rsidRPr="00AF0A7B" w:rsidRDefault="006832E6" w:rsidP="00FA3CF3">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подстицање наставника за унапређењем менторских компетенција;</w:t>
      </w:r>
    </w:p>
    <w:p w14:paraId="2075B1AC" w14:textId="77777777" w:rsidR="006832E6" w:rsidRPr="00AF0A7B" w:rsidRDefault="006832E6" w:rsidP="00FA3CF3">
      <w:pPr>
        <w:autoSpaceDE w:val="0"/>
        <w:autoSpaceDN w:val="0"/>
        <w:adjustRightInd w:val="0"/>
        <w:spacing w:after="0"/>
        <w:rPr>
          <w:rFonts w:asciiTheme="minorHAnsi" w:hAnsiTheme="minorHAnsi" w:cstheme="minorHAnsi"/>
          <w:bCs/>
          <w:sz w:val="22"/>
          <w:lang w:val="ru-RU"/>
        </w:rPr>
      </w:pPr>
      <w:r w:rsidRPr="00AF0A7B">
        <w:rPr>
          <w:rFonts w:asciiTheme="minorHAnsi" w:hAnsiTheme="minorHAnsi" w:cstheme="minorHAnsi"/>
          <w:bCs/>
          <w:sz w:val="22"/>
          <w:lang w:val="ru-RU"/>
        </w:rPr>
        <w:t>- јавну доступност докторских дисертација и реферата о прихватању дисертације.</w:t>
      </w:r>
    </w:p>
    <w:p w14:paraId="2AEF519C" w14:textId="77777777" w:rsidR="006832E6" w:rsidRPr="00AF0A7B" w:rsidRDefault="006832E6" w:rsidP="00AF3F47">
      <w:pPr>
        <w:spacing w:after="0"/>
        <w:ind w:firstLine="0"/>
        <w:rPr>
          <w:rFonts w:asciiTheme="minorHAnsi" w:hAnsiTheme="minorHAnsi" w:cstheme="minorHAnsi"/>
          <w:sz w:val="22"/>
          <w:lang w:val="ru-RU"/>
        </w:rPr>
      </w:pPr>
      <w:r w:rsidRPr="00AF0A7B">
        <w:rPr>
          <w:rFonts w:asciiTheme="minorHAnsi" w:hAnsiTheme="minorHAnsi" w:cstheme="minorHAnsi"/>
          <w:sz w:val="22"/>
          <w:lang w:val="ru-RU"/>
        </w:rPr>
        <w:t>Квантификација процене предности, слабости, могућности и опасности испитиваних елемената анализе је вршена као:</w:t>
      </w:r>
    </w:p>
    <w:p w14:paraId="599CFB0E" w14:textId="77777777" w:rsidR="006832E6" w:rsidRPr="00AF0A7B" w:rsidRDefault="006832E6" w:rsidP="00AF3F47">
      <w:pPr>
        <w:spacing w:after="0"/>
        <w:ind w:left="720" w:firstLine="0"/>
        <w:rPr>
          <w:rFonts w:asciiTheme="minorHAnsi" w:hAnsiTheme="minorHAnsi" w:cstheme="minorHAnsi"/>
          <w:sz w:val="22"/>
        </w:rPr>
      </w:pPr>
      <w:r w:rsidRPr="00AF0A7B">
        <w:rPr>
          <w:rFonts w:asciiTheme="minorHAnsi" w:hAnsiTheme="minorHAnsi" w:cstheme="minorHAnsi"/>
          <w:sz w:val="22"/>
        </w:rPr>
        <w:t>+++ - високо значајно</w:t>
      </w:r>
    </w:p>
    <w:p w14:paraId="296572A1" w14:textId="77777777" w:rsidR="006832E6" w:rsidRPr="00AF0A7B" w:rsidRDefault="006832E6" w:rsidP="00AF3F47">
      <w:pPr>
        <w:spacing w:after="0"/>
        <w:ind w:left="720" w:firstLine="0"/>
        <w:rPr>
          <w:rFonts w:asciiTheme="minorHAnsi" w:hAnsiTheme="minorHAnsi" w:cstheme="minorHAnsi"/>
          <w:sz w:val="22"/>
        </w:rPr>
      </w:pPr>
      <w:r w:rsidRPr="00AF0A7B">
        <w:rPr>
          <w:rFonts w:asciiTheme="minorHAnsi" w:hAnsiTheme="minorHAnsi" w:cstheme="minorHAnsi"/>
          <w:sz w:val="22"/>
        </w:rPr>
        <w:t>++ - средње значајно</w:t>
      </w:r>
    </w:p>
    <w:p w14:paraId="7281F303" w14:textId="77777777" w:rsidR="006832E6" w:rsidRPr="00AF0A7B" w:rsidRDefault="00AC268F" w:rsidP="00AF3F47">
      <w:pPr>
        <w:spacing w:after="0"/>
        <w:ind w:left="720" w:firstLine="0"/>
        <w:rPr>
          <w:rFonts w:asciiTheme="minorHAnsi" w:hAnsiTheme="minorHAnsi" w:cstheme="minorHAnsi"/>
          <w:sz w:val="22"/>
        </w:rPr>
      </w:pPr>
      <w:r w:rsidRPr="00AF0A7B">
        <w:rPr>
          <w:rFonts w:asciiTheme="minorHAnsi" w:hAnsiTheme="minorHAnsi" w:cstheme="minorHAnsi"/>
          <w:noProof/>
          <w:sz w:val="22"/>
          <w:lang w:val="sr-Latn-RS" w:eastAsia="sr-Latn-RS"/>
        </w:rPr>
        <mc:AlternateContent>
          <mc:Choice Requires="wps">
            <w:drawing>
              <wp:anchor distT="0" distB="0" distL="114300" distR="114300" simplePos="0" relativeHeight="251658247" behindDoc="0" locked="0" layoutInCell="1" allowOverlap="1" wp14:anchorId="57A958AA" wp14:editId="07777777">
                <wp:simplePos x="0" y="0"/>
                <wp:positionH relativeFrom="page">
                  <wp:posOffset>676910</wp:posOffset>
                </wp:positionH>
                <wp:positionV relativeFrom="paragraph">
                  <wp:posOffset>528320</wp:posOffset>
                </wp:positionV>
                <wp:extent cx="18415" cy="1968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685"/>
                        </a:xfrm>
                        <a:custGeom>
                          <a:avLst/>
                          <a:gdLst>
                            <a:gd name="T0" fmla="+- 0 1095 1066"/>
                            <a:gd name="T1" fmla="*/ T0 w 30"/>
                            <a:gd name="T2" fmla="+- 0 832 832"/>
                            <a:gd name="T3" fmla="*/ 832 h 32"/>
                            <a:gd name="T4" fmla="+- 0 1076 1066"/>
                            <a:gd name="T5" fmla="*/ T4 w 30"/>
                            <a:gd name="T6" fmla="+- 0 832 832"/>
                            <a:gd name="T7" fmla="*/ 832 h 32"/>
                            <a:gd name="T8" fmla="+- 0 1066 1066"/>
                            <a:gd name="T9" fmla="*/ T8 w 30"/>
                            <a:gd name="T10" fmla="+- 0 832 832"/>
                            <a:gd name="T11" fmla="*/ 832 h 32"/>
                            <a:gd name="T12" fmla="+- 0 1066 1066"/>
                            <a:gd name="T13" fmla="*/ T12 w 30"/>
                            <a:gd name="T14" fmla="+- 0 842 832"/>
                            <a:gd name="T15" fmla="*/ 842 h 32"/>
                            <a:gd name="T16" fmla="+- 0 1066 1066"/>
                            <a:gd name="T17" fmla="*/ T16 w 30"/>
                            <a:gd name="T18" fmla="+- 0 863 832"/>
                            <a:gd name="T19" fmla="*/ 863 h 32"/>
                            <a:gd name="T20" fmla="+- 0 1076 1066"/>
                            <a:gd name="T21" fmla="*/ T20 w 30"/>
                            <a:gd name="T22" fmla="+- 0 863 832"/>
                            <a:gd name="T23" fmla="*/ 863 h 32"/>
                            <a:gd name="T24" fmla="+- 0 1076 1066"/>
                            <a:gd name="T25" fmla="*/ T24 w 30"/>
                            <a:gd name="T26" fmla="+- 0 842 832"/>
                            <a:gd name="T27" fmla="*/ 842 h 32"/>
                            <a:gd name="T28" fmla="+- 0 1095 1066"/>
                            <a:gd name="T29" fmla="*/ T28 w 30"/>
                            <a:gd name="T30" fmla="+- 0 842 832"/>
                            <a:gd name="T31" fmla="*/ 842 h 32"/>
                            <a:gd name="T32" fmla="+- 0 1095 1066"/>
                            <a:gd name="T33" fmla="*/ T32 w 30"/>
                            <a:gd name="T34" fmla="+- 0 832 832"/>
                            <a:gd name="T35" fmla="*/ 8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146D2A" id="Freeform 9" o:spid="_x0000_s1026" style="position:absolute;margin-left:53.3pt;margin-top:41.6pt;width:1.45pt;height: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" path="m29,l10,,,,,10,,31r10,l10,10r19,l29,e" fillcolor="black" stroked="f">
                <v:path arrowok="t" o:connecttype="custom" o:connectlocs="17801,511810;6138,511810;0,511810;0,517962;0,530880;6138,530880;6138,517962;17801,517962;17801,511810" o:connectangles="0,0,0,0,0,0,0,0,0"/>
                <w10:wrap anchorx="page"/>
              </v:shape>
            </w:pict>
          </mc:Fallback>
        </mc:AlternateContent>
      </w:r>
      <w:r w:rsidR="006832E6" w:rsidRPr="00AF0A7B">
        <w:rPr>
          <w:rFonts w:asciiTheme="minorHAnsi" w:hAnsiTheme="minorHAnsi" w:cstheme="minorHAnsi"/>
          <w:sz w:val="22"/>
        </w:rPr>
        <w:t xml:space="preserve">+ - мало значајно </w:t>
      </w:r>
    </w:p>
    <w:p w14:paraId="78523DED" w14:textId="77777777" w:rsidR="006832E6" w:rsidRPr="00AF0A7B" w:rsidRDefault="006832E6" w:rsidP="00AF3F47">
      <w:pPr>
        <w:spacing w:after="0"/>
        <w:ind w:left="720" w:firstLine="0"/>
        <w:rPr>
          <w:rFonts w:asciiTheme="minorHAnsi" w:hAnsiTheme="minorHAnsi" w:cstheme="minorHAnsi"/>
          <w:sz w:val="22"/>
        </w:rPr>
      </w:pPr>
      <w:r w:rsidRPr="00AF0A7B">
        <w:rPr>
          <w:rFonts w:asciiTheme="minorHAnsi" w:hAnsiTheme="minorHAnsi" w:cstheme="minorHAnsi"/>
          <w:sz w:val="22"/>
        </w:rPr>
        <w:t>0 - без значајности</w:t>
      </w:r>
    </w:p>
    <w:p w14:paraId="0A821549" w14:textId="77777777" w:rsidR="006832E6" w:rsidRPr="00AF0A7B" w:rsidRDefault="006832E6" w:rsidP="00AF3F47">
      <w:pPr>
        <w:spacing w:after="0"/>
        <w:ind w:left="720" w:firstLine="0"/>
        <w:rPr>
          <w:rFonts w:asciiTheme="minorHAnsi" w:hAnsiTheme="minorHAnsi" w:cstheme="minorHAnsi"/>
          <w:sz w:val="22"/>
        </w:rPr>
      </w:pPr>
    </w:p>
    <w:tbl>
      <w:tblPr>
        <w:tblW w:w="9766"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1E0" w:firstRow="1" w:lastRow="1" w:firstColumn="1" w:lastColumn="1" w:noHBand="0" w:noVBand="0"/>
      </w:tblPr>
      <w:tblGrid>
        <w:gridCol w:w="424"/>
        <w:gridCol w:w="4575"/>
        <w:gridCol w:w="10"/>
        <w:gridCol w:w="709"/>
        <w:gridCol w:w="4048"/>
      </w:tblGrid>
      <w:tr w:rsidR="006832E6" w:rsidRPr="00AF0A7B" w14:paraId="64D00716" w14:textId="77777777" w:rsidTr="00C45EFA">
        <w:trPr>
          <w:trHeight w:val="645"/>
          <w:jc w:val="center"/>
        </w:trPr>
        <w:tc>
          <w:tcPr>
            <w:tcW w:w="424" w:type="dxa"/>
            <w:tcBorders>
              <w:top w:val="double" w:sz="4" w:space="0" w:color="auto"/>
              <w:left w:val="double" w:sz="4" w:space="0" w:color="auto"/>
              <w:bottom w:val="double" w:sz="4" w:space="0" w:color="auto"/>
              <w:right w:val="double" w:sz="4" w:space="0" w:color="auto"/>
            </w:tcBorders>
            <w:vAlign w:val="center"/>
          </w:tcPr>
          <w:p w14:paraId="3922B87B"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S</w:t>
            </w:r>
          </w:p>
        </w:tc>
        <w:tc>
          <w:tcPr>
            <w:tcW w:w="4585" w:type="dxa"/>
            <w:gridSpan w:val="2"/>
            <w:tcBorders>
              <w:top w:val="double" w:sz="4" w:space="0" w:color="auto"/>
              <w:left w:val="double" w:sz="4" w:space="0" w:color="auto"/>
              <w:bottom w:val="double" w:sz="4" w:space="0" w:color="auto"/>
              <w:right w:val="double" w:sz="4" w:space="0" w:color="auto"/>
            </w:tcBorders>
            <w:vAlign w:val="center"/>
          </w:tcPr>
          <w:p w14:paraId="2D20183E"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 xml:space="preserve">Предности/ Унутрашње снаге </w:t>
            </w:r>
          </w:p>
          <w:p w14:paraId="0BF1BD4F"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/Потенцијали</w:t>
            </w:r>
          </w:p>
        </w:tc>
        <w:tc>
          <w:tcPr>
            <w:tcW w:w="709" w:type="dxa"/>
            <w:tcBorders>
              <w:top w:val="double" w:sz="4" w:space="0" w:color="auto"/>
              <w:left w:val="double" w:sz="4" w:space="0" w:color="auto"/>
              <w:bottom w:val="double" w:sz="4" w:space="0" w:color="auto"/>
              <w:right w:val="double" w:sz="4" w:space="0" w:color="auto"/>
            </w:tcBorders>
            <w:vAlign w:val="center"/>
          </w:tcPr>
          <w:p w14:paraId="17AADED2"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O</w:t>
            </w:r>
          </w:p>
        </w:tc>
        <w:tc>
          <w:tcPr>
            <w:tcW w:w="4048" w:type="dxa"/>
            <w:tcBorders>
              <w:top w:val="double" w:sz="4" w:space="0" w:color="auto"/>
              <w:left w:val="double" w:sz="4" w:space="0" w:color="auto"/>
              <w:bottom w:val="double" w:sz="4" w:space="0" w:color="auto"/>
              <w:right w:val="double" w:sz="4" w:space="0" w:color="auto"/>
            </w:tcBorders>
            <w:vAlign w:val="center"/>
          </w:tcPr>
          <w:p w14:paraId="49B581E0"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Могућности</w:t>
            </w:r>
          </w:p>
        </w:tc>
      </w:tr>
      <w:tr w:rsidR="006832E6" w:rsidRPr="00AF0A7B" w14:paraId="162950DE" w14:textId="77777777" w:rsidTr="00C45EFA">
        <w:trPr>
          <w:trHeight w:val="1050"/>
          <w:jc w:val="center"/>
        </w:trPr>
        <w:tc>
          <w:tcPr>
            <w:tcW w:w="4999" w:type="dxa"/>
            <w:gridSpan w:val="2"/>
            <w:tcBorders>
              <w:top w:val="double" w:sz="4" w:space="0" w:color="auto"/>
              <w:left w:val="double" w:sz="4" w:space="0" w:color="auto"/>
              <w:bottom w:val="double" w:sz="4" w:space="0" w:color="auto"/>
              <w:right w:val="double" w:sz="4" w:space="0" w:color="auto"/>
            </w:tcBorders>
          </w:tcPr>
          <w:p w14:paraId="3A0DF781"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 xml:space="preserve">Мере за обезбеђење квалитета докторских студија и процедуре неопходне за одржавање квалитета су јасно дефинисане и добро спроведене захваљујући Комисијима Факултета +++ </w:t>
            </w:r>
          </w:p>
          <w:p w14:paraId="66F8EA74"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 xml:space="preserve">Квалитетна сарадња са другим научноистраживачким институцијама у земљи и иностранству омогућава усавршавање студената </w:t>
            </w:r>
            <w:r w:rsidRPr="00AF0A7B">
              <w:rPr>
                <w:rFonts w:asciiTheme="minorHAnsi" w:hAnsiTheme="minorHAnsi" w:cstheme="minorHAnsi"/>
                <w:w w:val="95"/>
                <w:lang w:val="ru-RU"/>
              </w:rPr>
              <w:lastRenderedPageBreak/>
              <w:t>доктроских студија ++</w:t>
            </w:r>
          </w:p>
          <w:p w14:paraId="3BBA6752" w14:textId="77777777" w:rsidR="006832E6" w:rsidRPr="00AF0A7B" w:rsidRDefault="006832E6" w:rsidP="006C18D5">
            <w:pPr>
              <w:pStyle w:val="Tabela"/>
              <w:ind w:left="91" w:right="227"/>
              <w:rPr>
                <w:rFonts w:asciiTheme="minorHAnsi" w:hAnsiTheme="minorHAnsi" w:cstheme="minorHAnsi"/>
                <w:sz w:val="22"/>
                <w:lang w:val="ru-RU"/>
              </w:rPr>
            </w:pPr>
            <w:r w:rsidRPr="00AF0A7B">
              <w:rPr>
                <w:rFonts w:asciiTheme="minorHAnsi" w:hAnsiTheme="minorHAnsi" w:cstheme="minorHAnsi"/>
                <w:w w:val="95"/>
                <w:sz w:val="22"/>
                <w:lang w:val="ru-RU"/>
              </w:rPr>
              <w:t>Преко Алумни организације се одржава добра повезаност са иностранством, што студентима пружа прилику за мобилност и квалитетне студијске боравке   ++</w:t>
            </w:r>
          </w:p>
        </w:tc>
        <w:tc>
          <w:tcPr>
            <w:tcW w:w="4767" w:type="dxa"/>
            <w:gridSpan w:val="3"/>
            <w:tcBorders>
              <w:top w:val="double" w:sz="4" w:space="0" w:color="auto"/>
              <w:left w:val="double" w:sz="4" w:space="0" w:color="auto"/>
              <w:bottom w:val="double" w:sz="4" w:space="0" w:color="auto"/>
              <w:right w:val="double" w:sz="4" w:space="0" w:color="auto"/>
            </w:tcBorders>
          </w:tcPr>
          <w:p w14:paraId="5CDA2D57"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lastRenderedPageBreak/>
              <w:t xml:space="preserve">Могуће учешће у међународним пројектима и финансирање докторанада из европских извора    ++ </w:t>
            </w:r>
          </w:p>
          <w:p w14:paraId="5466A4DF"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 xml:space="preserve">Континуирана тежња и жеља студената докторских студија и млађих сарадника да се унапређују у науци +++ </w:t>
            </w:r>
          </w:p>
          <w:p w14:paraId="1421B00A"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 xml:space="preserve">Велики број изузетних истраживача који су завршили на Факултету докторске студије сада </w:t>
            </w:r>
            <w:r w:rsidRPr="00AF0A7B">
              <w:rPr>
                <w:rFonts w:asciiTheme="minorHAnsi" w:hAnsiTheme="minorHAnsi" w:cstheme="minorHAnsi"/>
                <w:w w:val="95"/>
                <w:lang w:val="ru-RU"/>
              </w:rPr>
              <w:lastRenderedPageBreak/>
              <w:t>су на водећим универзитетима у иностранству ++</w:t>
            </w:r>
          </w:p>
          <w:p w14:paraId="08677596"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Преношење искуства наших студената који су уписали докторск естудије у иностранству  ++</w:t>
            </w:r>
          </w:p>
          <w:p w14:paraId="3751C4ED" w14:textId="77777777" w:rsidR="006832E6" w:rsidRPr="00AF0A7B" w:rsidRDefault="006832E6" w:rsidP="006C18D5">
            <w:pPr>
              <w:pStyle w:val="TableParagraph"/>
              <w:spacing w:after="120"/>
              <w:ind w:left="91" w:right="227"/>
              <w:rPr>
                <w:rFonts w:asciiTheme="minorHAnsi" w:hAnsiTheme="minorHAnsi" w:cstheme="minorHAnsi"/>
                <w:w w:val="95"/>
                <w:lang w:val="ru-RU"/>
              </w:rPr>
            </w:pPr>
            <w:r w:rsidRPr="00AF0A7B">
              <w:rPr>
                <w:rFonts w:asciiTheme="minorHAnsi" w:hAnsiTheme="minorHAnsi" w:cstheme="minorHAnsi"/>
                <w:w w:val="95"/>
                <w:lang w:val="ru-RU"/>
              </w:rPr>
              <w:t>Праћење напредовања студената кроз периодичне извештаје о студијском истраживачком раду      ++</w:t>
            </w:r>
          </w:p>
          <w:p w14:paraId="2432CE43" w14:textId="77777777" w:rsidR="006832E6" w:rsidRPr="00AF0A7B" w:rsidRDefault="006832E6" w:rsidP="006C18D5">
            <w:pPr>
              <w:pStyle w:val="Tabela"/>
              <w:ind w:left="96" w:right="227"/>
              <w:rPr>
                <w:rFonts w:asciiTheme="minorHAnsi" w:hAnsiTheme="minorHAnsi" w:cstheme="minorHAnsi"/>
                <w:sz w:val="22"/>
                <w:lang w:val="ru-RU"/>
              </w:rPr>
            </w:pPr>
            <w:r w:rsidRPr="00AF0A7B">
              <w:rPr>
                <w:rFonts w:asciiTheme="minorHAnsi" w:hAnsiTheme="minorHAnsi" w:cstheme="minorHAnsi"/>
                <w:w w:val="95"/>
                <w:sz w:val="22"/>
                <w:lang w:val="ru-RU"/>
              </w:rPr>
              <w:t>Подстицати учешће студената докторских студија на националним и међународним конференцијама ++</w:t>
            </w:r>
          </w:p>
        </w:tc>
      </w:tr>
      <w:tr w:rsidR="006832E6" w:rsidRPr="00AF0A7B" w14:paraId="56BD485D" w14:textId="77777777" w:rsidTr="00C45EFA">
        <w:trPr>
          <w:trHeight w:val="646"/>
          <w:jc w:val="center"/>
        </w:trPr>
        <w:tc>
          <w:tcPr>
            <w:tcW w:w="424" w:type="dxa"/>
            <w:tcBorders>
              <w:top w:val="double" w:sz="4" w:space="0" w:color="auto"/>
              <w:left w:val="double" w:sz="4" w:space="0" w:color="auto"/>
              <w:bottom w:val="double" w:sz="4" w:space="0" w:color="auto"/>
              <w:right w:val="double" w:sz="4" w:space="0" w:color="auto"/>
            </w:tcBorders>
            <w:vAlign w:val="center"/>
          </w:tcPr>
          <w:p w14:paraId="2EDAF50E"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lastRenderedPageBreak/>
              <w:t>W</w:t>
            </w:r>
          </w:p>
        </w:tc>
        <w:tc>
          <w:tcPr>
            <w:tcW w:w="4585" w:type="dxa"/>
            <w:gridSpan w:val="2"/>
            <w:tcBorders>
              <w:top w:val="double" w:sz="4" w:space="0" w:color="auto"/>
              <w:left w:val="double" w:sz="4" w:space="0" w:color="auto"/>
              <w:bottom w:val="double" w:sz="4" w:space="0" w:color="auto"/>
              <w:right w:val="double" w:sz="4" w:space="0" w:color="auto"/>
            </w:tcBorders>
            <w:vAlign w:val="center"/>
          </w:tcPr>
          <w:p w14:paraId="500E1804"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Унутрашње слабости</w:t>
            </w:r>
          </w:p>
        </w:tc>
        <w:tc>
          <w:tcPr>
            <w:tcW w:w="709" w:type="dxa"/>
            <w:tcBorders>
              <w:top w:val="double" w:sz="4" w:space="0" w:color="auto"/>
              <w:left w:val="double" w:sz="4" w:space="0" w:color="auto"/>
              <w:bottom w:val="double" w:sz="4" w:space="0" w:color="auto"/>
              <w:right w:val="double" w:sz="4" w:space="0" w:color="auto"/>
            </w:tcBorders>
            <w:vAlign w:val="center"/>
          </w:tcPr>
          <w:p w14:paraId="39324558"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T</w:t>
            </w:r>
          </w:p>
        </w:tc>
        <w:tc>
          <w:tcPr>
            <w:tcW w:w="4048" w:type="dxa"/>
            <w:tcBorders>
              <w:top w:val="double" w:sz="4" w:space="0" w:color="auto"/>
              <w:left w:val="double" w:sz="4" w:space="0" w:color="auto"/>
              <w:bottom w:val="double" w:sz="4" w:space="0" w:color="auto"/>
              <w:right w:val="double" w:sz="4" w:space="0" w:color="auto"/>
            </w:tcBorders>
            <w:vAlign w:val="center"/>
          </w:tcPr>
          <w:p w14:paraId="14E850DE" w14:textId="77777777" w:rsidR="006832E6" w:rsidRPr="00AF0A7B" w:rsidRDefault="006832E6" w:rsidP="006C18D5">
            <w:pPr>
              <w:pStyle w:val="Tabela"/>
              <w:rPr>
                <w:rFonts w:asciiTheme="minorHAnsi" w:hAnsiTheme="minorHAnsi" w:cstheme="minorHAnsi"/>
                <w:b/>
                <w:sz w:val="22"/>
              </w:rPr>
            </w:pPr>
            <w:r w:rsidRPr="00AF0A7B">
              <w:rPr>
                <w:rFonts w:asciiTheme="minorHAnsi" w:hAnsiTheme="minorHAnsi" w:cstheme="minorHAnsi"/>
                <w:b/>
                <w:sz w:val="22"/>
              </w:rPr>
              <w:t>Опасности/Слабости</w:t>
            </w:r>
          </w:p>
        </w:tc>
      </w:tr>
      <w:tr w:rsidR="006832E6" w:rsidRPr="00AF0A7B" w14:paraId="453E00B5" w14:textId="77777777" w:rsidTr="00C45EFA">
        <w:trPr>
          <w:trHeight w:val="330"/>
          <w:jc w:val="center"/>
        </w:trPr>
        <w:tc>
          <w:tcPr>
            <w:tcW w:w="4999" w:type="dxa"/>
            <w:gridSpan w:val="2"/>
            <w:tcBorders>
              <w:top w:val="double" w:sz="4" w:space="0" w:color="auto"/>
              <w:left w:val="double" w:sz="4" w:space="0" w:color="auto"/>
              <w:bottom w:val="double" w:sz="4" w:space="0" w:color="auto"/>
              <w:right w:val="double" w:sz="4" w:space="0" w:color="auto"/>
            </w:tcBorders>
          </w:tcPr>
          <w:p w14:paraId="288FA336" w14:textId="77777777" w:rsidR="006832E6" w:rsidRPr="00AF0A7B" w:rsidRDefault="006832E6" w:rsidP="006C18D5">
            <w:pPr>
              <w:pStyle w:val="TableParagraph"/>
              <w:spacing w:after="120"/>
              <w:ind w:left="91" w:right="227"/>
              <w:rPr>
                <w:rFonts w:asciiTheme="minorHAnsi" w:hAnsiTheme="minorHAnsi" w:cstheme="minorHAnsi"/>
                <w:w w:val="90"/>
                <w:lang w:val="ru-RU"/>
              </w:rPr>
            </w:pPr>
            <w:r w:rsidRPr="00AF0A7B">
              <w:rPr>
                <w:rFonts w:asciiTheme="minorHAnsi" w:hAnsiTheme="minorHAnsi" w:cstheme="minorHAnsi"/>
                <w:w w:val="90"/>
                <w:lang w:val="ru-RU"/>
              </w:rPr>
              <w:t>Континуирано учешће у анкетирању електронским путем током похађања и по завршетку докторских студија   ++</w:t>
            </w:r>
          </w:p>
          <w:p w14:paraId="2BE09300" w14:textId="77777777" w:rsidR="006832E6" w:rsidRPr="00AF0A7B" w:rsidRDefault="006832E6" w:rsidP="006C18D5">
            <w:pPr>
              <w:pStyle w:val="TableParagraph"/>
              <w:spacing w:after="120"/>
              <w:ind w:left="91" w:right="227"/>
              <w:rPr>
                <w:rFonts w:asciiTheme="minorHAnsi" w:hAnsiTheme="minorHAnsi" w:cstheme="minorHAnsi"/>
                <w:color w:val="FF0000"/>
                <w:w w:val="90"/>
                <w:lang w:val="ru-RU"/>
              </w:rPr>
            </w:pPr>
            <w:r w:rsidRPr="00AF0A7B">
              <w:rPr>
                <w:rFonts w:asciiTheme="minorHAnsi" w:hAnsiTheme="minorHAnsi" w:cstheme="minorHAnsi"/>
                <w:w w:val="90"/>
                <w:lang w:val="ru-RU"/>
              </w:rPr>
              <w:t>Најбољи дипломирани студенти интегрисаних академских студија који би се могли уписати на докторске студије у значајном броју одлазе на наставак студија у</w:t>
            </w:r>
            <w:r w:rsidRPr="00AF0A7B">
              <w:rPr>
                <w:rFonts w:asciiTheme="minorHAnsi" w:hAnsiTheme="minorHAnsi" w:cstheme="minorHAnsi"/>
                <w:color w:val="FF0000"/>
                <w:w w:val="90"/>
                <w:lang w:val="ru-RU"/>
              </w:rPr>
              <w:t xml:space="preserve"> </w:t>
            </w:r>
            <w:r w:rsidRPr="00AF0A7B">
              <w:rPr>
                <w:rFonts w:asciiTheme="minorHAnsi" w:hAnsiTheme="minorHAnsi" w:cstheme="minorHAnsi"/>
                <w:w w:val="90"/>
                <w:lang w:val="ru-RU"/>
              </w:rPr>
              <w:t>иностранство ++</w:t>
            </w:r>
            <w:r w:rsidRPr="00AF0A7B">
              <w:rPr>
                <w:rFonts w:asciiTheme="minorHAnsi" w:hAnsiTheme="minorHAnsi" w:cstheme="minorHAnsi"/>
                <w:color w:val="FF0000"/>
                <w:w w:val="90"/>
                <w:lang w:val="ru-RU"/>
              </w:rPr>
              <w:t xml:space="preserve">  </w:t>
            </w:r>
          </w:p>
          <w:p w14:paraId="61E47551" w14:textId="77777777" w:rsidR="006832E6" w:rsidRPr="00AF0A7B" w:rsidRDefault="006832E6" w:rsidP="006C18D5">
            <w:pPr>
              <w:pStyle w:val="TableParagraph"/>
              <w:spacing w:after="120"/>
              <w:ind w:left="91" w:right="227"/>
              <w:rPr>
                <w:rFonts w:asciiTheme="minorHAnsi" w:hAnsiTheme="minorHAnsi" w:cstheme="minorHAnsi"/>
                <w:w w:val="90"/>
                <w:lang w:val="ru-RU"/>
              </w:rPr>
            </w:pPr>
            <w:r w:rsidRPr="00AF0A7B">
              <w:rPr>
                <w:rFonts w:asciiTheme="minorHAnsi" w:hAnsiTheme="minorHAnsi" w:cstheme="minorHAnsi"/>
                <w:w w:val="90"/>
                <w:lang w:val="ru-RU"/>
              </w:rPr>
              <w:t xml:space="preserve">Недостатак нових пројеката и  теже укључивање студената докторских студија у већ постојеће продужене пројекте ++ </w:t>
            </w:r>
          </w:p>
          <w:p w14:paraId="54F0105B" w14:textId="77777777" w:rsidR="006832E6" w:rsidRPr="00AF0A7B" w:rsidRDefault="006832E6" w:rsidP="006C18D5">
            <w:pPr>
              <w:pStyle w:val="TableParagraph"/>
              <w:spacing w:after="120"/>
              <w:ind w:left="91" w:right="227"/>
              <w:rPr>
                <w:rFonts w:asciiTheme="minorHAnsi" w:hAnsiTheme="minorHAnsi" w:cstheme="minorHAnsi"/>
              </w:rPr>
            </w:pPr>
            <w:r w:rsidRPr="00AF0A7B">
              <w:rPr>
                <w:rFonts w:asciiTheme="minorHAnsi" w:hAnsiTheme="minorHAnsi" w:cstheme="minorHAnsi"/>
                <w:w w:val="90"/>
                <w:lang w:val="ru-RU"/>
              </w:rPr>
              <w:t>Ограничени и недовољни материјални и простори ресурси да се докторским студентима обезбеди квалитетно радно место са свом потребном опремом ++</w:t>
            </w:r>
          </w:p>
        </w:tc>
        <w:tc>
          <w:tcPr>
            <w:tcW w:w="4767" w:type="dxa"/>
            <w:gridSpan w:val="3"/>
            <w:tcBorders>
              <w:top w:val="double" w:sz="4" w:space="0" w:color="auto"/>
              <w:left w:val="double" w:sz="4" w:space="0" w:color="auto"/>
              <w:bottom w:val="double" w:sz="4" w:space="0" w:color="auto"/>
              <w:right w:val="double" w:sz="4" w:space="0" w:color="auto"/>
            </w:tcBorders>
          </w:tcPr>
          <w:p w14:paraId="0FC46EFB" w14:textId="77777777" w:rsidR="006832E6" w:rsidRPr="00AF0A7B" w:rsidRDefault="006832E6" w:rsidP="006C18D5">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 xml:space="preserve">Опадање квалитета доктората услед опште климе у друштву која не подстиче квалитет, не обесхрабрује плагијаризам и сличне негативне појаве  ++ </w:t>
            </w:r>
          </w:p>
          <w:p w14:paraId="5DF89BF4" w14:textId="77777777" w:rsidR="006832E6" w:rsidRPr="00AF0A7B" w:rsidRDefault="006832E6" w:rsidP="006C18D5">
            <w:pPr>
              <w:pStyle w:val="TableParagraph"/>
              <w:spacing w:after="120"/>
              <w:ind w:left="91" w:right="227"/>
              <w:rPr>
                <w:rFonts w:asciiTheme="minorHAnsi" w:hAnsiTheme="minorHAnsi" w:cstheme="minorHAnsi"/>
                <w:lang w:val="ru-RU"/>
              </w:rPr>
            </w:pPr>
            <w:r w:rsidRPr="00AF0A7B">
              <w:rPr>
                <w:rFonts w:asciiTheme="minorHAnsi" w:hAnsiTheme="minorHAnsi" w:cstheme="minorHAnsi"/>
                <w:lang w:val="ru-RU"/>
              </w:rPr>
              <w:t xml:space="preserve">Проблеми који настају са публиковањем научних резултата, појава </w:t>
            </w:r>
            <w:r w:rsidRPr="00AF0A7B">
              <w:rPr>
                <w:rFonts w:asciiTheme="minorHAnsi" w:hAnsiTheme="minorHAnsi" w:cstheme="minorHAnsi"/>
                <w:i/>
                <w:iCs/>
                <w:lang w:val="ru-RU"/>
              </w:rPr>
              <w:t>open access</w:t>
            </w:r>
            <w:r w:rsidRPr="00AF0A7B">
              <w:rPr>
                <w:rFonts w:asciiTheme="minorHAnsi" w:hAnsiTheme="minorHAnsi" w:cstheme="minorHAnsi"/>
                <w:lang w:val="ru-RU"/>
              </w:rPr>
              <w:t xml:space="preserve"> часописа који полако постају већински и недостатак средстава за ту врсту публиковања  + </w:t>
            </w:r>
          </w:p>
          <w:p w14:paraId="2971C578" w14:textId="77777777" w:rsidR="006832E6" w:rsidRPr="00AF0A7B" w:rsidRDefault="006832E6" w:rsidP="006C18D5">
            <w:pPr>
              <w:pStyle w:val="Tabela"/>
              <w:ind w:left="91" w:right="227"/>
              <w:rPr>
                <w:rFonts w:asciiTheme="minorHAnsi" w:hAnsiTheme="minorHAnsi" w:cstheme="minorHAnsi"/>
                <w:sz w:val="22"/>
                <w:lang w:val="ru-RU"/>
              </w:rPr>
            </w:pPr>
            <w:r w:rsidRPr="00AF0A7B">
              <w:rPr>
                <w:rFonts w:asciiTheme="minorHAnsi" w:hAnsiTheme="minorHAnsi" w:cstheme="minorHAnsi"/>
                <w:sz w:val="22"/>
                <w:lang w:val="ru-RU"/>
              </w:rPr>
              <w:t>Смањено интересовање за менторство услед непостојања финансијских средстава којима би се награђивало велико ангажовање ментора на докторским студијама, имајући у виду да су им неке ингеренције одузете изостављањем из комисије за одбрану доктората  ++</w:t>
            </w:r>
          </w:p>
        </w:tc>
      </w:tr>
    </w:tbl>
    <w:p w14:paraId="66FDCF4E" w14:textId="77777777" w:rsidR="006832E6" w:rsidRPr="00AF0A7B" w:rsidRDefault="006832E6" w:rsidP="00F03731">
      <w:pPr>
        <w:autoSpaceDE w:val="0"/>
        <w:autoSpaceDN w:val="0"/>
        <w:adjustRightInd w:val="0"/>
        <w:spacing w:after="0"/>
        <w:ind w:firstLine="0"/>
        <w:rPr>
          <w:rFonts w:asciiTheme="minorHAnsi" w:hAnsiTheme="minorHAnsi" w:cstheme="minorHAnsi"/>
          <w:b/>
          <w:sz w:val="22"/>
        </w:rPr>
      </w:pPr>
    </w:p>
    <w:p w14:paraId="56D75B05" w14:textId="77777777" w:rsidR="006832E6" w:rsidRPr="00AF0A7B" w:rsidRDefault="006832E6" w:rsidP="00F03731">
      <w:pPr>
        <w:autoSpaceDE w:val="0"/>
        <w:autoSpaceDN w:val="0"/>
        <w:adjustRightInd w:val="0"/>
        <w:spacing w:after="0"/>
        <w:ind w:firstLine="0"/>
        <w:rPr>
          <w:rFonts w:asciiTheme="minorHAnsi" w:hAnsiTheme="minorHAnsi" w:cstheme="minorHAnsi"/>
          <w:b/>
          <w:sz w:val="22"/>
        </w:rPr>
      </w:pPr>
      <w:r w:rsidRPr="00AF0A7B">
        <w:rPr>
          <w:rFonts w:asciiTheme="minorHAnsi" w:hAnsiTheme="minorHAnsi" w:cstheme="minorHAnsi"/>
          <w:b/>
          <w:sz w:val="22"/>
          <w:lang w:val="ru-RU"/>
        </w:rPr>
        <w:t xml:space="preserve">Предлог мера и активности за унапређење квалитета </w:t>
      </w:r>
    </w:p>
    <w:p w14:paraId="3BEE236D" w14:textId="77777777" w:rsidR="006832E6" w:rsidRPr="00AF0A7B" w:rsidRDefault="006832E6" w:rsidP="00F03731">
      <w:pPr>
        <w:autoSpaceDE w:val="0"/>
        <w:autoSpaceDN w:val="0"/>
        <w:adjustRightInd w:val="0"/>
        <w:spacing w:after="0"/>
        <w:ind w:firstLine="0"/>
        <w:rPr>
          <w:rFonts w:asciiTheme="minorHAnsi" w:hAnsiTheme="minorHAnsi" w:cstheme="minorHAnsi"/>
          <w:b/>
          <w:sz w:val="22"/>
        </w:rPr>
      </w:pPr>
    </w:p>
    <w:tbl>
      <w:tblPr>
        <w:tblW w:w="9765"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700"/>
        <w:gridCol w:w="2281"/>
        <w:gridCol w:w="1582"/>
        <w:gridCol w:w="1753"/>
        <w:gridCol w:w="1449"/>
      </w:tblGrid>
      <w:tr w:rsidR="006832E6" w:rsidRPr="00AF0A7B" w14:paraId="4096E8FF" w14:textId="77777777" w:rsidTr="00C45EFA">
        <w:trPr>
          <w:trHeight w:val="2187"/>
        </w:trPr>
        <w:tc>
          <w:tcPr>
            <w:tcW w:w="2700" w:type="dxa"/>
            <w:tcBorders>
              <w:top w:val="double" w:sz="4" w:space="0" w:color="auto"/>
            </w:tcBorders>
            <w:vAlign w:val="center"/>
          </w:tcPr>
          <w:p w14:paraId="0CCC0888" w14:textId="77777777" w:rsidR="006832E6" w:rsidRPr="00AF0A7B" w:rsidRDefault="006832E6" w:rsidP="003D189E">
            <w:pPr>
              <w:pStyle w:val="TableParagraph"/>
              <w:rPr>
                <w:rFonts w:asciiTheme="minorHAnsi" w:hAnsiTheme="minorHAnsi" w:cstheme="minorHAnsi"/>
                <w:i/>
              </w:rPr>
            </w:pPr>
          </w:p>
          <w:p w14:paraId="3A0080F5" w14:textId="77777777" w:rsidR="006832E6" w:rsidRPr="00AF0A7B" w:rsidRDefault="006832E6" w:rsidP="003D189E">
            <w:pPr>
              <w:pStyle w:val="TableParagraph"/>
              <w:ind w:left="678"/>
              <w:rPr>
                <w:rFonts w:asciiTheme="minorHAnsi" w:hAnsiTheme="minorHAnsi" w:cstheme="minorHAnsi"/>
                <w:b/>
              </w:rPr>
            </w:pPr>
            <w:r w:rsidRPr="00AF0A7B">
              <w:rPr>
                <w:rFonts w:asciiTheme="minorHAnsi" w:hAnsiTheme="minorHAnsi" w:cstheme="minorHAnsi"/>
                <w:b/>
              </w:rPr>
              <w:t>Задатак</w:t>
            </w:r>
          </w:p>
        </w:tc>
        <w:tc>
          <w:tcPr>
            <w:tcW w:w="2281" w:type="dxa"/>
            <w:tcBorders>
              <w:top w:val="double" w:sz="4" w:space="0" w:color="auto"/>
            </w:tcBorders>
            <w:vAlign w:val="center"/>
          </w:tcPr>
          <w:p w14:paraId="4A990D24" w14:textId="77777777" w:rsidR="006832E6" w:rsidRPr="00AF0A7B" w:rsidRDefault="006832E6" w:rsidP="003D189E">
            <w:pPr>
              <w:pStyle w:val="TableParagraph"/>
              <w:jc w:val="center"/>
              <w:rPr>
                <w:rFonts w:asciiTheme="minorHAnsi" w:hAnsiTheme="minorHAnsi" w:cstheme="minorHAnsi"/>
                <w:i/>
              </w:rPr>
            </w:pPr>
          </w:p>
          <w:p w14:paraId="746E1DB3" w14:textId="77777777" w:rsidR="006832E6" w:rsidRPr="00AF0A7B" w:rsidRDefault="006832E6" w:rsidP="003D189E">
            <w:pPr>
              <w:pStyle w:val="TableParagraph"/>
              <w:jc w:val="center"/>
              <w:rPr>
                <w:rFonts w:asciiTheme="minorHAnsi" w:hAnsiTheme="minorHAnsi" w:cstheme="minorHAnsi"/>
                <w:b/>
              </w:rPr>
            </w:pPr>
            <w:r w:rsidRPr="00AF0A7B">
              <w:rPr>
                <w:rFonts w:asciiTheme="minorHAnsi" w:hAnsiTheme="minorHAnsi" w:cstheme="minorHAnsi"/>
                <w:b/>
                <w:w w:val="95"/>
              </w:rPr>
              <w:t>Активности</w:t>
            </w:r>
          </w:p>
        </w:tc>
        <w:tc>
          <w:tcPr>
            <w:tcW w:w="1582" w:type="dxa"/>
            <w:tcBorders>
              <w:top w:val="double" w:sz="4" w:space="0" w:color="auto"/>
            </w:tcBorders>
            <w:vAlign w:val="center"/>
          </w:tcPr>
          <w:p w14:paraId="603CC4DB" w14:textId="77777777" w:rsidR="006832E6" w:rsidRPr="00AF0A7B" w:rsidRDefault="006832E6" w:rsidP="003D189E">
            <w:pPr>
              <w:pStyle w:val="TableParagraph"/>
              <w:jc w:val="center"/>
              <w:rPr>
                <w:rFonts w:asciiTheme="minorHAnsi" w:hAnsiTheme="minorHAnsi" w:cstheme="minorHAnsi"/>
                <w:i/>
              </w:rPr>
            </w:pPr>
          </w:p>
          <w:p w14:paraId="454609DA" w14:textId="77777777" w:rsidR="006832E6" w:rsidRPr="00AF0A7B" w:rsidRDefault="006832E6" w:rsidP="003D189E">
            <w:pPr>
              <w:pStyle w:val="TableParagraph"/>
              <w:jc w:val="center"/>
              <w:rPr>
                <w:rFonts w:asciiTheme="minorHAnsi" w:hAnsiTheme="minorHAnsi" w:cstheme="minorHAnsi"/>
                <w:b/>
              </w:rPr>
            </w:pPr>
            <w:r w:rsidRPr="00AF0A7B">
              <w:rPr>
                <w:rFonts w:asciiTheme="minorHAnsi" w:hAnsiTheme="minorHAnsi" w:cstheme="minorHAnsi"/>
                <w:b/>
                <w:w w:val="95"/>
              </w:rPr>
              <w:t>Извршилац</w:t>
            </w:r>
          </w:p>
        </w:tc>
        <w:tc>
          <w:tcPr>
            <w:tcW w:w="1753" w:type="dxa"/>
            <w:tcBorders>
              <w:top w:val="double" w:sz="4" w:space="0" w:color="auto"/>
            </w:tcBorders>
            <w:vAlign w:val="center"/>
          </w:tcPr>
          <w:p w14:paraId="5BAD3425" w14:textId="77777777" w:rsidR="006832E6" w:rsidRPr="00AF0A7B" w:rsidRDefault="006832E6" w:rsidP="003D189E">
            <w:pPr>
              <w:pStyle w:val="TableParagraph"/>
              <w:jc w:val="center"/>
              <w:rPr>
                <w:rFonts w:asciiTheme="minorHAnsi" w:hAnsiTheme="minorHAnsi" w:cstheme="minorHAnsi"/>
                <w:i/>
              </w:rPr>
            </w:pPr>
          </w:p>
          <w:p w14:paraId="0C7D08AC" w14:textId="77777777" w:rsidR="006832E6" w:rsidRPr="00AF0A7B" w:rsidRDefault="006832E6" w:rsidP="003D189E">
            <w:pPr>
              <w:pStyle w:val="TableParagraph"/>
              <w:jc w:val="center"/>
              <w:rPr>
                <w:rFonts w:asciiTheme="minorHAnsi" w:hAnsiTheme="minorHAnsi" w:cstheme="minorHAnsi"/>
                <w:i/>
              </w:rPr>
            </w:pPr>
          </w:p>
          <w:p w14:paraId="22816227" w14:textId="77777777" w:rsidR="006832E6" w:rsidRPr="00AF0A7B" w:rsidRDefault="006832E6" w:rsidP="003D189E">
            <w:pPr>
              <w:pStyle w:val="TableParagraph"/>
              <w:jc w:val="center"/>
              <w:rPr>
                <w:rFonts w:asciiTheme="minorHAnsi" w:hAnsiTheme="minorHAnsi" w:cstheme="minorHAnsi"/>
                <w:b/>
              </w:rPr>
            </w:pPr>
            <w:r w:rsidRPr="00AF0A7B">
              <w:rPr>
                <w:rFonts w:asciiTheme="minorHAnsi" w:hAnsiTheme="minorHAnsi" w:cstheme="minorHAnsi"/>
                <w:b/>
                <w:w w:val="90"/>
              </w:rPr>
              <w:t xml:space="preserve">Рок реализа- </w:t>
            </w:r>
            <w:r w:rsidRPr="00AF0A7B">
              <w:rPr>
                <w:rFonts w:asciiTheme="minorHAnsi" w:hAnsiTheme="minorHAnsi" w:cstheme="minorHAnsi"/>
                <w:b/>
              </w:rPr>
              <w:t>ције</w:t>
            </w:r>
          </w:p>
        </w:tc>
        <w:tc>
          <w:tcPr>
            <w:tcW w:w="1449" w:type="dxa"/>
            <w:tcBorders>
              <w:top w:val="double" w:sz="4" w:space="0" w:color="auto"/>
            </w:tcBorders>
            <w:vAlign w:val="center"/>
          </w:tcPr>
          <w:p w14:paraId="0BBA6DFE" w14:textId="77777777" w:rsidR="006832E6" w:rsidRPr="00AF0A7B" w:rsidRDefault="006832E6" w:rsidP="003D189E">
            <w:pPr>
              <w:pStyle w:val="TableParagraph"/>
              <w:ind w:left="87" w:right="75"/>
              <w:jc w:val="center"/>
              <w:rPr>
                <w:rFonts w:asciiTheme="minorHAnsi" w:hAnsiTheme="minorHAnsi" w:cstheme="minorHAnsi"/>
                <w:b/>
                <w:lang w:val="ru-RU"/>
              </w:rPr>
            </w:pPr>
            <w:r w:rsidRPr="00AF0A7B">
              <w:rPr>
                <w:rFonts w:asciiTheme="minorHAnsi" w:hAnsiTheme="minorHAnsi" w:cstheme="minorHAnsi"/>
                <w:b/>
                <w:w w:val="90"/>
                <w:lang w:val="ru-RU"/>
              </w:rPr>
              <w:t>Индикатори ис</w:t>
            </w:r>
            <w:r w:rsidRPr="00AF0A7B">
              <w:rPr>
                <w:rFonts w:asciiTheme="minorHAnsi" w:hAnsiTheme="minorHAnsi" w:cstheme="minorHAnsi"/>
                <w:b/>
                <w:lang w:val="ru-RU"/>
              </w:rPr>
              <w:t>хода</w:t>
            </w:r>
          </w:p>
          <w:p w14:paraId="209BBA87" w14:textId="77777777" w:rsidR="006832E6" w:rsidRPr="00AF0A7B" w:rsidRDefault="006832E6" w:rsidP="003D189E">
            <w:pPr>
              <w:pStyle w:val="TableParagraph"/>
              <w:ind w:left="85" w:right="77"/>
              <w:jc w:val="center"/>
              <w:rPr>
                <w:rFonts w:asciiTheme="minorHAnsi" w:hAnsiTheme="minorHAnsi" w:cstheme="minorHAnsi"/>
                <w:b/>
                <w:lang w:val="ru-RU"/>
              </w:rPr>
            </w:pPr>
            <w:r w:rsidRPr="00AF0A7B">
              <w:rPr>
                <w:rFonts w:asciiTheme="minorHAnsi" w:hAnsiTheme="minorHAnsi" w:cstheme="minorHAnsi"/>
                <w:b/>
                <w:w w:val="90"/>
                <w:lang w:val="ru-RU"/>
              </w:rPr>
              <w:t>(мерљиви циљеви</w:t>
            </w:r>
            <w:r w:rsidRPr="00AF0A7B">
              <w:rPr>
                <w:rFonts w:asciiTheme="minorHAnsi" w:hAnsiTheme="minorHAnsi" w:cstheme="minorHAnsi"/>
                <w:b/>
                <w:spacing w:val="-38"/>
                <w:w w:val="90"/>
              </w:rPr>
              <w:t xml:space="preserve">  </w:t>
            </w:r>
            <w:r w:rsidRPr="00AF0A7B">
              <w:rPr>
                <w:rFonts w:asciiTheme="minorHAnsi" w:hAnsiTheme="minorHAnsi" w:cstheme="minorHAnsi"/>
                <w:b/>
                <w:w w:val="90"/>
                <w:lang w:val="ru-RU"/>
              </w:rPr>
              <w:t>у</w:t>
            </w:r>
            <w:r w:rsidRPr="00AF0A7B">
              <w:rPr>
                <w:rFonts w:asciiTheme="minorHAnsi" w:hAnsiTheme="minorHAnsi" w:cstheme="minorHAnsi"/>
                <w:b/>
                <w:spacing w:val="-37"/>
                <w:w w:val="90"/>
                <w:lang w:val="ru-RU"/>
              </w:rPr>
              <w:t xml:space="preserve"> </w:t>
            </w:r>
            <w:r w:rsidRPr="00AF0A7B">
              <w:rPr>
                <w:rFonts w:asciiTheme="minorHAnsi" w:hAnsiTheme="minorHAnsi" w:cstheme="minorHAnsi"/>
                <w:b/>
                <w:w w:val="90"/>
                <w:lang w:val="ru-RU"/>
              </w:rPr>
              <w:t>погледу</w:t>
            </w:r>
            <w:r w:rsidRPr="00AF0A7B">
              <w:rPr>
                <w:rFonts w:asciiTheme="minorHAnsi" w:hAnsiTheme="minorHAnsi" w:cstheme="minorHAnsi"/>
                <w:b/>
                <w:w w:val="85"/>
                <w:lang w:val="ru-RU"/>
              </w:rPr>
              <w:t xml:space="preserve"> </w:t>
            </w:r>
            <w:r w:rsidRPr="00AF0A7B">
              <w:rPr>
                <w:rFonts w:asciiTheme="minorHAnsi" w:hAnsiTheme="minorHAnsi" w:cstheme="minorHAnsi"/>
                <w:b/>
                <w:w w:val="90"/>
                <w:lang w:val="ru-RU"/>
              </w:rPr>
              <w:t>контроле</w:t>
            </w:r>
            <w:r w:rsidRPr="00AF0A7B">
              <w:rPr>
                <w:rFonts w:asciiTheme="minorHAnsi" w:hAnsiTheme="minorHAnsi" w:cstheme="minorHAnsi"/>
                <w:b/>
                <w:spacing w:val="-18"/>
                <w:w w:val="90"/>
                <w:lang w:val="ru-RU"/>
              </w:rPr>
              <w:t xml:space="preserve"> </w:t>
            </w:r>
            <w:r w:rsidRPr="00AF0A7B">
              <w:rPr>
                <w:rFonts w:asciiTheme="minorHAnsi" w:hAnsiTheme="minorHAnsi" w:cstheme="minorHAnsi"/>
                <w:b/>
                <w:w w:val="90"/>
                <w:lang w:val="ru-RU"/>
              </w:rPr>
              <w:t>реа</w:t>
            </w:r>
            <w:r w:rsidRPr="00AF0A7B">
              <w:rPr>
                <w:rFonts w:asciiTheme="minorHAnsi" w:hAnsiTheme="minorHAnsi" w:cstheme="minorHAnsi"/>
                <w:b/>
                <w:lang w:val="ru-RU"/>
              </w:rPr>
              <w:t>лизације)</w:t>
            </w:r>
          </w:p>
        </w:tc>
      </w:tr>
      <w:tr w:rsidR="006832E6" w:rsidRPr="00AF0A7B" w14:paraId="6C892A10" w14:textId="77777777" w:rsidTr="00C45EFA">
        <w:trPr>
          <w:trHeight w:val="1252"/>
        </w:trPr>
        <w:tc>
          <w:tcPr>
            <w:tcW w:w="2700" w:type="dxa"/>
          </w:tcPr>
          <w:p w14:paraId="51BA2F68" w14:textId="77777777" w:rsidR="006832E6" w:rsidRPr="00AF0A7B" w:rsidRDefault="006832E6" w:rsidP="00CB54C9">
            <w:pPr>
              <w:pStyle w:val="TableParagraph"/>
              <w:ind w:left="96" w:right="96"/>
              <w:rPr>
                <w:rFonts w:asciiTheme="minorHAnsi" w:hAnsiTheme="minorHAnsi" w:cstheme="minorHAnsi"/>
                <w:highlight w:val="yellow"/>
                <w:lang w:val="ru-RU"/>
              </w:rPr>
            </w:pPr>
            <w:r w:rsidRPr="00AF0A7B">
              <w:rPr>
                <w:rFonts w:asciiTheme="minorHAnsi" w:hAnsiTheme="minorHAnsi" w:cstheme="minorHAnsi"/>
                <w:w w:val="95"/>
                <w:lang w:val="ru-RU"/>
              </w:rPr>
              <w:t xml:space="preserve">Унапређење квалитета докторских студија кроз иновирање њиховог програма приликом акредитације </w:t>
            </w:r>
          </w:p>
        </w:tc>
        <w:tc>
          <w:tcPr>
            <w:tcW w:w="2281" w:type="dxa"/>
          </w:tcPr>
          <w:p w14:paraId="7EB0C834" w14:textId="77777777" w:rsidR="006832E6" w:rsidRPr="00AF0A7B" w:rsidRDefault="006832E6" w:rsidP="00CB54C9">
            <w:pPr>
              <w:pStyle w:val="TableParagraph"/>
              <w:ind w:left="96" w:right="96"/>
              <w:jc w:val="both"/>
              <w:rPr>
                <w:rFonts w:asciiTheme="minorHAnsi" w:hAnsiTheme="minorHAnsi" w:cstheme="minorHAnsi"/>
                <w:highlight w:val="yellow"/>
                <w:lang w:val="ru-RU"/>
              </w:rPr>
            </w:pPr>
            <w:r w:rsidRPr="00AF0A7B">
              <w:rPr>
                <w:rFonts w:asciiTheme="minorHAnsi" w:hAnsiTheme="minorHAnsi" w:cstheme="minorHAnsi"/>
                <w:lang w:val="ru-RU"/>
              </w:rPr>
              <w:t>Унети измене у курикулуму докторских студија</w:t>
            </w:r>
          </w:p>
        </w:tc>
        <w:tc>
          <w:tcPr>
            <w:tcW w:w="1582" w:type="dxa"/>
          </w:tcPr>
          <w:p w14:paraId="3A421079" w14:textId="77777777" w:rsidR="006832E6" w:rsidRPr="00AF0A7B" w:rsidRDefault="006832E6" w:rsidP="00CB54C9">
            <w:pPr>
              <w:pStyle w:val="TableParagraph"/>
              <w:ind w:left="96" w:right="96"/>
              <w:rPr>
                <w:rFonts w:asciiTheme="minorHAnsi" w:hAnsiTheme="minorHAnsi" w:cstheme="minorHAnsi"/>
              </w:rPr>
            </w:pPr>
            <w:r w:rsidRPr="00AF0A7B">
              <w:rPr>
                <w:rFonts w:asciiTheme="minorHAnsi" w:hAnsiTheme="minorHAnsi" w:cstheme="minorHAnsi"/>
              </w:rPr>
              <w:t>Тим за акредитацију</w:t>
            </w:r>
          </w:p>
        </w:tc>
        <w:tc>
          <w:tcPr>
            <w:tcW w:w="1753" w:type="dxa"/>
          </w:tcPr>
          <w:p w14:paraId="6292A254" w14:textId="77777777" w:rsidR="006832E6" w:rsidRPr="00AF0A7B" w:rsidRDefault="006832E6" w:rsidP="00CB54C9">
            <w:pPr>
              <w:pStyle w:val="TableParagraph"/>
              <w:ind w:left="96" w:right="96"/>
              <w:rPr>
                <w:rFonts w:asciiTheme="minorHAnsi" w:hAnsiTheme="minorHAnsi" w:cstheme="minorHAnsi"/>
              </w:rPr>
            </w:pPr>
            <w:r w:rsidRPr="00AF0A7B">
              <w:rPr>
                <w:rFonts w:asciiTheme="minorHAnsi" w:hAnsiTheme="minorHAnsi" w:cstheme="minorHAnsi"/>
              </w:rPr>
              <w:t>Септембар 2019.</w:t>
            </w:r>
          </w:p>
        </w:tc>
        <w:tc>
          <w:tcPr>
            <w:tcW w:w="1449" w:type="dxa"/>
          </w:tcPr>
          <w:p w14:paraId="2D5E5444" w14:textId="77777777" w:rsidR="006832E6" w:rsidRPr="00AF0A7B" w:rsidRDefault="006832E6" w:rsidP="00CB54C9">
            <w:pPr>
              <w:spacing w:after="0"/>
              <w:ind w:left="96" w:right="96" w:firstLine="0"/>
              <w:rPr>
                <w:rFonts w:asciiTheme="minorHAnsi" w:hAnsiTheme="minorHAnsi" w:cstheme="minorHAnsi"/>
                <w:sz w:val="22"/>
                <w:lang w:val="ru-RU"/>
              </w:rPr>
            </w:pPr>
            <w:r w:rsidRPr="00AF0A7B">
              <w:rPr>
                <w:rFonts w:asciiTheme="minorHAnsi" w:hAnsiTheme="minorHAnsi" w:cstheme="minorHAnsi"/>
                <w:sz w:val="22"/>
                <w:lang w:val="ru-RU"/>
              </w:rPr>
              <w:t>Доступан план и програм за сваки предмет</w:t>
            </w:r>
          </w:p>
        </w:tc>
      </w:tr>
      <w:tr w:rsidR="006832E6" w:rsidRPr="00AF0A7B" w14:paraId="40C9FABE" w14:textId="77777777" w:rsidTr="00C45EFA">
        <w:trPr>
          <w:trHeight w:val="1744"/>
        </w:trPr>
        <w:tc>
          <w:tcPr>
            <w:tcW w:w="2700" w:type="dxa"/>
          </w:tcPr>
          <w:p w14:paraId="00C25DAB" w14:textId="77777777" w:rsidR="006832E6" w:rsidRPr="00AF0A7B" w:rsidRDefault="006832E6" w:rsidP="00CB54C9">
            <w:pPr>
              <w:pStyle w:val="TableParagraph"/>
              <w:ind w:left="96" w:right="96"/>
              <w:rPr>
                <w:rFonts w:asciiTheme="minorHAnsi" w:hAnsiTheme="minorHAnsi" w:cstheme="minorHAnsi"/>
                <w:w w:val="95"/>
                <w:lang w:val="ru-RU"/>
              </w:rPr>
            </w:pPr>
            <w:r w:rsidRPr="00AF0A7B">
              <w:rPr>
                <w:rFonts w:asciiTheme="minorHAnsi" w:hAnsiTheme="minorHAnsi" w:cstheme="minorHAnsi"/>
                <w:w w:val="90"/>
                <w:lang w:val="ru-RU"/>
              </w:rPr>
              <w:lastRenderedPageBreak/>
              <w:t xml:space="preserve">Приликом уписа студената инсистирати на валидној мејл адреси у циљу континуираног учешћа у анкетирању електронским путем током похађања и по завршетку доктроских студија                                                  </w:t>
            </w:r>
          </w:p>
        </w:tc>
        <w:tc>
          <w:tcPr>
            <w:tcW w:w="2281" w:type="dxa"/>
          </w:tcPr>
          <w:p w14:paraId="31B6DE45" w14:textId="77777777" w:rsidR="006832E6" w:rsidRPr="00AF0A7B" w:rsidRDefault="006832E6" w:rsidP="00CB54C9">
            <w:pPr>
              <w:pStyle w:val="TableParagraph"/>
              <w:ind w:left="96" w:right="96"/>
              <w:rPr>
                <w:rFonts w:asciiTheme="minorHAnsi" w:hAnsiTheme="minorHAnsi" w:cstheme="minorHAnsi"/>
                <w:w w:val="90"/>
                <w:lang w:val="ru-RU"/>
              </w:rPr>
            </w:pPr>
            <w:r w:rsidRPr="00AF0A7B">
              <w:rPr>
                <w:rFonts w:asciiTheme="minorHAnsi" w:hAnsiTheme="minorHAnsi" w:cstheme="minorHAnsi"/>
                <w:w w:val="90"/>
                <w:lang w:val="ru-RU"/>
              </w:rPr>
              <w:t xml:space="preserve">Студенти остављају исправне мејл адресе </w:t>
            </w:r>
          </w:p>
        </w:tc>
        <w:tc>
          <w:tcPr>
            <w:tcW w:w="1582" w:type="dxa"/>
          </w:tcPr>
          <w:p w14:paraId="266D42D8" w14:textId="77777777" w:rsidR="006832E6" w:rsidRPr="00AF0A7B" w:rsidRDefault="006832E6" w:rsidP="00CB54C9">
            <w:pPr>
              <w:pStyle w:val="TableParagraph"/>
              <w:ind w:left="96" w:right="96"/>
              <w:rPr>
                <w:rFonts w:asciiTheme="minorHAnsi" w:hAnsiTheme="minorHAnsi" w:cstheme="minorHAnsi"/>
                <w:w w:val="95"/>
              </w:rPr>
            </w:pPr>
            <w:r w:rsidRPr="00AF0A7B">
              <w:rPr>
                <w:rFonts w:asciiTheme="minorHAnsi" w:hAnsiTheme="minorHAnsi" w:cstheme="minorHAnsi"/>
                <w:w w:val="95"/>
              </w:rPr>
              <w:t>Студентска служа</w:t>
            </w:r>
          </w:p>
        </w:tc>
        <w:tc>
          <w:tcPr>
            <w:tcW w:w="1753" w:type="dxa"/>
          </w:tcPr>
          <w:p w14:paraId="7FF1CE25" w14:textId="77777777" w:rsidR="006832E6" w:rsidRPr="00AF0A7B" w:rsidRDefault="006832E6" w:rsidP="00CB54C9">
            <w:pPr>
              <w:pStyle w:val="TableParagraph"/>
              <w:ind w:left="96" w:right="96"/>
              <w:rPr>
                <w:rFonts w:asciiTheme="minorHAnsi" w:hAnsiTheme="minorHAnsi" w:cstheme="minorHAnsi"/>
                <w:w w:val="90"/>
              </w:rPr>
            </w:pPr>
            <w:r w:rsidRPr="00AF0A7B">
              <w:rPr>
                <w:rFonts w:asciiTheme="minorHAnsi" w:hAnsiTheme="minorHAnsi" w:cstheme="minorHAnsi"/>
                <w:w w:val="90"/>
              </w:rPr>
              <w:t>Континуирана активност</w:t>
            </w:r>
          </w:p>
        </w:tc>
        <w:tc>
          <w:tcPr>
            <w:tcW w:w="1449" w:type="dxa"/>
          </w:tcPr>
          <w:p w14:paraId="3358B14D" w14:textId="77777777" w:rsidR="006832E6" w:rsidRPr="00AF0A7B" w:rsidRDefault="006832E6" w:rsidP="00CB54C9">
            <w:pPr>
              <w:spacing w:after="0"/>
              <w:ind w:left="96" w:right="96" w:firstLine="0"/>
              <w:rPr>
                <w:rFonts w:asciiTheme="minorHAnsi" w:hAnsiTheme="minorHAnsi" w:cstheme="minorHAnsi"/>
                <w:w w:val="95"/>
                <w:sz w:val="22"/>
              </w:rPr>
            </w:pPr>
            <w:r w:rsidRPr="00AF0A7B">
              <w:rPr>
                <w:rFonts w:asciiTheme="minorHAnsi" w:hAnsiTheme="minorHAnsi" w:cstheme="minorHAnsi"/>
                <w:w w:val="95"/>
                <w:sz w:val="22"/>
              </w:rPr>
              <w:t>Формирана мејлинг листа</w:t>
            </w:r>
          </w:p>
        </w:tc>
      </w:tr>
      <w:tr w:rsidR="006832E6" w:rsidRPr="00AF0A7B" w14:paraId="012DACD4" w14:textId="77777777" w:rsidTr="00C45EFA">
        <w:trPr>
          <w:trHeight w:val="1404"/>
        </w:trPr>
        <w:tc>
          <w:tcPr>
            <w:tcW w:w="2700" w:type="dxa"/>
          </w:tcPr>
          <w:p w14:paraId="6A0C3AF3" w14:textId="77777777" w:rsidR="006832E6" w:rsidRPr="00AF0A7B" w:rsidRDefault="006832E6" w:rsidP="00CB54C9">
            <w:pPr>
              <w:pStyle w:val="TableParagraph"/>
              <w:ind w:left="96" w:right="96"/>
              <w:rPr>
                <w:rFonts w:asciiTheme="minorHAnsi" w:hAnsiTheme="minorHAnsi" w:cstheme="minorHAnsi"/>
                <w:w w:val="95"/>
                <w:highlight w:val="yellow"/>
                <w:lang w:val="ru-RU"/>
              </w:rPr>
            </w:pPr>
            <w:r w:rsidRPr="00AF0A7B">
              <w:rPr>
                <w:rFonts w:asciiTheme="minorHAnsi" w:hAnsiTheme="minorHAnsi" w:cstheme="minorHAnsi"/>
                <w:bCs/>
                <w:lang w:val="ru-RU"/>
              </w:rPr>
              <w:t>Испитати могућности учешћа у међународним пројектима</w:t>
            </w:r>
          </w:p>
        </w:tc>
        <w:tc>
          <w:tcPr>
            <w:tcW w:w="2281" w:type="dxa"/>
          </w:tcPr>
          <w:p w14:paraId="38B28658" w14:textId="77777777" w:rsidR="006832E6" w:rsidRPr="00AF0A7B" w:rsidRDefault="006832E6" w:rsidP="00CB54C9">
            <w:pPr>
              <w:pStyle w:val="TableParagraph"/>
              <w:ind w:left="96" w:right="96"/>
              <w:rPr>
                <w:rFonts w:asciiTheme="minorHAnsi" w:hAnsiTheme="minorHAnsi" w:cstheme="minorHAnsi"/>
                <w:w w:val="90"/>
                <w:lang w:val="ru-RU"/>
              </w:rPr>
            </w:pPr>
            <w:r w:rsidRPr="00AF0A7B">
              <w:rPr>
                <w:rFonts w:asciiTheme="minorHAnsi" w:hAnsiTheme="minorHAnsi" w:cstheme="minorHAnsi"/>
                <w:w w:val="90"/>
                <w:lang w:val="ru-RU"/>
              </w:rPr>
              <w:t>Укључивање студената докторских студија  у међународне пројектне позиве</w:t>
            </w:r>
          </w:p>
        </w:tc>
        <w:tc>
          <w:tcPr>
            <w:tcW w:w="1582" w:type="dxa"/>
          </w:tcPr>
          <w:p w14:paraId="38D445CA" w14:textId="77777777" w:rsidR="006832E6" w:rsidRPr="00AF0A7B" w:rsidRDefault="006832E6" w:rsidP="00CB54C9">
            <w:pPr>
              <w:pStyle w:val="TableParagraph"/>
              <w:ind w:left="96" w:right="96"/>
              <w:rPr>
                <w:rFonts w:asciiTheme="minorHAnsi" w:hAnsiTheme="minorHAnsi" w:cstheme="minorHAnsi"/>
                <w:w w:val="95"/>
                <w:lang w:val="ru-RU"/>
              </w:rPr>
            </w:pPr>
            <w:r w:rsidRPr="00AF0A7B">
              <w:rPr>
                <w:rFonts w:asciiTheme="minorHAnsi" w:hAnsiTheme="minorHAnsi" w:cstheme="minorHAnsi"/>
                <w:w w:val="95"/>
                <w:lang w:val="ru-RU"/>
              </w:rPr>
              <w:t>Руководство, продекан за науку и међународну сарадњу</w:t>
            </w:r>
          </w:p>
        </w:tc>
        <w:tc>
          <w:tcPr>
            <w:tcW w:w="1753" w:type="dxa"/>
          </w:tcPr>
          <w:p w14:paraId="558FB9AA" w14:textId="77777777" w:rsidR="006832E6" w:rsidRPr="00AF0A7B" w:rsidRDefault="006832E6" w:rsidP="00CB54C9">
            <w:pPr>
              <w:pStyle w:val="TableParagraph"/>
              <w:ind w:left="96" w:right="96"/>
              <w:rPr>
                <w:rFonts w:asciiTheme="minorHAnsi" w:hAnsiTheme="minorHAnsi" w:cstheme="minorHAnsi"/>
                <w:w w:val="90"/>
              </w:rPr>
            </w:pPr>
            <w:r w:rsidRPr="00AF0A7B">
              <w:rPr>
                <w:rFonts w:asciiTheme="minorHAnsi" w:hAnsiTheme="minorHAnsi" w:cstheme="minorHAnsi"/>
                <w:w w:val="90"/>
              </w:rPr>
              <w:t>Континуирана активност</w:t>
            </w:r>
          </w:p>
        </w:tc>
        <w:tc>
          <w:tcPr>
            <w:tcW w:w="1449" w:type="dxa"/>
          </w:tcPr>
          <w:p w14:paraId="19BEE0D3" w14:textId="77777777" w:rsidR="006832E6" w:rsidRPr="00AF0A7B" w:rsidRDefault="006832E6" w:rsidP="00CB54C9">
            <w:pPr>
              <w:pStyle w:val="TableParagraph"/>
              <w:ind w:left="96" w:right="96"/>
              <w:jc w:val="both"/>
              <w:rPr>
                <w:rFonts w:asciiTheme="minorHAnsi" w:hAnsiTheme="minorHAnsi" w:cstheme="minorHAnsi"/>
                <w:w w:val="95"/>
                <w:lang w:val="ru-RU"/>
              </w:rPr>
            </w:pPr>
            <w:r w:rsidRPr="00AF0A7B">
              <w:rPr>
                <w:rFonts w:asciiTheme="minorHAnsi" w:hAnsiTheme="minorHAnsi" w:cstheme="minorHAnsi"/>
                <w:w w:val="95"/>
                <w:lang w:val="ru-RU"/>
              </w:rPr>
              <w:t>Поднета апликација са пројектним предлогом.</w:t>
            </w:r>
          </w:p>
        </w:tc>
      </w:tr>
      <w:tr w:rsidR="006832E6" w:rsidRPr="00AF0A7B" w14:paraId="0AAB7835" w14:textId="77777777" w:rsidTr="00C45EFA">
        <w:trPr>
          <w:trHeight w:val="2377"/>
        </w:trPr>
        <w:tc>
          <w:tcPr>
            <w:tcW w:w="2700" w:type="dxa"/>
          </w:tcPr>
          <w:p w14:paraId="7152C093" w14:textId="77777777" w:rsidR="006832E6" w:rsidRPr="00AF0A7B" w:rsidRDefault="006832E6" w:rsidP="00CB54C9">
            <w:pPr>
              <w:spacing w:after="0"/>
              <w:ind w:left="96" w:right="96" w:firstLine="0"/>
              <w:jc w:val="left"/>
              <w:rPr>
                <w:rFonts w:asciiTheme="minorHAnsi" w:hAnsiTheme="minorHAnsi" w:cstheme="minorHAnsi"/>
                <w:bCs/>
                <w:sz w:val="22"/>
                <w:lang w:val="ru-RU"/>
              </w:rPr>
            </w:pPr>
            <w:r w:rsidRPr="00AF0A7B">
              <w:rPr>
                <w:rFonts w:asciiTheme="minorHAnsi" w:hAnsiTheme="minorHAnsi" w:cstheme="minorHAnsi"/>
                <w:sz w:val="22"/>
                <w:lang w:val="ru-RU"/>
              </w:rPr>
              <w:t xml:space="preserve">Планирати материјалне услова и средстава за обезбеђење претплата на часописе, али и за публиковање у </w:t>
            </w:r>
            <w:r w:rsidRPr="00AF0A7B">
              <w:rPr>
                <w:rFonts w:asciiTheme="minorHAnsi" w:hAnsiTheme="minorHAnsi" w:cstheme="minorHAnsi"/>
                <w:i/>
                <w:iCs/>
                <w:sz w:val="22"/>
              </w:rPr>
              <w:t>open</w:t>
            </w:r>
            <w:r w:rsidRPr="00AF0A7B">
              <w:rPr>
                <w:rFonts w:asciiTheme="minorHAnsi" w:hAnsiTheme="minorHAnsi" w:cstheme="minorHAnsi"/>
                <w:i/>
                <w:iCs/>
                <w:sz w:val="22"/>
                <w:lang w:val="ru-RU"/>
              </w:rPr>
              <w:t xml:space="preserve"> </w:t>
            </w:r>
            <w:r w:rsidRPr="00AF0A7B">
              <w:rPr>
                <w:rFonts w:asciiTheme="minorHAnsi" w:hAnsiTheme="minorHAnsi" w:cstheme="minorHAnsi"/>
                <w:i/>
                <w:iCs/>
                <w:sz w:val="22"/>
              </w:rPr>
              <w:t>access</w:t>
            </w:r>
            <w:r w:rsidRPr="00AF0A7B">
              <w:rPr>
                <w:rFonts w:asciiTheme="minorHAnsi" w:hAnsiTheme="minorHAnsi" w:cstheme="minorHAnsi"/>
                <w:sz w:val="22"/>
                <w:lang w:val="ru-RU"/>
              </w:rPr>
              <w:t xml:space="preserve"> часописима тамо где услови међународних пројеката то захтевају </w:t>
            </w:r>
          </w:p>
        </w:tc>
        <w:tc>
          <w:tcPr>
            <w:tcW w:w="2281" w:type="dxa"/>
          </w:tcPr>
          <w:p w14:paraId="75A1FBD2" w14:textId="77777777" w:rsidR="006832E6" w:rsidRPr="00AF0A7B" w:rsidRDefault="006832E6" w:rsidP="00CB54C9">
            <w:pPr>
              <w:pStyle w:val="TableParagraph"/>
              <w:ind w:left="96" w:right="96"/>
              <w:rPr>
                <w:rFonts w:asciiTheme="minorHAnsi" w:hAnsiTheme="minorHAnsi" w:cstheme="minorHAnsi"/>
                <w:w w:val="90"/>
              </w:rPr>
            </w:pPr>
            <w:r w:rsidRPr="00AF0A7B">
              <w:rPr>
                <w:rFonts w:asciiTheme="minorHAnsi" w:hAnsiTheme="minorHAnsi" w:cstheme="minorHAnsi"/>
                <w:w w:val="90"/>
              </w:rPr>
              <w:t>Обезбедити средства</w:t>
            </w:r>
          </w:p>
        </w:tc>
        <w:tc>
          <w:tcPr>
            <w:tcW w:w="1582" w:type="dxa"/>
          </w:tcPr>
          <w:p w14:paraId="346024D7" w14:textId="77777777" w:rsidR="006832E6" w:rsidRPr="00AF0A7B" w:rsidRDefault="006832E6" w:rsidP="00CB54C9">
            <w:pPr>
              <w:pStyle w:val="TableParagraph"/>
              <w:ind w:left="96" w:right="96"/>
              <w:rPr>
                <w:rFonts w:asciiTheme="minorHAnsi" w:hAnsiTheme="minorHAnsi" w:cstheme="minorHAnsi"/>
                <w:w w:val="95"/>
              </w:rPr>
            </w:pPr>
            <w:r w:rsidRPr="00AF0A7B">
              <w:rPr>
                <w:rFonts w:asciiTheme="minorHAnsi" w:hAnsiTheme="minorHAnsi" w:cstheme="minorHAnsi"/>
                <w:w w:val="95"/>
              </w:rPr>
              <w:t>Председник државе</w:t>
            </w:r>
          </w:p>
        </w:tc>
        <w:tc>
          <w:tcPr>
            <w:tcW w:w="1753" w:type="dxa"/>
          </w:tcPr>
          <w:p w14:paraId="0A51E968" w14:textId="77777777" w:rsidR="006832E6" w:rsidRPr="00AF0A7B" w:rsidRDefault="006832E6" w:rsidP="00CB54C9">
            <w:pPr>
              <w:pStyle w:val="TableParagraph"/>
              <w:ind w:left="96" w:right="96"/>
              <w:rPr>
                <w:rFonts w:asciiTheme="minorHAnsi" w:hAnsiTheme="minorHAnsi" w:cstheme="minorHAnsi"/>
                <w:w w:val="90"/>
                <w:lang w:val="ru-RU"/>
              </w:rPr>
            </w:pPr>
            <w:r w:rsidRPr="00AF0A7B">
              <w:rPr>
                <w:rFonts w:asciiTheme="minorHAnsi" w:hAnsiTheme="minorHAnsi" w:cstheme="minorHAnsi"/>
                <w:w w:val="95"/>
                <w:lang w:val="ru-RU"/>
              </w:rPr>
              <w:t>Сваке године на почетку школске године</w:t>
            </w:r>
          </w:p>
        </w:tc>
        <w:tc>
          <w:tcPr>
            <w:tcW w:w="1449" w:type="dxa"/>
          </w:tcPr>
          <w:p w14:paraId="020CEF72" w14:textId="77777777" w:rsidR="006832E6" w:rsidRPr="00AF0A7B" w:rsidRDefault="006832E6" w:rsidP="00CB54C9">
            <w:pPr>
              <w:pStyle w:val="TableParagraph"/>
              <w:ind w:left="96" w:right="96"/>
              <w:jc w:val="both"/>
              <w:rPr>
                <w:rFonts w:asciiTheme="minorHAnsi" w:hAnsiTheme="minorHAnsi" w:cstheme="minorHAnsi"/>
                <w:w w:val="95"/>
                <w:highlight w:val="yellow"/>
              </w:rPr>
            </w:pPr>
            <w:r w:rsidRPr="00AF0A7B">
              <w:rPr>
                <w:rFonts w:asciiTheme="minorHAnsi" w:hAnsiTheme="minorHAnsi" w:cstheme="minorHAnsi"/>
                <w:w w:val="95"/>
              </w:rPr>
              <w:t>Добијена средства</w:t>
            </w:r>
          </w:p>
        </w:tc>
      </w:tr>
      <w:tr w:rsidR="006832E6" w:rsidRPr="00AF0A7B" w14:paraId="5DAAC020" w14:textId="77777777" w:rsidTr="00C45EFA">
        <w:trPr>
          <w:trHeight w:val="1883"/>
        </w:trPr>
        <w:tc>
          <w:tcPr>
            <w:tcW w:w="2700" w:type="dxa"/>
          </w:tcPr>
          <w:p w14:paraId="50C17A49" w14:textId="77777777" w:rsidR="006832E6" w:rsidRPr="00AF0A7B" w:rsidRDefault="006832E6" w:rsidP="00CB54C9">
            <w:pPr>
              <w:spacing w:after="0"/>
              <w:ind w:left="96" w:right="96" w:firstLine="0"/>
              <w:jc w:val="left"/>
              <w:rPr>
                <w:rFonts w:asciiTheme="minorHAnsi" w:hAnsiTheme="minorHAnsi" w:cstheme="minorHAnsi"/>
                <w:bCs/>
                <w:sz w:val="22"/>
              </w:rPr>
            </w:pPr>
            <w:r w:rsidRPr="00AF0A7B">
              <w:rPr>
                <w:rFonts w:asciiTheme="minorHAnsi" w:hAnsiTheme="minorHAnsi" w:cstheme="minorHAnsi"/>
                <w:bCs/>
                <w:sz w:val="22"/>
                <w:lang w:val="ru-RU"/>
              </w:rPr>
              <w:t xml:space="preserve">Информисати и додатно мотивисати студенате докторских студија за активније укључивање у процедуре за унапређење квалитета докторских студија </w:t>
            </w:r>
          </w:p>
        </w:tc>
        <w:tc>
          <w:tcPr>
            <w:tcW w:w="2281" w:type="dxa"/>
          </w:tcPr>
          <w:p w14:paraId="3FF39682" w14:textId="77777777" w:rsidR="006832E6" w:rsidRPr="00AF0A7B" w:rsidRDefault="006832E6" w:rsidP="00CB54C9">
            <w:pPr>
              <w:pStyle w:val="TableParagraph"/>
              <w:ind w:left="96" w:right="96"/>
              <w:rPr>
                <w:rFonts w:asciiTheme="minorHAnsi" w:hAnsiTheme="minorHAnsi" w:cstheme="minorHAnsi"/>
                <w:w w:val="90"/>
              </w:rPr>
            </w:pPr>
            <w:r w:rsidRPr="00AF0A7B">
              <w:rPr>
                <w:rFonts w:asciiTheme="minorHAnsi" w:hAnsiTheme="minorHAnsi" w:cstheme="minorHAnsi"/>
                <w:w w:val="90"/>
              </w:rPr>
              <w:t>Мотивисати студенте</w:t>
            </w:r>
          </w:p>
        </w:tc>
        <w:tc>
          <w:tcPr>
            <w:tcW w:w="1582" w:type="dxa"/>
          </w:tcPr>
          <w:p w14:paraId="2BE611E4" w14:textId="77777777" w:rsidR="006832E6" w:rsidRPr="00AF0A7B" w:rsidRDefault="006832E6" w:rsidP="00CB54C9">
            <w:pPr>
              <w:pStyle w:val="TableParagraph"/>
              <w:ind w:left="96" w:right="96"/>
              <w:rPr>
                <w:rFonts w:asciiTheme="minorHAnsi" w:hAnsiTheme="minorHAnsi" w:cstheme="minorHAnsi"/>
                <w:w w:val="95"/>
                <w:lang w:val="ru-RU"/>
              </w:rPr>
            </w:pPr>
            <w:r w:rsidRPr="00AF0A7B">
              <w:rPr>
                <w:rFonts w:asciiTheme="minorHAnsi" w:hAnsiTheme="minorHAnsi" w:cstheme="minorHAnsi"/>
                <w:w w:val="95"/>
                <w:lang w:val="ru-RU"/>
              </w:rPr>
              <w:t>Продекан за последипломску наставу и континуирану едукацију</w:t>
            </w:r>
          </w:p>
        </w:tc>
        <w:tc>
          <w:tcPr>
            <w:tcW w:w="1753" w:type="dxa"/>
          </w:tcPr>
          <w:p w14:paraId="1186A745" w14:textId="77777777" w:rsidR="006832E6" w:rsidRPr="00AF0A7B" w:rsidRDefault="006832E6" w:rsidP="00CB54C9">
            <w:pPr>
              <w:pStyle w:val="TableParagraph"/>
              <w:ind w:left="96" w:right="96"/>
              <w:rPr>
                <w:rFonts w:asciiTheme="minorHAnsi" w:hAnsiTheme="minorHAnsi" w:cstheme="minorHAnsi"/>
                <w:w w:val="90"/>
              </w:rPr>
            </w:pPr>
            <w:r w:rsidRPr="00AF0A7B">
              <w:rPr>
                <w:rFonts w:asciiTheme="minorHAnsi" w:hAnsiTheme="minorHAnsi" w:cstheme="minorHAnsi"/>
                <w:w w:val="90"/>
              </w:rPr>
              <w:t>По потреби</w:t>
            </w:r>
          </w:p>
        </w:tc>
        <w:tc>
          <w:tcPr>
            <w:tcW w:w="1449" w:type="dxa"/>
          </w:tcPr>
          <w:p w14:paraId="6918C9D9" w14:textId="77777777" w:rsidR="006832E6" w:rsidRPr="00AF0A7B" w:rsidRDefault="006832E6" w:rsidP="00CB54C9">
            <w:pPr>
              <w:pStyle w:val="TableParagraph"/>
              <w:ind w:left="96" w:right="96"/>
              <w:jc w:val="both"/>
              <w:rPr>
                <w:rFonts w:asciiTheme="minorHAnsi" w:hAnsiTheme="minorHAnsi" w:cstheme="minorHAnsi"/>
                <w:w w:val="95"/>
              </w:rPr>
            </w:pPr>
            <w:r w:rsidRPr="00AF0A7B">
              <w:rPr>
                <w:rFonts w:asciiTheme="minorHAnsi" w:hAnsiTheme="minorHAnsi" w:cstheme="minorHAnsi"/>
                <w:w w:val="95"/>
              </w:rPr>
              <w:t>/</w:t>
            </w:r>
          </w:p>
        </w:tc>
      </w:tr>
      <w:tr w:rsidR="006832E6" w:rsidRPr="00AF0A7B" w14:paraId="50A73D55" w14:textId="77777777" w:rsidTr="00C45EFA">
        <w:trPr>
          <w:trHeight w:val="1423"/>
        </w:trPr>
        <w:tc>
          <w:tcPr>
            <w:tcW w:w="2700" w:type="dxa"/>
          </w:tcPr>
          <w:p w14:paraId="67140FE5" w14:textId="77777777" w:rsidR="006832E6" w:rsidRPr="00AF0A7B" w:rsidRDefault="006832E6" w:rsidP="00CB54C9">
            <w:pPr>
              <w:spacing w:after="0"/>
              <w:ind w:left="96" w:right="96" w:firstLine="0"/>
              <w:jc w:val="left"/>
              <w:rPr>
                <w:rFonts w:asciiTheme="minorHAnsi" w:hAnsiTheme="minorHAnsi" w:cstheme="minorHAnsi"/>
                <w:bCs/>
                <w:sz w:val="22"/>
              </w:rPr>
            </w:pPr>
            <w:r w:rsidRPr="00AF0A7B">
              <w:rPr>
                <w:rFonts w:asciiTheme="minorHAnsi" w:hAnsiTheme="minorHAnsi" w:cstheme="minorHAnsi"/>
                <w:bCs/>
                <w:sz w:val="22"/>
                <w:lang w:val="ru-RU"/>
              </w:rPr>
              <w:t>Подстицати студенте докторских студија да поштују принципе етичког кодекса и добре научне праксе</w:t>
            </w:r>
          </w:p>
        </w:tc>
        <w:tc>
          <w:tcPr>
            <w:tcW w:w="2281" w:type="dxa"/>
          </w:tcPr>
          <w:p w14:paraId="5514CBF6" w14:textId="77777777" w:rsidR="006832E6" w:rsidRPr="00AF0A7B" w:rsidRDefault="006832E6" w:rsidP="00CB54C9">
            <w:pPr>
              <w:pStyle w:val="TableParagraph"/>
              <w:ind w:left="96" w:right="96"/>
              <w:rPr>
                <w:rFonts w:asciiTheme="minorHAnsi" w:hAnsiTheme="minorHAnsi" w:cstheme="minorHAnsi"/>
                <w:w w:val="90"/>
              </w:rPr>
            </w:pPr>
            <w:r w:rsidRPr="00AF0A7B">
              <w:rPr>
                <w:rFonts w:asciiTheme="minorHAnsi" w:hAnsiTheme="minorHAnsi" w:cstheme="minorHAnsi"/>
                <w:w w:val="90"/>
              </w:rPr>
              <w:t>Информисати и податицати студенте</w:t>
            </w:r>
          </w:p>
        </w:tc>
        <w:tc>
          <w:tcPr>
            <w:tcW w:w="1582" w:type="dxa"/>
          </w:tcPr>
          <w:p w14:paraId="30475B08" w14:textId="77777777" w:rsidR="006832E6" w:rsidRPr="00AF0A7B" w:rsidRDefault="006832E6" w:rsidP="00CB54C9">
            <w:pPr>
              <w:pStyle w:val="TableParagraph"/>
              <w:ind w:left="96" w:right="96"/>
              <w:rPr>
                <w:rFonts w:asciiTheme="minorHAnsi" w:hAnsiTheme="minorHAnsi" w:cstheme="minorHAnsi"/>
                <w:w w:val="95"/>
                <w:lang w:val="ru-RU"/>
              </w:rPr>
            </w:pPr>
            <w:r w:rsidRPr="00AF0A7B">
              <w:rPr>
                <w:rFonts w:asciiTheme="minorHAnsi" w:hAnsiTheme="minorHAnsi" w:cstheme="minorHAnsi"/>
                <w:w w:val="95"/>
                <w:lang w:val="ru-RU"/>
              </w:rPr>
              <w:t>Продекани за наставу и науку</w:t>
            </w:r>
          </w:p>
        </w:tc>
        <w:tc>
          <w:tcPr>
            <w:tcW w:w="1753" w:type="dxa"/>
          </w:tcPr>
          <w:p w14:paraId="7A0BD58D" w14:textId="77777777" w:rsidR="006832E6" w:rsidRPr="00AF0A7B" w:rsidRDefault="006832E6" w:rsidP="00CB54C9">
            <w:pPr>
              <w:pStyle w:val="TableParagraph"/>
              <w:ind w:left="96" w:right="96"/>
              <w:rPr>
                <w:rFonts w:asciiTheme="minorHAnsi" w:hAnsiTheme="minorHAnsi" w:cstheme="minorHAnsi"/>
                <w:w w:val="90"/>
              </w:rPr>
            </w:pPr>
            <w:r w:rsidRPr="00AF0A7B">
              <w:rPr>
                <w:rFonts w:asciiTheme="minorHAnsi" w:hAnsiTheme="minorHAnsi" w:cstheme="minorHAnsi"/>
                <w:w w:val="90"/>
              </w:rPr>
              <w:t>Крај септембра 2019. године</w:t>
            </w:r>
          </w:p>
        </w:tc>
        <w:tc>
          <w:tcPr>
            <w:tcW w:w="1449" w:type="dxa"/>
          </w:tcPr>
          <w:p w14:paraId="2F7658A1" w14:textId="77777777" w:rsidR="006832E6" w:rsidRPr="00AF0A7B" w:rsidRDefault="006832E6" w:rsidP="00CB54C9">
            <w:pPr>
              <w:pStyle w:val="TableParagraph"/>
              <w:ind w:left="96" w:right="96"/>
              <w:jc w:val="both"/>
              <w:rPr>
                <w:rFonts w:asciiTheme="minorHAnsi" w:hAnsiTheme="minorHAnsi" w:cstheme="minorHAnsi"/>
                <w:w w:val="95"/>
              </w:rPr>
            </w:pPr>
            <w:r w:rsidRPr="00AF0A7B">
              <w:rPr>
                <w:rFonts w:asciiTheme="minorHAnsi" w:hAnsiTheme="minorHAnsi" w:cstheme="minorHAnsi"/>
                <w:w w:val="95"/>
              </w:rPr>
              <w:t>Сви</w:t>
            </w:r>
          </w:p>
        </w:tc>
      </w:tr>
    </w:tbl>
    <w:p w14:paraId="37A31054" w14:textId="77777777" w:rsidR="006832E6" w:rsidRPr="00AF0A7B" w:rsidRDefault="006832E6" w:rsidP="00181927">
      <w:pPr>
        <w:spacing w:after="0"/>
        <w:ind w:firstLine="0"/>
        <w:rPr>
          <w:rFonts w:asciiTheme="minorHAnsi" w:hAnsiTheme="minorHAnsi" w:cstheme="minorHAnsi"/>
          <w:b/>
          <w:sz w:val="22"/>
        </w:rPr>
      </w:pPr>
    </w:p>
    <w:p w14:paraId="13CA6928" w14:textId="77777777" w:rsidR="006832E6" w:rsidRPr="00AF0A7B" w:rsidRDefault="006832E6" w:rsidP="00181927">
      <w:pPr>
        <w:spacing w:after="0"/>
        <w:ind w:firstLine="0"/>
        <w:rPr>
          <w:rFonts w:asciiTheme="minorHAnsi" w:hAnsiTheme="minorHAnsi" w:cstheme="minorHAnsi"/>
          <w:b/>
          <w:sz w:val="22"/>
          <w:lang w:val="ru-RU"/>
        </w:rPr>
      </w:pPr>
      <w:r w:rsidRPr="00AF0A7B">
        <w:rPr>
          <w:rFonts w:asciiTheme="minorHAnsi" w:hAnsiTheme="minorHAnsi" w:cstheme="minorHAnsi"/>
          <w:b/>
          <w:sz w:val="22"/>
          <w:lang w:val="ru-RU"/>
        </w:rPr>
        <w:t xml:space="preserve">Показатељи и прилози </w:t>
      </w:r>
    </w:p>
    <w:p w14:paraId="7DC8C081" w14:textId="77777777" w:rsidR="006832E6" w:rsidRPr="00AF0A7B" w:rsidRDefault="006832E6" w:rsidP="00181927">
      <w:pPr>
        <w:spacing w:after="0" w:line="259" w:lineRule="auto"/>
        <w:ind w:firstLine="0"/>
        <w:jc w:val="left"/>
        <w:rPr>
          <w:rStyle w:val="Hyperlink"/>
          <w:rFonts w:asciiTheme="minorHAnsi" w:hAnsiTheme="minorHAnsi" w:cstheme="minorHAnsi"/>
          <w:b/>
          <w:bCs/>
          <w:iCs/>
          <w:sz w:val="22"/>
        </w:rPr>
      </w:pPr>
    </w:p>
    <w:p w14:paraId="39761179" w14:textId="6E88FA9B" w:rsidR="006832E6" w:rsidRPr="00043AD5" w:rsidRDefault="00043AD5" w:rsidP="00181927">
      <w:pPr>
        <w:ind w:firstLine="0"/>
        <w:jc w:val="left"/>
        <w:rPr>
          <w:rStyle w:val="Hyperlink"/>
          <w:rFonts w:asciiTheme="minorHAnsi" w:hAnsiTheme="minorHAnsi" w:cstheme="minorHAnsi"/>
          <w:iCs/>
          <w:sz w:val="22"/>
          <w:lang w:val="ru-RU"/>
        </w:rPr>
      </w:pPr>
      <w:r>
        <w:rPr>
          <w:rFonts w:asciiTheme="minorHAnsi" w:hAnsiTheme="minorHAnsi" w:cstheme="minorHAnsi"/>
          <w:b/>
          <w:bCs/>
          <w:iCs/>
          <w:sz w:val="22"/>
          <w:lang w:val="ru-RU"/>
        </w:rPr>
        <w:fldChar w:fldCharType="begin"/>
      </w:r>
      <w:r w:rsidR="009E4778">
        <w:rPr>
          <w:rFonts w:asciiTheme="minorHAnsi" w:hAnsiTheme="minorHAnsi" w:cstheme="minorHAnsi"/>
          <w:b/>
          <w:bCs/>
          <w:iCs/>
          <w:sz w:val="22"/>
          <w:lang w:val="ru-RU"/>
        </w:rPr>
        <w:instrText>HYPERLINK "Табеле%20и%20прилози%20самовредновање/Табела_15.1.pdf"</w:instrText>
      </w:r>
      <w:r>
        <w:rPr>
          <w:rFonts w:asciiTheme="minorHAnsi" w:hAnsiTheme="minorHAnsi" w:cstheme="minorHAnsi"/>
          <w:b/>
          <w:bCs/>
          <w:iCs/>
          <w:sz w:val="22"/>
          <w:lang w:val="ru-RU"/>
        </w:rPr>
        <w:fldChar w:fldCharType="separate"/>
      </w:r>
      <w:r w:rsidR="006832E6" w:rsidRPr="00043AD5">
        <w:rPr>
          <w:rStyle w:val="Hyperlink"/>
          <w:rFonts w:asciiTheme="minorHAnsi" w:hAnsiTheme="minorHAnsi" w:cstheme="minorHAnsi"/>
          <w:b/>
          <w:bCs/>
          <w:iCs/>
          <w:sz w:val="22"/>
          <w:lang w:val="ru-RU"/>
        </w:rPr>
        <w:t>Табела 15.1.</w:t>
      </w:r>
      <w:r w:rsidR="006832E6" w:rsidRPr="00043AD5">
        <w:rPr>
          <w:rStyle w:val="Hyperlink"/>
          <w:rFonts w:asciiTheme="minorHAnsi" w:hAnsiTheme="minorHAnsi" w:cstheme="minorHAnsi"/>
          <w:iCs/>
          <w:sz w:val="22"/>
          <w:lang w:val="ru-RU"/>
        </w:rPr>
        <w:t xml:space="preserve"> Списак свих акредитованих студијских програма докторских студија. </w:t>
      </w:r>
    </w:p>
    <w:p w14:paraId="7A8A0FAC" w14:textId="34C9423D" w:rsidR="006832E6" w:rsidRPr="00AF0A7B" w:rsidRDefault="00043AD5" w:rsidP="00181927">
      <w:pPr>
        <w:ind w:firstLine="0"/>
        <w:jc w:val="left"/>
        <w:rPr>
          <w:rStyle w:val="Hyperlink"/>
          <w:rFonts w:asciiTheme="minorHAnsi" w:hAnsiTheme="minorHAnsi" w:cstheme="minorHAnsi"/>
          <w:iCs/>
          <w:color w:val="auto"/>
          <w:sz w:val="22"/>
          <w:u w:val="none"/>
          <w:lang w:val="ru-RU"/>
        </w:rPr>
      </w:pPr>
      <w:r>
        <w:rPr>
          <w:rFonts w:asciiTheme="minorHAnsi" w:hAnsiTheme="minorHAnsi" w:cstheme="minorHAnsi"/>
          <w:b/>
          <w:bCs/>
          <w:iCs/>
          <w:sz w:val="22"/>
          <w:lang w:val="ru-RU"/>
        </w:rPr>
        <w:fldChar w:fldCharType="end"/>
      </w:r>
      <w:hyperlink r:id="rId57" w:history="1">
        <w:r w:rsidR="006832E6" w:rsidRPr="00043AD5">
          <w:rPr>
            <w:rStyle w:val="Hyperlink"/>
            <w:rFonts w:asciiTheme="minorHAnsi" w:hAnsiTheme="minorHAnsi" w:cstheme="minorHAnsi"/>
            <w:b/>
            <w:bCs/>
            <w:iCs/>
            <w:sz w:val="22"/>
            <w:lang w:val="ru-RU"/>
          </w:rPr>
          <w:t>Табела 15.2.</w:t>
        </w:r>
        <w:r w:rsidR="006832E6" w:rsidRPr="00043AD5">
          <w:rPr>
            <w:rStyle w:val="Hyperlink"/>
            <w:rFonts w:asciiTheme="minorHAnsi" w:hAnsiTheme="minorHAnsi" w:cstheme="minorHAnsi"/>
            <w:iCs/>
            <w:sz w:val="22"/>
            <w:lang w:val="ru-RU"/>
          </w:rPr>
          <w:t xml:space="preserve"> Списак организационих јединица, које се баве уједна</w:t>
        </w:r>
        <w:r w:rsidR="006832E6" w:rsidRPr="00043AD5">
          <w:rPr>
            <w:rStyle w:val="Hyperlink"/>
            <w:rFonts w:asciiTheme="minorHAnsi" w:hAnsiTheme="minorHAnsi" w:cstheme="minorHAnsi"/>
            <w:iCs/>
            <w:sz w:val="22"/>
          </w:rPr>
          <w:t>ч</w:t>
        </w:r>
        <w:r w:rsidR="006832E6" w:rsidRPr="00043AD5">
          <w:rPr>
            <w:rStyle w:val="Hyperlink"/>
            <w:rFonts w:asciiTheme="minorHAnsi" w:hAnsiTheme="minorHAnsi" w:cstheme="minorHAnsi"/>
            <w:iCs/>
            <w:sz w:val="22"/>
            <w:lang w:val="ru-RU"/>
          </w:rPr>
          <w:t>авањем квалитета свих докто</w:t>
        </w:r>
        <w:r w:rsidR="006832E6" w:rsidRPr="00043AD5">
          <w:rPr>
            <w:rStyle w:val="Hyperlink"/>
            <w:rFonts w:asciiTheme="minorHAnsi" w:hAnsiTheme="minorHAnsi" w:cstheme="minorHAnsi"/>
            <w:iCs/>
            <w:sz w:val="22"/>
          </w:rPr>
          <w:t>р</w:t>
        </w:r>
        <w:r w:rsidR="006832E6" w:rsidRPr="00043AD5">
          <w:rPr>
            <w:rStyle w:val="Hyperlink"/>
            <w:rFonts w:asciiTheme="minorHAnsi" w:hAnsiTheme="minorHAnsi" w:cstheme="minorHAnsi"/>
            <w:iCs/>
            <w:sz w:val="22"/>
            <w:lang w:val="ru-RU"/>
          </w:rPr>
          <w:t>ских студија на високошколској установи (Савет докторских студија, докторска школа...</w:t>
        </w:r>
      </w:hyperlink>
      <w:r w:rsidR="006832E6" w:rsidRPr="00AF0A7B">
        <w:rPr>
          <w:rStyle w:val="Hyperlink"/>
          <w:rFonts w:asciiTheme="minorHAnsi" w:hAnsiTheme="minorHAnsi" w:cstheme="minorHAnsi"/>
          <w:iCs/>
          <w:color w:val="auto"/>
          <w:sz w:val="22"/>
          <w:u w:val="none"/>
          <w:lang w:val="ru-RU"/>
        </w:rPr>
        <w:t>)</w:t>
      </w:r>
    </w:p>
    <w:p w14:paraId="415A7BEB" w14:textId="3FC40B46" w:rsidR="006832E6" w:rsidRPr="00043AD5" w:rsidRDefault="00043AD5" w:rsidP="00181927">
      <w:pPr>
        <w:ind w:firstLine="0"/>
        <w:jc w:val="left"/>
        <w:rPr>
          <w:rStyle w:val="Hyperlink"/>
          <w:rFonts w:asciiTheme="minorHAnsi" w:hAnsiTheme="minorHAnsi" w:cstheme="minorHAnsi"/>
          <w:iCs/>
          <w:sz w:val="22"/>
          <w:lang w:val="ru-RU"/>
        </w:rPr>
      </w:pPr>
      <w:r>
        <w:rPr>
          <w:rFonts w:asciiTheme="minorHAnsi" w:hAnsiTheme="minorHAnsi" w:cstheme="minorHAnsi"/>
          <w:b/>
          <w:bCs/>
          <w:iCs/>
          <w:sz w:val="22"/>
          <w:lang w:val="ru-RU"/>
        </w:rPr>
        <w:fldChar w:fldCharType="begin"/>
      </w:r>
      <w:r w:rsidR="009E4778">
        <w:rPr>
          <w:rFonts w:asciiTheme="minorHAnsi" w:hAnsiTheme="minorHAnsi" w:cstheme="minorHAnsi"/>
          <w:b/>
          <w:bCs/>
          <w:iCs/>
          <w:sz w:val="22"/>
          <w:lang w:val="ru-RU"/>
        </w:rPr>
        <w:instrText>HYPERLINK "Табеле%20и%20прилози%20самовредновање/Табела_15.3.pdf"</w:instrText>
      </w:r>
      <w:r>
        <w:rPr>
          <w:rFonts w:asciiTheme="minorHAnsi" w:hAnsiTheme="minorHAnsi" w:cstheme="minorHAnsi"/>
          <w:b/>
          <w:bCs/>
          <w:iCs/>
          <w:sz w:val="22"/>
          <w:lang w:val="ru-RU"/>
        </w:rPr>
        <w:fldChar w:fldCharType="separate"/>
      </w:r>
      <w:r w:rsidR="006832E6" w:rsidRPr="00043AD5">
        <w:rPr>
          <w:rStyle w:val="Hyperlink"/>
          <w:rFonts w:asciiTheme="minorHAnsi" w:hAnsiTheme="minorHAnsi" w:cstheme="minorHAnsi"/>
          <w:b/>
          <w:bCs/>
          <w:iCs/>
          <w:sz w:val="22"/>
          <w:lang w:val="ru-RU"/>
        </w:rPr>
        <w:t>Табела 15.3.</w:t>
      </w:r>
      <w:r w:rsidR="006832E6" w:rsidRPr="00043AD5">
        <w:rPr>
          <w:rStyle w:val="Hyperlink"/>
          <w:rFonts w:asciiTheme="minorHAnsi" w:hAnsiTheme="minorHAnsi" w:cstheme="minorHAnsi"/>
          <w:iCs/>
          <w:sz w:val="22"/>
          <w:lang w:val="ru-RU"/>
        </w:rPr>
        <w:t xml:space="preserve"> Списак чланова организационих јединица за квалитет докторских студија високошколске установе</w:t>
      </w:r>
    </w:p>
    <w:p w14:paraId="4A1B968F" w14:textId="04915E34" w:rsidR="00043AD5" w:rsidRPr="00AF0A7B" w:rsidRDefault="00043AD5" w:rsidP="00043AD5">
      <w:pPr>
        <w:autoSpaceDE w:val="0"/>
        <w:autoSpaceDN w:val="0"/>
        <w:adjustRightInd w:val="0"/>
        <w:spacing w:after="0"/>
        <w:ind w:firstLine="0"/>
        <w:rPr>
          <w:rStyle w:val="Hyperlink"/>
          <w:rFonts w:asciiTheme="minorHAnsi" w:eastAsia="TimesNewRoman" w:hAnsiTheme="minorHAnsi" w:cstheme="minorHAnsi"/>
          <w:sz w:val="22"/>
          <w:lang w:val="ru-RU" w:eastAsia="sr-Latn-CS"/>
        </w:rPr>
      </w:pPr>
      <w:r>
        <w:rPr>
          <w:rFonts w:asciiTheme="minorHAnsi" w:hAnsiTheme="minorHAnsi" w:cstheme="minorHAnsi"/>
          <w:b/>
          <w:bCs/>
          <w:iCs/>
          <w:sz w:val="22"/>
          <w:lang w:val="ru-RU"/>
        </w:rPr>
        <w:fldChar w:fldCharType="end"/>
      </w:r>
      <w:hyperlink r:id="rId58" w:history="1">
        <w:r w:rsidR="006832E6" w:rsidRPr="00043AD5">
          <w:rPr>
            <w:rStyle w:val="Hyperlink"/>
            <w:rFonts w:asciiTheme="minorHAnsi" w:hAnsiTheme="minorHAnsi" w:cstheme="minorHAnsi"/>
            <w:b/>
            <w:bCs/>
            <w:sz w:val="22"/>
            <w:lang w:val="ru-RU"/>
          </w:rPr>
          <w:t>Прилог 15.1</w:t>
        </w:r>
        <w:r w:rsidR="006832E6" w:rsidRPr="00043AD5">
          <w:rPr>
            <w:rStyle w:val="Hyperlink"/>
            <w:rFonts w:asciiTheme="minorHAnsi" w:hAnsiTheme="minorHAnsi" w:cstheme="minorHAnsi"/>
            <w:b/>
            <w:bCs/>
            <w:sz w:val="22"/>
          </w:rPr>
          <w:t>.</w:t>
        </w:r>
        <w:r w:rsidR="006832E6" w:rsidRPr="00043AD5">
          <w:rPr>
            <w:rStyle w:val="Hyperlink"/>
            <w:rFonts w:asciiTheme="minorHAnsi" w:hAnsiTheme="minorHAnsi" w:cstheme="minorHAnsi"/>
            <w:sz w:val="22"/>
            <w:lang w:val="ru-RU"/>
          </w:rPr>
          <w:t xml:space="preserve"> Правилник докторских студија</w:t>
        </w:r>
        <w:r w:rsidRPr="00043AD5">
          <w:rPr>
            <w:rStyle w:val="Hyperlink"/>
            <w:rFonts w:asciiTheme="minorHAnsi" w:hAnsiTheme="minorHAnsi" w:cstheme="minorHAnsi"/>
            <w:sz w:val="22"/>
            <w:lang w:val="ru-RU"/>
          </w:rPr>
          <w:t>.</w:t>
        </w:r>
      </w:hyperlink>
      <w:r>
        <w:rPr>
          <w:rFonts w:asciiTheme="minorHAnsi" w:hAnsiTheme="minorHAnsi" w:cstheme="minorHAnsi"/>
          <w:sz w:val="22"/>
          <w:lang w:val="ru-RU"/>
        </w:rPr>
        <w:t xml:space="preserve"> Сајт фармацеутског факултета </w:t>
      </w:r>
      <w:hyperlink r:id="rId59" w:history="1">
        <w:r w:rsidRPr="00AF0A7B">
          <w:rPr>
            <w:rStyle w:val="Hyperlink"/>
            <w:rFonts w:asciiTheme="minorHAnsi" w:eastAsia="TimesNewRoman" w:hAnsiTheme="minorHAnsi" w:cstheme="minorHAnsi"/>
            <w:sz w:val="22"/>
            <w:lang w:val="ru-RU" w:eastAsia="sr-Latn-CS"/>
          </w:rPr>
          <w:t>http://pharmacy.bg.ac.rs/o-fakultetu/46/dokumenti/</w:t>
        </w:r>
      </w:hyperlink>
    </w:p>
    <w:p w14:paraId="28FB570A" w14:textId="5AF838AB" w:rsidR="006832E6" w:rsidRPr="00043AD5" w:rsidRDefault="00043AD5" w:rsidP="00181927">
      <w:pPr>
        <w:ind w:firstLine="0"/>
        <w:jc w:val="left"/>
        <w:rPr>
          <w:rStyle w:val="Hyperlink"/>
          <w:rFonts w:asciiTheme="minorHAnsi" w:hAnsiTheme="minorHAnsi" w:cstheme="minorHAnsi"/>
          <w:sz w:val="22"/>
          <w:lang w:val="ru-RU"/>
        </w:rPr>
      </w:pPr>
      <w:r>
        <w:rPr>
          <w:rFonts w:asciiTheme="minorHAnsi" w:hAnsiTheme="minorHAnsi" w:cstheme="minorHAnsi"/>
          <w:b/>
          <w:bCs/>
          <w:sz w:val="22"/>
          <w:lang w:val="ru-RU"/>
        </w:rPr>
        <w:fldChar w:fldCharType="begin"/>
      </w:r>
      <w:r w:rsidR="009E4778">
        <w:rPr>
          <w:rFonts w:asciiTheme="minorHAnsi" w:hAnsiTheme="minorHAnsi" w:cstheme="minorHAnsi"/>
          <w:b/>
          <w:bCs/>
          <w:sz w:val="22"/>
          <w:lang w:val="ru-RU"/>
        </w:rPr>
        <w:instrText>HYPERLINK "Табеле%20и%20прилози%20самовредновање/Прилог%2015.2%20Извод%20из%20Статута%20који%20регилише%20докторске%20студије.pdf"</w:instrText>
      </w:r>
      <w:r>
        <w:rPr>
          <w:rFonts w:asciiTheme="minorHAnsi" w:hAnsiTheme="minorHAnsi" w:cstheme="minorHAnsi"/>
          <w:b/>
          <w:bCs/>
          <w:sz w:val="22"/>
          <w:lang w:val="ru-RU"/>
        </w:rPr>
        <w:fldChar w:fldCharType="separate"/>
      </w:r>
      <w:r w:rsidR="006832E6" w:rsidRPr="00043AD5">
        <w:rPr>
          <w:rStyle w:val="Hyperlink"/>
          <w:rFonts w:asciiTheme="minorHAnsi" w:hAnsiTheme="minorHAnsi" w:cstheme="minorHAnsi"/>
          <w:b/>
          <w:bCs/>
          <w:sz w:val="22"/>
          <w:lang w:val="ru-RU"/>
        </w:rPr>
        <w:t>Прилог 15.2</w:t>
      </w:r>
      <w:r w:rsidR="006832E6" w:rsidRPr="00043AD5">
        <w:rPr>
          <w:rStyle w:val="Hyperlink"/>
          <w:rFonts w:asciiTheme="minorHAnsi" w:hAnsiTheme="minorHAnsi" w:cstheme="minorHAnsi"/>
          <w:b/>
          <w:bCs/>
          <w:sz w:val="22"/>
        </w:rPr>
        <w:t>.</w:t>
      </w:r>
      <w:r w:rsidR="006832E6" w:rsidRPr="00043AD5">
        <w:rPr>
          <w:rStyle w:val="Hyperlink"/>
          <w:rFonts w:asciiTheme="minorHAnsi" w:hAnsiTheme="minorHAnsi" w:cstheme="minorHAnsi"/>
          <w:sz w:val="22"/>
          <w:lang w:val="ru-RU"/>
        </w:rPr>
        <w:t xml:space="preserve"> Извод из Статута који регулише докторске студије</w:t>
      </w:r>
    </w:p>
    <w:p w14:paraId="2217A6A6" w14:textId="595CFAE0" w:rsidR="006832E6" w:rsidRPr="00043AD5" w:rsidRDefault="00043AD5" w:rsidP="00181927">
      <w:pPr>
        <w:ind w:firstLine="0"/>
        <w:jc w:val="left"/>
        <w:rPr>
          <w:rStyle w:val="Hyperlink"/>
          <w:rFonts w:asciiTheme="minorHAnsi" w:hAnsiTheme="minorHAnsi" w:cstheme="minorHAnsi"/>
          <w:sz w:val="22"/>
          <w:lang w:val="ru-RU"/>
        </w:rPr>
      </w:pPr>
      <w:r>
        <w:rPr>
          <w:rFonts w:asciiTheme="minorHAnsi" w:hAnsiTheme="minorHAnsi" w:cstheme="minorHAnsi"/>
          <w:b/>
          <w:bCs/>
          <w:sz w:val="22"/>
          <w:lang w:val="ru-RU"/>
        </w:rPr>
        <w:fldChar w:fldCharType="end"/>
      </w:r>
      <w:r>
        <w:rPr>
          <w:rFonts w:asciiTheme="minorHAnsi" w:hAnsiTheme="minorHAnsi" w:cstheme="minorHAnsi"/>
          <w:b/>
          <w:bCs/>
          <w:sz w:val="22"/>
          <w:lang w:val="ru-RU"/>
        </w:rPr>
        <w:fldChar w:fldCharType="begin"/>
      </w:r>
      <w:r w:rsidR="009E4778">
        <w:rPr>
          <w:rFonts w:asciiTheme="minorHAnsi" w:hAnsiTheme="minorHAnsi" w:cstheme="minorHAnsi"/>
          <w:b/>
          <w:bCs/>
          <w:sz w:val="22"/>
          <w:lang w:val="ru-RU"/>
        </w:rPr>
        <w:instrText>HYPERLINK "Табеле%20и%20прилози%20самовредновање/Прилог%2015.3%20Правилник%20о%20раду%20докторске%20школе.pdf"</w:instrText>
      </w:r>
      <w:r>
        <w:rPr>
          <w:rFonts w:asciiTheme="minorHAnsi" w:hAnsiTheme="minorHAnsi" w:cstheme="minorHAnsi"/>
          <w:b/>
          <w:bCs/>
          <w:sz w:val="22"/>
          <w:lang w:val="ru-RU"/>
        </w:rPr>
        <w:fldChar w:fldCharType="separate"/>
      </w:r>
      <w:r w:rsidR="006832E6" w:rsidRPr="00043AD5">
        <w:rPr>
          <w:rStyle w:val="Hyperlink"/>
          <w:rFonts w:asciiTheme="minorHAnsi" w:hAnsiTheme="minorHAnsi" w:cstheme="minorHAnsi"/>
          <w:b/>
          <w:bCs/>
          <w:sz w:val="22"/>
          <w:lang w:val="ru-RU"/>
        </w:rPr>
        <w:t>Прилог 15.3</w:t>
      </w:r>
      <w:r w:rsidR="006832E6" w:rsidRPr="00043AD5">
        <w:rPr>
          <w:rStyle w:val="Hyperlink"/>
          <w:rFonts w:asciiTheme="minorHAnsi" w:hAnsiTheme="minorHAnsi" w:cstheme="minorHAnsi"/>
          <w:b/>
          <w:bCs/>
          <w:sz w:val="22"/>
        </w:rPr>
        <w:t>.</w:t>
      </w:r>
      <w:r w:rsidR="006832E6" w:rsidRPr="00043AD5">
        <w:rPr>
          <w:rStyle w:val="Hyperlink"/>
          <w:rFonts w:asciiTheme="minorHAnsi" w:hAnsiTheme="minorHAnsi" w:cstheme="minorHAnsi"/>
          <w:sz w:val="22"/>
          <w:lang w:val="ru-RU"/>
        </w:rPr>
        <w:t xml:space="preserve"> Правилник о раду докторске школе</w:t>
      </w:r>
      <w:r>
        <w:rPr>
          <w:rStyle w:val="Hyperlink"/>
          <w:rFonts w:asciiTheme="minorHAnsi" w:hAnsiTheme="minorHAnsi" w:cstheme="minorHAnsi"/>
          <w:sz w:val="22"/>
          <w:lang w:val="ru-RU"/>
        </w:rPr>
        <w:t xml:space="preserve"> – факултет нема  докторску школу</w:t>
      </w:r>
    </w:p>
    <w:p w14:paraId="20D6C792" w14:textId="7E4E0D05" w:rsidR="006832E6" w:rsidRPr="00043AD5" w:rsidRDefault="00043AD5" w:rsidP="00181927">
      <w:pPr>
        <w:ind w:firstLine="0"/>
        <w:jc w:val="left"/>
        <w:rPr>
          <w:rStyle w:val="Hyperlink"/>
          <w:rFonts w:asciiTheme="minorHAnsi" w:hAnsiTheme="minorHAnsi" w:cstheme="minorHAnsi"/>
          <w:sz w:val="22"/>
          <w:lang w:val="ru-RU"/>
        </w:rPr>
      </w:pPr>
      <w:r>
        <w:rPr>
          <w:rFonts w:asciiTheme="minorHAnsi" w:hAnsiTheme="minorHAnsi" w:cstheme="minorHAnsi"/>
          <w:b/>
          <w:bCs/>
          <w:sz w:val="22"/>
          <w:lang w:val="ru-RU"/>
        </w:rPr>
        <w:fldChar w:fldCharType="end"/>
      </w:r>
      <w:r>
        <w:rPr>
          <w:rFonts w:asciiTheme="minorHAnsi" w:hAnsiTheme="minorHAnsi" w:cstheme="minorHAnsi"/>
          <w:b/>
          <w:bCs/>
          <w:sz w:val="22"/>
          <w:lang w:val="ru-RU"/>
        </w:rPr>
        <w:fldChar w:fldCharType="begin"/>
      </w:r>
      <w:r w:rsidR="009E4778">
        <w:rPr>
          <w:rFonts w:asciiTheme="minorHAnsi" w:hAnsiTheme="minorHAnsi" w:cstheme="minorHAnsi"/>
          <w:b/>
          <w:bCs/>
          <w:sz w:val="22"/>
          <w:lang w:val="ru-RU"/>
        </w:rPr>
        <w:instrText>HYPERLINK "Табеле%20и%20прилози%20самовредновање/Прилог%2015.4%20Правилник%20о%20избору%20ментора.pdf"</w:instrText>
      </w:r>
      <w:r>
        <w:rPr>
          <w:rFonts w:asciiTheme="minorHAnsi" w:hAnsiTheme="minorHAnsi" w:cstheme="minorHAnsi"/>
          <w:b/>
          <w:bCs/>
          <w:sz w:val="22"/>
          <w:lang w:val="ru-RU"/>
        </w:rPr>
        <w:fldChar w:fldCharType="separate"/>
      </w:r>
      <w:r w:rsidR="006832E6" w:rsidRPr="00043AD5">
        <w:rPr>
          <w:rStyle w:val="Hyperlink"/>
          <w:rFonts w:asciiTheme="minorHAnsi" w:hAnsiTheme="minorHAnsi" w:cstheme="minorHAnsi"/>
          <w:b/>
          <w:bCs/>
          <w:sz w:val="22"/>
          <w:lang w:val="ru-RU"/>
        </w:rPr>
        <w:t>Прилог 15.4</w:t>
      </w:r>
      <w:r w:rsidR="006832E6" w:rsidRPr="00043AD5">
        <w:rPr>
          <w:rStyle w:val="Hyperlink"/>
          <w:rFonts w:asciiTheme="minorHAnsi" w:hAnsiTheme="minorHAnsi" w:cstheme="minorHAnsi"/>
          <w:b/>
          <w:bCs/>
          <w:sz w:val="22"/>
        </w:rPr>
        <w:t>.</w:t>
      </w:r>
      <w:r w:rsidR="006832E6" w:rsidRPr="00043AD5">
        <w:rPr>
          <w:rStyle w:val="Hyperlink"/>
          <w:rFonts w:asciiTheme="minorHAnsi" w:hAnsiTheme="minorHAnsi" w:cstheme="minorHAnsi"/>
          <w:sz w:val="22"/>
          <w:lang w:val="ru-RU"/>
        </w:rPr>
        <w:t xml:space="preserve"> Правилник о избору ментора</w:t>
      </w:r>
    </w:p>
    <w:p w14:paraId="2F80809A" w14:textId="4833C047" w:rsidR="006832E6" w:rsidRPr="009E4778" w:rsidRDefault="00043AD5" w:rsidP="00181927">
      <w:pPr>
        <w:ind w:firstLine="0"/>
        <w:jc w:val="left"/>
        <w:rPr>
          <w:rStyle w:val="Hyperlink"/>
          <w:rFonts w:asciiTheme="minorHAnsi" w:hAnsiTheme="minorHAnsi" w:cstheme="minorHAnsi"/>
          <w:sz w:val="22"/>
          <w:lang w:val="ru-RU"/>
        </w:rPr>
      </w:pPr>
      <w:r>
        <w:rPr>
          <w:rFonts w:asciiTheme="minorHAnsi" w:hAnsiTheme="minorHAnsi" w:cstheme="minorHAnsi"/>
          <w:b/>
          <w:bCs/>
          <w:sz w:val="22"/>
          <w:lang w:val="ru-RU"/>
        </w:rPr>
        <w:lastRenderedPageBreak/>
        <w:fldChar w:fldCharType="end"/>
      </w:r>
      <w:r w:rsidR="009E4778">
        <w:rPr>
          <w:rFonts w:asciiTheme="minorHAnsi" w:hAnsiTheme="minorHAnsi" w:cstheme="minorHAnsi"/>
          <w:b/>
          <w:bCs/>
          <w:sz w:val="22"/>
          <w:lang w:val="ru-RU"/>
        </w:rPr>
        <w:fldChar w:fldCharType="begin"/>
      </w:r>
      <w:r w:rsidR="009E4778">
        <w:rPr>
          <w:rFonts w:asciiTheme="minorHAnsi" w:hAnsiTheme="minorHAnsi" w:cstheme="minorHAnsi"/>
          <w:b/>
          <w:bCs/>
          <w:sz w:val="22"/>
          <w:lang w:val="ru-RU"/>
        </w:rPr>
        <w:instrText xml:space="preserve"> HYPERLINK "Табеле%20и%20прилози%20самовредновање/Прилог%2015.5%20Поступак%20израде%20и%20одбране%20докторске%20дисертацијеи%20докторског%20уметничког%20дела.pdf" </w:instrText>
      </w:r>
      <w:r w:rsidR="009E4778">
        <w:rPr>
          <w:rFonts w:asciiTheme="minorHAnsi" w:hAnsiTheme="minorHAnsi" w:cstheme="minorHAnsi"/>
          <w:b/>
          <w:bCs/>
          <w:sz w:val="22"/>
          <w:lang w:val="ru-RU"/>
        </w:rPr>
        <w:fldChar w:fldCharType="separate"/>
      </w:r>
      <w:r w:rsidR="006832E6" w:rsidRPr="009E4778">
        <w:rPr>
          <w:rStyle w:val="Hyperlink"/>
          <w:rFonts w:asciiTheme="minorHAnsi" w:hAnsiTheme="minorHAnsi" w:cstheme="minorHAnsi"/>
          <w:b/>
          <w:bCs/>
          <w:sz w:val="22"/>
          <w:lang w:val="ru-RU"/>
        </w:rPr>
        <w:t>Прилог 15.5</w:t>
      </w:r>
      <w:r w:rsidR="006832E6" w:rsidRPr="009E4778">
        <w:rPr>
          <w:rStyle w:val="Hyperlink"/>
          <w:rFonts w:asciiTheme="minorHAnsi" w:hAnsiTheme="minorHAnsi" w:cstheme="minorHAnsi"/>
          <w:b/>
          <w:bCs/>
          <w:sz w:val="22"/>
        </w:rPr>
        <w:t>.</w:t>
      </w:r>
      <w:r w:rsidR="006832E6" w:rsidRPr="009E4778">
        <w:rPr>
          <w:rStyle w:val="Hyperlink"/>
          <w:rFonts w:asciiTheme="minorHAnsi" w:hAnsiTheme="minorHAnsi" w:cstheme="minorHAnsi"/>
          <w:sz w:val="22"/>
          <w:lang w:val="ru-RU"/>
        </w:rPr>
        <w:t xml:space="preserve"> Поступак израде и одбране докторске дисертације односно докт</w:t>
      </w:r>
      <w:r w:rsidR="006832E6" w:rsidRPr="009E4778">
        <w:rPr>
          <w:rStyle w:val="Hyperlink"/>
          <w:rFonts w:asciiTheme="minorHAnsi" w:hAnsiTheme="minorHAnsi" w:cstheme="minorHAnsi"/>
          <w:sz w:val="22"/>
        </w:rPr>
        <w:t>о</w:t>
      </w:r>
      <w:r w:rsidR="006832E6" w:rsidRPr="009E4778">
        <w:rPr>
          <w:rStyle w:val="Hyperlink"/>
          <w:rFonts w:asciiTheme="minorHAnsi" w:hAnsiTheme="minorHAnsi" w:cstheme="minorHAnsi"/>
          <w:sz w:val="22"/>
          <w:lang w:val="ru-RU"/>
        </w:rPr>
        <w:t>рског уметничког пројекта</w:t>
      </w:r>
    </w:p>
    <w:p w14:paraId="0477E574" w14:textId="480C902B" w:rsidR="006832E6" w:rsidRPr="00AF0A7B" w:rsidRDefault="009E4778" w:rsidP="00C32A35">
      <w:pPr>
        <w:rPr>
          <w:rFonts w:asciiTheme="minorHAnsi" w:hAnsiTheme="minorHAnsi" w:cstheme="minorHAnsi"/>
          <w:sz w:val="22"/>
          <w:lang w:val="ru-RU"/>
        </w:rPr>
      </w:pPr>
      <w:r>
        <w:rPr>
          <w:rFonts w:asciiTheme="minorHAnsi" w:hAnsiTheme="minorHAnsi" w:cstheme="minorHAnsi"/>
          <w:b/>
          <w:bCs/>
          <w:sz w:val="22"/>
          <w:lang w:val="ru-RU"/>
        </w:rPr>
        <w:fldChar w:fldCharType="end"/>
      </w:r>
    </w:p>
    <w:sectPr w:rsidR="006832E6" w:rsidRPr="00AF0A7B" w:rsidSect="00835E21">
      <w:pgSz w:w="11910" w:h="16850"/>
      <w:pgMar w:top="1440" w:right="1080" w:bottom="1440" w:left="1080" w:header="750" w:footer="122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B6450" w14:textId="77777777" w:rsidR="00581166" w:rsidRDefault="00581166" w:rsidP="00545BD2">
      <w:pPr>
        <w:spacing w:after="0"/>
      </w:pPr>
      <w:r>
        <w:separator/>
      </w:r>
    </w:p>
  </w:endnote>
  <w:endnote w:type="continuationSeparator" w:id="0">
    <w:p w14:paraId="08757AA5" w14:textId="77777777" w:rsidR="00581166" w:rsidRDefault="00581166" w:rsidP="00545BD2">
      <w:pPr>
        <w:spacing w:after="0"/>
      </w:pPr>
      <w:r>
        <w:continuationSeparator/>
      </w:r>
    </w:p>
  </w:endnote>
  <w:endnote w:type="continuationNotice" w:id="1">
    <w:p w14:paraId="6E1DB2E9" w14:textId="77777777" w:rsidR="00581166" w:rsidRDefault="005811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Arial Unicode MS"/>
    <w:panose1 w:val="00000000000000000000"/>
    <w:charset w:val="80"/>
    <w:family w:val="auto"/>
    <w:notTrueType/>
    <w:pitch w:val="default"/>
    <w:sig w:usb0="00000001" w:usb1="08070000" w:usb2="00000010" w:usb3="00000000" w:csb0="00020000" w:csb1="00000000"/>
  </w:font>
  <w:font w:name="Whitman-RomanLF">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97E6A" w14:textId="3B58BDC7" w:rsidR="00D57991" w:rsidRDefault="00D57991" w:rsidP="003D18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3781">
      <w:rPr>
        <w:rStyle w:val="PageNumber"/>
      </w:rPr>
      <w:t>76</w:t>
    </w:r>
    <w:r>
      <w:rPr>
        <w:rStyle w:val="PageNumber"/>
      </w:rPr>
      <w:fldChar w:fldCharType="end"/>
    </w:r>
  </w:p>
  <w:p w14:paraId="62D3F89E" w14:textId="77777777" w:rsidR="00D57991" w:rsidRDefault="00D57991" w:rsidP="00203B50">
    <w:pPr>
      <w:pStyle w:val="Footer"/>
      <w:ind w:right="360"/>
      <w:jc w:val="center"/>
    </w:pPr>
  </w:p>
  <w:p w14:paraId="2780AF0D" w14:textId="77777777" w:rsidR="00D57991" w:rsidRDefault="00D57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5E9D7" w14:textId="77777777" w:rsidR="00581166" w:rsidRDefault="00581166" w:rsidP="00545BD2">
      <w:pPr>
        <w:spacing w:after="0"/>
      </w:pPr>
      <w:r>
        <w:separator/>
      </w:r>
    </w:p>
  </w:footnote>
  <w:footnote w:type="continuationSeparator" w:id="0">
    <w:p w14:paraId="78489C31" w14:textId="77777777" w:rsidR="00581166" w:rsidRDefault="00581166" w:rsidP="00545BD2">
      <w:pPr>
        <w:spacing w:after="0"/>
      </w:pPr>
      <w:r>
        <w:continuationSeparator/>
      </w:r>
    </w:p>
  </w:footnote>
  <w:footnote w:type="continuationNotice" w:id="1">
    <w:p w14:paraId="65117EBB" w14:textId="77777777" w:rsidR="00581166" w:rsidRDefault="0058116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96693" w14:textId="1E833B55" w:rsidR="00D57991" w:rsidRPr="0092180A" w:rsidRDefault="00D57991" w:rsidP="00D008DF">
    <w:pPr>
      <w:pStyle w:val="Header"/>
      <w:tabs>
        <w:tab w:val="clear" w:pos="4536"/>
        <w:tab w:val="clear" w:pos="9072"/>
        <w:tab w:val="right" w:pos="9746"/>
      </w:tabs>
      <w:rPr>
        <w:i/>
        <w:u w:val="single"/>
      </w:rPr>
    </w:pPr>
    <w:r>
      <w:rPr>
        <w:i/>
        <w:noProof/>
        <w:u w:val="single"/>
        <w:lang w:val="sr-Latn-RS" w:eastAsia="sr-Latn-RS"/>
      </w:rPr>
      <mc:AlternateContent>
        <mc:Choice Requires="wps">
          <w:drawing>
            <wp:anchor distT="0" distB="0" distL="114300" distR="114300" simplePos="0" relativeHeight="251659264" behindDoc="0" locked="0" layoutInCell="1" allowOverlap="1" wp14:anchorId="2B87FA1B" wp14:editId="4BC088C4">
              <wp:simplePos x="0" y="0"/>
              <wp:positionH relativeFrom="column">
                <wp:posOffset>104774</wp:posOffset>
              </wp:positionH>
              <wp:positionV relativeFrom="paragraph">
                <wp:posOffset>304800</wp:posOffset>
              </wp:positionV>
              <wp:extent cx="60674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24pt" to="4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42B8F" w14:textId="21F530B3" w:rsidR="00D57991" w:rsidRDefault="00D57991">
    <w:pPr>
      <w:pStyle w:val="Header"/>
    </w:pPr>
    <w:r>
      <w:rPr>
        <w:noProof/>
        <w:lang w:val="sr-Latn-RS" w:eastAsia="sr-Latn-RS"/>
      </w:rPr>
      <mc:AlternateContent>
        <mc:Choice Requires="wps">
          <w:drawing>
            <wp:anchor distT="0" distB="0" distL="114300" distR="114300" simplePos="0" relativeHeight="251660288" behindDoc="0" locked="0" layoutInCell="1" allowOverlap="1" wp14:anchorId="565A0FFA" wp14:editId="6831590F">
              <wp:simplePos x="0" y="0"/>
              <wp:positionH relativeFrom="column">
                <wp:posOffset>19049</wp:posOffset>
              </wp:positionH>
              <wp:positionV relativeFrom="paragraph">
                <wp:posOffset>123825</wp:posOffset>
              </wp:positionV>
              <wp:extent cx="61626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9.75pt" to="486.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" strokecolor="#4579b8 [3044]"/>
          </w:pict>
        </mc:Fallback>
      </mc:AlternateContent>
    </w:r>
  </w:p>
  <w:p w14:paraId="7335C047" w14:textId="77777777" w:rsidR="00D57991" w:rsidRDefault="00D57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1C1A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94C5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3C5B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E2AB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C4A64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F80F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2052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1636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50C5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8E0D4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1080" w:hanging="360"/>
      </w:pPr>
      <w:rPr>
        <w:rFonts w:ascii="Symbol" w:hAnsi="Symbol" w:hint="default"/>
      </w:rPr>
    </w:lvl>
  </w:abstractNum>
  <w:abstractNum w:abstractNumId="11">
    <w:nsid w:val="00000004"/>
    <w:multiLevelType w:val="singleLevel"/>
    <w:tmpl w:val="00000004"/>
    <w:name w:val="WW8Num6"/>
    <w:lvl w:ilvl="0">
      <w:start w:val="1"/>
      <w:numFmt w:val="bullet"/>
      <w:lvlText w:val=""/>
      <w:lvlJc w:val="left"/>
      <w:pPr>
        <w:tabs>
          <w:tab w:val="num" w:pos="0"/>
        </w:tabs>
        <w:ind w:left="1080" w:hanging="360"/>
      </w:pPr>
      <w:rPr>
        <w:rFonts w:ascii="Wingdings" w:hAnsi="Wingdings"/>
      </w:rPr>
    </w:lvl>
  </w:abstractNum>
  <w:abstractNum w:abstractNumId="12">
    <w:nsid w:val="00000008"/>
    <w:multiLevelType w:val="singleLevel"/>
    <w:tmpl w:val="00000008"/>
    <w:name w:val="WW8Num7"/>
    <w:lvl w:ilvl="0">
      <w:start w:val="1"/>
      <w:numFmt w:val="bullet"/>
      <w:lvlText w:val=""/>
      <w:lvlJc w:val="left"/>
      <w:pPr>
        <w:tabs>
          <w:tab w:val="num" w:pos="0"/>
        </w:tabs>
        <w:ind w:left="1628" w:hanging="360"/>
      </w:pPr>
      <w:rPr>
        <w:rFonts w:ascii="Symbol" w:hAnsi="Symbol" w:hint="default"/>
      </w:rPr>
    </w:lvl>
  </w:abstractNum>
  <w:abstractNum w:abstractNumId="13">
    <w:nsid w:val="00000009"/>
    <w:multiLevelType w:val="singleLevel"/>
    <w:tmpl w:val="00000009"/>
    <w:name w:val="WW8Num8"/>
    <w:lvl w:ilvl="0">
      <w:start w:val="1"/>
      <w:numFmt w:val="bullet"/>
      <w:lvlText w:val=""/>
      <w:lvlJc w:val="left"/>
      <w:pPr>
        <w:tabs>
          <w:tab w:val="num" w:pos="0"/>
        </w:tabs>
        <w:ind w:left="1174" w:hanging="360"/>
      </w:pPr>
      <w:rPr>
        <w:rFonts w:ascii="Symbol" w:hAnsi="Symbol" w:hint="default"/>
      </w:rPr>
    </w:lvl>
  </w:abstractNum>
  <w:abstractNum w:abstractNumId="14">
    <w:nsid w:val="0000000A"/>
    <w:multiLevelType w:val="singleLevel"/>
    <w:tmpl w:val="0000000A"/>
    <w:name w:val="WW8Num9"/>
    <w:lvl w:ilvl="0">
      <w:start w:val="1"/>
      <w:numFmt w:val="bullet"/>
      <w:lvlText w:val=""/>
      <w:lvlJc w:val="left"/>
      <w:pPr>
        <w:tabs>
          <w:tab w:val="num" w:pos="0"/>
        </w:tabs>
        <w:ind w:left="720" w:hanging="360"/>
      </w:pPr>
      <w:rPr>
        <w:rFonts w:ascii="Symbol" w:hAnsi="Symbol" w:hint="default"/>
      </w:rPr>
    </w:lvl>
  </w:abstractNum>
  <w:abstractNum w:abstractNumId="15">
    <w:nsid w:val="0000000C"/>
    <w:multiLevelType w:val="singleLevel"/>
    <w:tmpl w:val="0000000C"/>
    <w:name w:val="WW8Num11"/>
    <w:lvl w:ilvl="0">
      <w:start w:val="1"/>
      <w:numFmt w:val="bullet"/>
      <w:lvlText w:val=""/>
      <w:lvlJc w:val="left"/>
      <w:pPr>
        <w:tabs>
          <w:tab w:val="num" w:pos="0"/>
        </w:tabs>
        <w:ind w:left="1080" w:hanging="360"/>
      </w:pPr>
      <w:rPr>
        <w:rFonts w:ascii="Symbol" w:hAnsi="Symbol" w:hint="default"/>
      </w:rPr>
    </w:lvl>
  </w:abstractNum>
  <w:abstractNum w:abstractNumId="16">
    <w:nsid w:val="0000000D"/>
    <w:multiLevelType w:val="singleLevel"/>
    <w:tmpl w:val="0000000D"/>
    <w:name w:val="WW8Num12"/>
    <w:lvl w:ilvl="0">
      <w:start w:val="1"/>
      <w:numFmt w:val="bullet"/>
      <w:lvlText w:val=""/>
      <w:lvlJc w:val="left"/>
      <w:pPr>
        <w:tabs>
          <w:tab w:val="num" w:pos="0"/>
        </w:tabs>
        <w:ind w:left="1080" w:hanging="360"/>
      </w:pPr>
      <w:rPr>
        <w:rFonts w:ascii="Symbol" w:hAnsi="Symbol" w:hint="default"/>
      </w:rPr>
    </w:lvl>
  </w:abstractNum>
  <w:abstractNum w:abstractNumId="17">
    <w:nsid w:val="0000000F"/>
    <w:multiLevelType w:val="singleLevel"/>
    <w:tmpl w:val="0000000F"/>
    <w:name w:val="WW8Num14"/>
    <w:lvl w:ilvl="0">
      <w:start w:val="1"/>
      <w:numFmt w:val="bullet"/>
      <w:lvlText w:val=""/>
      <w:lvlJc w:val="left"/>
      <w:pPr>
        <w:tabs>
          <w:tab w:val="num" w:pos="0"/>
        </w:tabs>
        <w:ind w:left="720" w:hanging="360"/>
      </w:pPr>
      <w:rPr>
        <w:rFonts w:ascii="Symbol" w:hAnsi="Symbol" w:hint="default"/>
      </w:rPr>
    </w:lvl>
  </w:abstractNum>
  <w:abstractNum w:abstractNumId="18">
    <w:nsid w:val="00000010"/>
    <w:multiLevelType w:val="singleLevel"/>
    <w:tmpl w:val="00000010"/>
    <w:name w:val="WW8Num15"/>
    <w:lvl w:ilvl="0">
      <w:start w:val="1"/>
      <w:numFmt w:val="bullet"/>
      <w:lvlText w:val=""/>
      <w:lvlJc w:val="left"/>
      <w:pPr>
        <w:tabs>
          <w:tab w:val="num" w:pos="0"/>
        </w:tabs>
        <w:ind w:left="1315" w:hanging="360"/>
      </w:pPr>
      <w:rPr>
        <w:rFonts w:ascii="Symbol" w:hAnsi="Symbol" w:hint="default"/>
      </w:rPr>
    </w:lvl>
  </w:abstractNum>
  <w:abstractNum w:abstractNumId="19">
    <w:nsid w:val="00000011"/>
    <w:multiLevelType w:val="singleLevel"/>
    <w:tmpl w:val="00000011"/>
    <w:name w:val="WW8Num16"/>
    <w:lvl w:ilvl="0">
      <w:start w:val="1"/>
      <w:numFmt w:val="bullet"/>
      <w:lvlText w:val=""/>
      <w:lvlJc w:val="left"/>
      <w:pPr>
        <w:tabs>
          <w:tab w:val="num" w:pos="0"/>
        </w:tabs>
        <w:ind w:left="720" w:hanging="360"/>
      </w:pPr>
      <w:rPr>
        <w:rFonts w:ascii="Symbol" w:hAnsi="Symbol" w:hint="default"/>
      </w:rPr>
    </w:lvl>
  </w:abstractNum>
  <w:abstractNum w:abstractNumId="20">
    <w:nsid w:val="082070F7"/>
    <w:multiLevelType w:val="hybridMultilevel"/>
    <w:tmpl w:val="1AFA45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A772AE1"/>
    <w:multiLevelType w:val="hybridMultilevel"/>
    <w:tmpl w:val="8C400D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0D0240EA"/>
    <w:multiLevelType w:val="hybridMultilevel"/>
    <w:tmpl w:val="4A5867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0E050CD0"/>
    <w:multiLevelType w:val="hybridMultilevel"/>
    <w:tmpl w:val="F0F480E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4">
    <w:nsid w:val="147170B3"/>
    <w:multiLevelType w:val="hybridMultilevel"/>
    <w:tmpl w:val="8CC633B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162C4DDF"/>
    <w:multiLevelType w:val="hybridMultilevel"/>
    <w:tmpl w:val="31A86278"/>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6">
    <w:nsid w:val="24881D67"/>
    <w:multiLevelType w:val="hybridMultilevel"/>
    <w:tmpl w:val="485A04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28C84C00"/>
    <w:multiLevelType w:val="hybridMultilevel"/>
    <w:tmpl w:val="B5E6D9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29B52F49"/>
    <w:multiLevelType w:val="hybridMultilevel"/>
    <w:tmpl w:val="75362DF8"/>
    <w:lvl w:ilvl="0" w:tplc="321CDA4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6D03FF"/>
    <w:multiLevelType w:val="hybridMultilevel"/>
    <w:tmpl w:val="03AAE24C"/>
    <w:lvl w:ilvl="0" w:tplc="3DC633E4">
      <w:start w:val="11"/>
      <w:numFmt w:val="bullet"/>
      <w:lvlText w:val="-"/>
      <w:lvlJc w:val="left"/>
      <w:pPr>
        <w:tabs>
          <w:tab w:val="num" w:pos="1080"/>
        </w:tabs>
        <w:ind w:left="1080" w:hanging="360"/>
      </w:pPr>
      <w:rPr>
        <w:rFonts w:ascii="Arial" w:eastAsia="TimesNewRoman" w:hAnsi="Arial"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0">
    <w:nsid w:val="4D352D3E"/>
    <w:multiLevelType w:val="hybridMultilevel"/>
    <w:tmpl w:val="572A4F62"/>
    <w:lvl w:ilvl="0" w:tplc="241A0001">
      <w:start w:val="1"/>
      <w:numFmt w:val="bullet"/>
      <w:lvlText w:val=""/>
      <w:lvlJc w:val="left"/>
      <w:pPr>
        <w:ind w:left="720" w:hanging="360"/>
      </w:pPr>
      <w:rPr>
        <w:rFonts w:ascii="Symbol" w:hAnsi="Symbol" w:hint="default"/>
      </w:rPr>
    </w:lvl>
    <w:lvl w:ilvl="1" w:tplc="E9C25262">
      <w:start w:val="11"/>
      <w:numFmt w:val="bullet"/>
      <w:lvlText w:val="-"/>
      <w:lvlJc w:val="left"/>
      <w:pPr>
        <w:ind w:left="1785" w:hanging="705"/>
      </w:pPr>
      <w:rPr>
        <w:rFonts w:ascii="Calibri" w:eastAsia="Times New Roman" w:hAnsi="Calibr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384386B"/>
    <w:multiLevelType w:val="hybridMultilevel"/>
    <w:tmpl w:val="1FD8F9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5B82B66"/>
    <w:multiLevelType w:val="hybridMultilevel"/>
    <w:tmpl w:val="8488CCC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3">
    <w:nsid w:val="6D046FD8"/>
    <w:multiLevelType w:val="hybridMultilevel"/>
    <w:tmpl w:val="957E79C4"/>
    <w:lvl w:ilvl="0" w:tplc="7560782C">
      <w:numFmt w:val="bullet"/>
      <w:lvlText w:val=""/>
      <w:lvlJc w:val="left"/>
      <w:pPr>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70497833"/>
    <w:multiLevelType w:val="hybridMultilevel"/>
    <w:tmpl w:val="D4BA982E"/>
    <w:lvl w:ilvl="0" w:tplc="3A2C2CEC">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9"/>
  </w:num>
  <w:num w:numId="3">
    <w:abstractNumId w:val="34"/>
  </w:num>
  <w:num w:numId="4">
    <w:abstractNumId w:val="28"/>
  </w:num>
  <w:num w:numId="5">
    <w:abstractNumId w:val="20"/>
  </w:num>
  <w:num w:numId="6">
    <w:abstractNumId w:val="22"/>
  </w:num>
  <w:num w:numId="7">
    <w:abstractNumId w:val="30"/>
  </w:num>
  <w:num w:numId="8">
    <w:abstractNumId w:val="25"/>
  </w:num>
  <w:num w:numId="9">
    <w:abstractNumId w:val="21"/>
  </w:num>
  <w:num w:numId="10">
    <w:abstractNumId w:val="24"/>
  </w:num>
  <w:num w:numId="11">
    <w:abstractNumId w:val="27"/>
  </w:num>
  <w:num w:numId="12">
    <w:abstractNumId w:val="26"/>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3"/>
  </w:num>
  <w:num w:numId="16">
    <w:abstractNumId w:val="16"/>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12"/>
  </w:num>
  <w:num w:numId="30">
    <w:abstractNumId w:val="17"/>
  </w:num>
  <w:num w:numId="31">
    <w:abstractNumId w:val="19"/>
  </w:num>
  <w:num w:numId="32">
    <w:abstractNumId w:val="14"/>
  </w:num>
  <w:num w:numId="33">
    <w:abstractNumId w:val="11"/>
  </w:num>
  <w:num w:numId="34">
    <w:abstractNumId w:val="10"/>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0A"/>
    <w:rsid w:val="00004A55"/>
    <w:rsid w:val="0000685A"/>
    <w:rsid w:val="00010E5A"/>
    <w:rsid w:val="00011DD0"/>
    <w:rsid w:val="00013BD8"/>
    <w:rsid w:val="00015554"/>
    <w:rsid w:val="000163A6"/>
    <w:rsid w:val="00032B51"/>
    <w:rsid w:val="00035A7C"/>
    <w:rsid w:val="00035F49"/>
    <w:rsid w:val="00036D21"/>
    <w:rsid w:val="000404AE"/>
    <w:rsid w:val="00041785"/>
    <w:rsid w:val="00041D0D"/>
    <w:rsid w:val="000426A4"/>
    <w:rsid w:val="000432D2"/>
    <w:rsid w:val="00043AD5"/>
    <w:rsid w:val="000468CB"/>
    <w:rsid w:val="000514AD"/>
    <w:rsid w:val="00056FBC"/>
    <w:rsid w:val="00057F55"/>
    <w:rsid w:val="000664E4"/>
    <w:rsid w:val="00070BBB"/>
    <w:rsid w:val="0007563F"/>
    <w:rsid w:val="00077ABE"/>
    <w:rsid w:val="00080020"/>
    <w:rsid w:val="000850E0"/>
    <w:rsid w:val="00091E66"/>
    <w:rsid w:val="00092B30"/>
    <w:rsid w:val="000A03E4"/>
    <w:rsid w:val="000A1B34"/>
    <w:rsid w:val="000A387D"/>
    <w:rsid w:val="000B1FF9"/>
    <w:rsid w:val="000B6D65"/>
    <w:rsid w:val="000C0BF2"/>
    <w:rsid w:val="000C1051"/>
    <w:rsid w:val="000C13EC"/>
    <w:rsid w:val="000C5F0A"/>
    <w:rsid w:val="000D5981"/>
    <w:rsid w:val="000E14DC"/>
    <w:rsid w:val="000E39B5"/>
    <w:rsid w:val="000E604F"/>
    <w:rsid w:val="000E78AA"/>
    <w:rsid w:val="000F0FB0"/>
    <w:rsid w:val="000F5FC3"/>
    <w:rsid w:val="0011130C"/>
    <w:rsid w:val="00111FB1"/>
    <w:rsid w:val="0013068C"/>
    <w:rsid w:val="00131D78"/>
    <w:rsid w:val="0014303E"/>
    <w:rsid w:val="00147232"/>
    <w:rsid w:val="001507A1"/>
    <w:rsid w:val="001566BD"/>
    <w:rsid w:val="001628AE"/>
    <w:rsid w:val="001662AF"/>
    <w:rsid w:val="00171D57"/>
    <w:rsid w:val="00177AC3"/>
    <w:rsid w:val="00181927"/>
    <w:rsid w:val="00183C5A"/>
    <w:rsid w:val="00186FC8"/>
    <w:rsid w:val="00190B0A"/>
    <w:rsid w:val="00194450"/>
    <w:rsid w:val="001950CA"/>
    <w:rsid w:val="001A098C"/>
    <w:rsid w:val="001A2459"/>
    <w:rsid w:val="001A2D18"/>
    <w:rsid w:val="001A3BC7"/>
    <w:rsid w:val="001A5129"/>
    <w:rsid w:val="001A6D93"/>
    <w:rsid w:val="001B176D"/>
    <w:rsid w:val="001C63DA"/>
    <w:rsid w:val="001D5AC0"/>
    <w:rsid w:val="001D62F0"/>
    <w:rsid w:val="001E0FAB"/>
    <w:rsid w:val="001E44FB"/>
    <w:rsid w:val="001F0564"/>
    <w:rsid w:val="001F3D02"/>
    <w:rsid w:val="00203B50"/>
    <w:rsid w:val="0023188D"/>
    <w:rsid w:val="00232731"/>
    <w:rsid w:val="00240C7B"/>
    <w:rsid w:val="00241B09"/>
    <w:rsid w:val="002439FC"/>
    <w:rsid w:val="00244ACB"/>
    <w:rsid w:val="00244EC8"/>
    <w:rsid w:val="002460FB"/>
    <w:rsid w:val="002501AD"/>
    <w:rsid w:val="00250819"/>
    <w:rsid w:val="002513E8"/>
    <w:rsid w:val="00252934"/>
    <w:rsid w:val="0025342E"/>
    <w:rsid w:val="00255508"/>
    <w:rsid w:val="002560CF"/>
    <w:rsid w:val="002573BD"/>
    <w:rsid w:val="002621AF"/>
    <w:rsid w:val="002652D8"/>
    <w:rsid w:val="00267279"/>
    <w:rsid w:val="00275393"/>
    <w:rsid w:val="00275F6A"/>
    <w:rsid w:val="0027776B"/>
    <w:rsid w:val="00282CCE"/>
    <w:rsid w:val="00285082"/>
    <w:rsid w:val="0029150B"/>
    <w:rsid w:val="0029253E"/>
    <w:rsid w:val="00295BED"/>
    <w:rsid w:val="002A181E"/>
    <w:rsid w:val="002A51F9"/>
    <w:rsid w:val="002B2F35"/>
    <w:rsid w:val="002B3BD6"/>
    <w:rsid w:val="002C1099"/>
    <w:rsid w:val="002C1EFA"/>
    <w:rsid w:val="002C68CD"/>
    <w:rsid w:val="002D4B76"/>
    <w:rsid w:val="002F2AC0"/>
    <w:rsid w:val="002F5910"/>
    <w:rsid w:val="00303C2E"/>
    <w:rsid w:val="00304A42"/>
    <w:rsid w:val="00311122"/>
    <w:rsid w:val="00311748"/>
    <w:rsid w:val="00314AAC"/>
    <w:rsid w:val="00314C26"/>
    <w:rsid w:val="003155F9"/>
    <w:rsid w:val="00315F56"/>
    <w:rsid w:val="00316A54"/>
    <w:rsid w:val="00320323"/>
    <w:rsid w:val="00323D8F"/>
    <w:rsid w:val="00324E1D"/>
    <w:rsid w:val="00327B9F"/>
    <w:rsid w:val="00335222"/>
    <w:rsid w:val="003424D3"/>
    <w:rsid w:val="003451A7"/>
    <w:rsid w:val="0035116C"/>
    <w:rsid w:val="00357280"/>
    <w:rsid w:val="003608D5"/>
    <w:rsid w:val="0037535A"/>
    <w:rsid w:val="003761C8"/>
    <w:rsid w:val="00381D58"/>
    <w:rsid w:val="00383C5D"/>
    <w:rsid w:val="00385AD5"/>
    <w:rsid w:val="00392BEF"/>
    <w:rsid w:val="00396C26"/>
    <w:rsid w:val="003A21D0"/>
    <w:rsid w:val="003A48F1"/>
    <w:rsid w:val="003B4AEA"/>
    <w:rsid w:val="003B715C"/>
    <w:rsid w:val="003C2976"/>
    <w:rsid w:val="003C41F8"/>
    <w:rsid w:val="003C495B"/>
    <w:rsid w:val="003D13D2"/>
    <w:rsid w:val="003D189E"/>
    <w:rsid w:val="003E5900"/>
    <w:rsid w:val="003F5320"/>
    <w:rsid w:val="00403C78"/>
    <w:rsid w:val="00405496"/>
    <w:rsid w:val="0040652E"/>
    <w:rsid w:val="004074D1"/>
    <w:rsid w:val="004150F8"/>
    <w:rsid w:val="00415CD5"/>
    <w:rsid w:val="00417334"/>
    <w:rsid w:val="004238BA"/>
    <w:rsid w:val="00424748"/>
    <w:rsid w:val="00425AE3"/>
    <w:rsid w:val="00426341"/>
    <w:rsid w:val="00426AC1"/>
    <w:rsid w:val="004304D9"/>
    <w:rsid w:val="00431659"/>
    <w:rsid w:val="004336D3"/>
    <w:rsid w:val="00446ADA"/>
    <w:rsid w:val="004516AF"/>
    <w:rsid w:val="0046050E"/>
    <w:rsid w:val="00466646"/>
    <w:rsid w:val="00467745"/>
    <w:rsid w:val="00467E98"/>
    <w:rsid w:val="00470E6B"/>
    <w:rsid w:val="0047637C"/>
    <w:rsid w:val="004849C4"/>
    <w:rsid w:val="0049336C"/>
    <w:rsid w:val="00494B72"/>
    <w:rsid w:val="00496ED2"/>
    <w:rsid w:val="004B2EDA"/>
    <w:rsid w:val="004B7797"/>
    <w:rsid w:val="004D512C"/>
    <w:rsid w:val="004E48D8"/>
    <w:rsid w:val="004F30F5"/>
    <w:rsid w:val="004F4196"/>
    <w:rsid w:val="004F4B2B"/>
    <w:rsid w:val="00500483"/>
    <w:rsid w:val="005046B7"/>
    <w:rsid w:val="00504CBC"/>
    <w:rsid w:val="00505B36"/>
    <w:rsid w:val="00512ABE"/>
    <w:rsid w:val="0051404B"/>
    <w:rsid w:val="00522D6C"/>
    <w:rsid w:val="00523230"/>
    <w:rsid w:val="00526BBE"/>
    <w:rsid w:val="00531000"/>
    <w:rsid w:val="00533E22"/>
    <w:rsid w:val="005353EB"/>
    <w:rsid w:val="0054239A"/>
    <w:rsid w:val="00545BD2"/>
    <w:rsid w:val="00581166"/>
    <w:rsid w:val="00585217"/>
    <w:rsid w:val="005856FB"/>
    <w:rsid w:val="0059079E"/>
    <w:rsid w:val="00595A8D"/>
    <w:rsid w:val="005A2F7A"/>
    <w:rsid w:val="005B33F9"/>
    <w:rsid w:val="005B3963"/>
    <w:rsid w:val="005B415A"/>
    <w:rsid w:val="005B7FEA"/>
    <w:rsid w:val="005C0418"/>
    <w:rsid w:val="005C7C4C"/>
    <w:rsid w:val="005E1E93"/>
    <w:rsid w:val="006023F2"/>
    <w:rsid w:val="006028C7"/>
    <w:rsid w:val="00602A08"/>
    <w:rsid w:val="00602C8E"/>
    <w:rsid w:val="00605BBE"/>
    <w:rsid w:val="00615B03"/>
    <w:rsid w:val="00616521"/>
    <w:rsid w:val="00617F66"/>
    <w:rsid w:val="00622C8A"/>
    <w:rsid w:val="00630B19"/>
    <w:rsid w:val="00640178"/>
    <w:rsid w:val="00642E01"/>
    <w:rsid w:val="00643735"/>
    <w:rsid w:val="00643BD9"/>
    <w:rsid w:val="006454EA"/>
    <w:rsid w:val="00646D83"/>
    <w:rsid w:val="006515C2"/>
    <w:rsid w:val="00655DFF"/>
    <w:rsid w:val="006613A2"/>
    <w:rsid w:val="00667072"/>
    <w:rsid w:val="006707DB"/>
    <w:rsid w:val="00674A65"/>
    <w:rsid w:val="006832E6"/>
    <w:rsid w:val="00685D9D"/>
    <w:rsid w:val="006860EF"/>
    <w:rsid w:val="00696386"/>
    <w:rsid w:val="006A540C"/>
    <w:rsid w:val="006A7D4A"/>
    <w:rsid w:val="006B0DDF"/>
    <w:rsid w:val="006B2212"/>
    <w:rsid w:val="006B6370"/>
    <w:rsid w:val="006C18D5"/>
    <w:rsid w:val="006C2B27"/>
    <w:rsid w:val="006D0A68"/>
    <w:rsid w:val="006E4DC6"/>
    <w:rsid w:val="006E6643"/>
    <w:rsid w:val="006E7716"/>
    <w:rsid w:val="006F3A41"/>
    <w:rsid w:val="006F709E"/>
    <w:rsid w:val="0070606B"/>
    <w:rsid w:val="00707123"/>
    <w:rsid w:val="00724124"/>
    <w:rsid w:val="00724E3E"/>
    <w:rsid w:val="00725826"/>
    <w:rsid w:val="0073101A"/>
    <w:rsid w:val="00745C48"/>
    <w:rsid w:val="00752335"/>
    <w:rsid w:val="00755CB6"/>
    <w:rsid w:val="00763592"/>
    <w:rsid w:val="00763781"/>
    <w:rsid w:val="007670EE"/>
    <w:rsid w:val="007678BE"/>
    <w:rsid w:val="007707EB"/>
    <w:rsid w:val="0077155D"/>
    <w:rsid w:val="00771F55"/>
    <w:rsid w:val="00784229"/>
    <w:rsid w:val="007911E7"/>
    <w:rsid w:val="00796E25"/>
    <w:rsid w:val="00797B8A"/>
    <w:rsid w:val="007B23C6"/>
    <w:rsid w:val="007B2EA6"/>
    <w:rsid w:val="007B61E6"/>
    <w:rsid w:val="007C1B82"/>
    <w:rsid w:val="007C36AF"/>
    <w:rsid w:val="007C6219"/>
    <w:rsid w:val="007D4A2C"/>
    <w:rsid w:val="007D6B58"/>
    <w:rsid w:val="007E3A91"/>
    <w:rsid w:val="007E646D"/>
    <w:rsid w:val="007F52B6"/>
    <w:rsid w:val="00803CF2"/>
    <w:rsid w:val="00812FC8"/>
    <w:rsid w:val="0082349E"/>
    <w:rsid w:val="008315C1"/>
    <w:rsid w:val="00835BE8"/>
    <w:rsid w:val="00835E21"/>
    <w:rsid w:val="00837ADB"/>
    <w:rsid w:val="008403F5"/>
    <w:rsid w:val="00842BDA"/>
    <w:rsid w:val="0084349F"/>
    <w:rsid w:val="008438F1"/>
    <w:rsid w:val="008448AC"/>
    <w:rsid w:val="00850909"/>
    <w:rsid w:val="008509DF"/>
    <w:rsid w:val="008606EA"/>
    <w:rsid w:val="00860D0E"/>
    <w:rsid w:val="00863CF8"/>
    <w:rsid w:val="00864D61"/>
    <w:rsid w:val="00870727"/>
    <w:rsid w:val="0088305A"/>
    <w:rsid w:val="00886C93"/>
    <w:rsid w:val="008930C2"/>
    <w:rsid w:val="00893BCB"/>
    <w:rsid w:val="00894F24"/>
    <w:rsid w:val="00896C4F"/>
    <w:rsid w:val="0089760E"/>
    <w:rsid w:val="008B235A"/>
    <w:rsid w:val="008C1652"/>
    <w:rsid w:val="008C5BF3"/>
    <w:rsid w:val="008C5E02"/>
    <w:rsid w:val="008D4195"/>
    <w:rsid w:val="008D5169"/>
    <w:rsid w:val="008D59FE"/>
    <w:rsid w:val="008D5A18"/>
    <w:rsid w:val="008D5DEB"/>
    <w:rsid w:val="008E013C"/>
    <w:rsid w:val="008E0C97"/>
    <w:rsid w:val="008E354D"/>
    <w:rsid w:val="008F1690"/>
    <w:rsid w:val="008F62D7"/>
    <w:rsid w:val="009006B7"/>
    <w:rsid w:val="00904B35"/>
    <w:rsid w:val="009067D7"/>
    <w:rsid w:val="00910FDF"/>
    <w:rsid w:val="00920C6C"/>
    <w:rsid w:val="0092138E"/>
    <w:rsid w:val="0092180A"/>
    <w:rsid w:val="00924715"/>
    <w:rsid w:val="00924F0B"/>
    <w:rsid w:val="009351C2"/>
    <w:rsid w:val="00936C8E"/>
    <w:rsid w:val="00944E9A"/>
    <w:rsid w:val="00950F39"/>
    <w:rsid w:val="00973E1B"/>
    <w:rsid w:val="00974F81"/>
    <w:rsid w:val="00975F38"/>
    <w:rsid w:val="009809C4"/>
    <w:rsid w:val="0098390C"/>
    <w:rsid w:val="00983E07"/>
    <w:rsid w:val="00994CA7"/>
    <w:rsid w:val="00996C04"/>
    <w:rsid w:val="009A3364"/>
    <w:rsid w:val="009B16AC"/>
    <w:rsid w:val="009B2ED5"/>
    <w:rsid w:val="009B5BC7"/>
    <w:rsid w:val="009B6890"/>
    <w:rsid w:val="009B6FDE"/>
    <w:rsid w:val="009C373B"/>
    <w:rsid w:val="009C4B74"/>
    <w:rsid w:val="009C6792"/>
    <w:rsid w:val="009D107B"/>
    <w:rsid w:val="009D2FE0"/>
    <w:rsid w:val="009D4E01"/>
    <w:rsid w:val="009E166D"/>
    <w:rsid w:val="009E4778"/>
    <w:rsid w:val="009E4A84"/>
    <w:rsid w:val="009E6B20"/>
    <w:rsid w:val="009F0196"/>
    <w:rsid w:val="009F65BC"/>
    <w:rsid w:val="009F7E36"/>
    <w:rsid w:val="00A02316"/>
    <w:rsid w:val="00A0508F"/>
    <w:rsid w:val="00A108FA"/>
    <w:rsid w:val="00A14A82"/>
    <w:rsid w:val="00A17018"/>
    <w:rsid w:val="00A20EE4"/>
    <w:rsid w:val="00A2530D"/>
    <w:rsid w:val="00A30A5A"/>
    <w:rsid w:val="00A33993"/>
    <w:rsid w:val="00A420D1"/>
    <w:rsid w:val="00A46614"/>
    <w:rsid w:val="00A51DEE"/>
    <w:rsid w:val="00A567EC"/>
    <w:rsid w:val="00A57A06"/>
    <w:rsid w:val="00A61832"/>
    <w:rsid w:val="00A6349B"/>
    <w:rsid w:val="00A714F7"/>
    <w:rsid w:val="00A71EEA"/>
    <w:rsid w:val="00A749D7"/>
    <w:rsid w:val="00A87A53"/>
    <w:rsid w:val="00A95B2F"/>
    <w:rsid w:val="00A96C70"/>
    <w:rsid w:val="00A97C33"/>
    <w:rsid w:val="00A97F69"/>
    <w:rsid w:val="00AA36A0"/>
    <w:rsid w:val="00AA4FA1"/>
    <w:rsid w:val="00AA65A6"/>
    <w:rsid w:val="00AB20DB"/>
    <w:rsid w:val="00AB766F"/>
    <w:rsid w:val="00AC1CE3"/>
    <w:rsid w:val="00AC268F"/>
    <w:rsid w:val="00AC2777"/>
    <w:rsid w:val="00AC5A23"/>
    <w:rsid w:val="00AC645B"/>
    <w:rsid w:val="00AD7216"/>
    <w:rsid w:val="00AE11FB"/>
    <w:rsid w:val="00AE2C84"/>
    <w:rsid w:val="00AE5092"/>
    <w:rsid w:val="00AF032F"/>
    <w:rsid w:val="00AF0A7B"/>
    <w:rsid w:val="00AF2747"/>
    <w:rsid w:val="00AF3F47"/>
    <w:rsid w:val="00B03A10"/>
    <w:rsid w:val="00B2444D"/>
    <w:rsid w:val="00B32495"/>
    <w:rsid w:val="00B35F1E"/>
    <w:rsid w:val="00B40054"/>
    <w:rsid w:val="00B416E4"/>
    <w:rsid w:val="00B45CCD"/>
    <w:rsid w:val="00B45E40"/>
    <w:rsid w:val="00B47BF0"/>
    <w:rsid w:val="00B51104"/>
    <w:rsid w:val="00B51398"/>
    <w:rsid w:val="00B56423"/>
    <w:rsid w:val="00B6508D"/>
    <w:rsid w:val="00B71F72"/>
    <w:rsid w:val="00B76013"/>
    <w:rsid w:val="00B83015"/>
    <w:rsid w:val="00B85BEF"/>
    <w:rsid w:val="00B933DD"/>
    <w:rsid w:val="00B96CD4"/>
    <w:rsid w:val="00B97495"/>
    <w:rsid w:val="00BB5674"/>
    <w:rsid w:val="00BC0E66"/>
    <w:rsid w:val="00BC3A2D"/>
    <w:rsid w:val="00BD0476"/>
    <w:rsid w:val="00BD53C1"/>
    <w:rsid w:val="00BE02AD"/>
    <w:rsid w:val="00BE1D6E"/>
    <w:rsid w:val="00BE2981"/>
    <w:rsid w:val="00BE34B3"/>
    <w:rsid w:val="00BE3FAD"/>
    <w:rsid w:val="00BE6E31"/>
    <w:rsid w:val="00BE7C00"/>
    <w:rsid w:val="00C02184"/>
    <w:rsid w:val="00C027F7"/>
    <w:rsid w:val="00C06CC5"/>
    <w:rsid w:val="00C07F34"/>
    <w:rsid w:val="00C1061A"/>
    <w:rsid w:val="00C14D10"/>
    <w:rsid w:val="00C201D2"/>
    <w:rsid w:val="00C21D17"/>
    <w:rsid w:val="00C22A49"/>
    <w:rsid w:val="00C22D12"/>
    <w:rsid w:val="00C32A35"/>
    <w:rsid w:val="00C415C3"/>
    <w:rsid w:val="00C42BA6"/>
    <w:rsid w:val="00C44B41"/>
    <w:rsid w:val="00C457CA"/>
    <w:rsid w:val="00C45EFA"/>
    <w:rsid w:val="00C50B1E"/>
    <w:rsid w:val="00C523D2"/>
    <w:rsid w:val="00C5256C"/>
    <w:rsid w:val="00C5770A"/>
    <w:rsid w:val="00C66423"/>
    <w:rsid w:val="00C70466"/>
    <w:rsid w:val="00C73249"/>
    <w:rsid w:val="00C77369"/>
    <w:rsid w:val="00C826EC"/>
    <w:rsid w:val="00C876C8"/>
    <w:rsid w:val="00C96793"/>
    <w:rsid w:val="00CA0970"/>
    <w:rsid w:val="00CA0B0A"/>
    <w:rsid w:val="00CA26C0"/>
    <w:rsid w:val="00CA7EB0"/>
    <w:rsid w:val="00CB54C9"/>
    <w:rsid w:val="00CB6FC5"/>
    <w:rsid w:val="00CC26F5"/>
    <w:rsid w:val="00CC5C0C"/>
    <w:rsid w:val="00CD1A30"/>
    <w:rsid w:val="00CD41D1"/>
    <w:rsid w:val="00CD438A"/>
    <w:rsid w:val="00CF0223"/>
    <w:rsid w:val="00CF12CB"/>
    <w:rsid w:val="00CF1ABE"/>
    <w:rsid w:val="00CF4926"/>
    <w:rsid w:val="00CF67ED"/>
    <w:rsid w:val="00D008DF"/>
    <w:rsid w:val="00D20F76"/>
    <w:rsid w:val="00D2526B"/>
    <w:rsid w:val="00D307A6"/>
    <w:rsid w:val="00D425DA"/>
    <w:rsid w:val="00D5059A"/>
    <w:rsid w:val="00D56454"/>
    <w:rsid w:val="00D56DD1"/>
    <w:rsid w:val="00D57991"/>
    <w:rsid w:val="00D64AD0"/>
    <w:rsid w:val="00D64EE9"/>
    <w:rsid w:val="00D66110"/>
    <w:rsid w:val="00D67111"/>
    <w:rsid w:val="00D93A25"/>
    <w:rsid w:val="00D96DCF"/>
    <w:rsid w:val="00DA1E87"/>
    <w:rsid w:val="00DA6AB7"/>
    <w:rsid w:val="00DB33A2"/>
    <w:rsid w:val="00DB4295"/>
    <w:rsid w:val="00DC1C08"/>
    <w:rsid w:val="00DC4FD7"/>
    <w:rsid w:val="00DC540A"/>
    <w:rsid w:val="00DD28BB"/>
    <w:rsid w:val="00DD576B"/>
    <w:rsid w:val="00DE011E"/>
    <w:rsid w:val="00DE272B"/>
    <w:rsid w:val="00DF2D52"/>
    <w:rsid w:val="00E014C6"/>
    <w:rsid w:val="00E01C7C"/>
    <w:rsid w:val="00E17CF3"/>
    <w:rsid w:val="00E30801"/>
    <w:rsid w:val="00E44B9D"/>
    <w:rsid w:val="00E534A1"/>
    <w:rsid w:val="00E54F2F"/>
    <w:rsid w:val="00E619D8"/>
    <w:rsid w:val="00E739AE"/>
    <w:rsid w:val="00EA0D8C"/>
    <w:rsid w:val="00EA508F"/>
    <w:rsid w:val="00EA586C"/>
    <w:rsid w:val="00EB16DC"/>
    <w:rsid w:val="00EB1C86"/>
    <w:rsid w:val="00EB591B"/>
    <w:rsid w:val="00EC1316"/>
    <w:rsid w:val="00EC1782"/>
    <w:rsid w:val="00EC1E43"/>
    <w:rsid w:val="00EC6CD9"/>
    <w:rsid w:val="00ED2538"/>
    <w:rsid w:val="00ED3911"/>
    <w:rsid w:val="00ED4DAC"/>
    <w:rsid w:val="00ED6582"/>
    <w:rsid w:val="00EE0982"/>
    <w:rsid w:val="00EE09B1"/>
    <w:rsid w:val="00EE1022"/>
    <w:rsid w:val="00EE11A7"/>
    <w:rsid w:val="00EE64A1"/>
    <w:rsid w:val="00EE7AD7"/>
    <w:rsid w:val="00F03731"/>
    <w:rsid w:val="00F0700F"/>
    <w:rsid w:val="00F0733F"/>
    <w:rsid w:val="00F170AE"/>
    <w:rsid w:val="00F23B4A"/>
    <w:rsid w:val="00F32F70"/>
    <w:rsid w:val="00F447B8"/>
    <w:rsid w:val="00F4487D"/>
    <w:rsid w:val="00F44AB7"/>
    <w:rsid w:val="00F477D6"/>
    <w:rsid w:val="00F51093"/>
    <w:rsid w:val="00F55715"/>
    <w:rsid w:val="00F55CE9"/>
    <w:rsid w:val="00F56C00"/>
    <w:rsid w:val="00F6063F"/>
    <w:rsid w:val="00F76CB2"/>
    <w:rsid w:val="00F84B56"/>
    <w:rsid w:val="00F85457"/>
    <w:rsid w:val="00F95DA1"/>
    <w:rsid w:val="00FA2648"/>
    <w:rsid w:val="00FA3699"/>
    <w:rsid w:val="00FA3CF3"/>
    <w:rsid w:val="00FA673E"/>
    <w:rsid w:val="00FA7F43"/>
    <w:rsid w:val="00FB65DA"/>
    <w:rsid w:val="00FC15D3"/>
    <w:rsid w:val="00FC3628"/>
    <w:rsid w:val="00FC674D"/>
    <w:rsid w:val="00FD787F"/>
    <w:rsid w:val="00FD7DD7"/>
    <w:rsid w:val="00FE1E57"/>
    <w:rsid w:val="00FF367E"/>
    <w:rsid w:val="00FF416B"/>
    <w:rsid w:val="00FF7C91"/>
    <w:rsid w:val="16856926"/>
    <w:rsid w:val="2CD2B0F3"/>
    <w:rsid w:val="6BE2C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C1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D5"/>
    <w:pPr>
      <w:spacing w:after="120"/>
      <w:ind w:firstLine="720"/>
      <w:jc w:val="both"/>
    </w:pPr>
    <w:rPr>
      <w:rFonts w:ascii="Arial" w:hAnsi="Arial"/>
      <w:sz w:val="24"/>
    </w:rPr>
  </w:style>
  <w:style w:type="paragraph" w:styleId="Heading1">
    <w:name w:val="heading 1"/>
    <w:basedOn w:val="Normal"/>
    <w:next w:val="Normal"/>
    <w:link w:val="Heading1Char"/>
    <w:uiPriority w:val="99"/>
    <w:qFormat/>
    <w:rsid w:val="0054239A"/>
    <w:pPr>
      <w:keepNext/>
      <w:keepLines/>
      <w:spacing w:before="240" w:after="360"/>
      <w:ind w:firstLine="0"/>
      <w:jc w:val="left"/>
      <w:outlineLvl w:val="0"/>
    </w:pPr>
    <w:rPr>
      <w:rFonts w:eastAsia="Times New Roman"/>
      <w:b/>
      <w:bCs/>
      <w:sz w:val="32"/>
      <w:szCs w:val="28"/>
      <w:lang w:eastAsia="ko-KR"/>
    </w:rPr>
  </w:style>
  <w:style w:type="paragraph" w:styleId="Heading2">
    <w:name w:val="heading 2"/>
    <w:basedOn w:val="Normal"/>
    <w:next w:val="Normal"/>
    <w:link w:val="Heading2Char"/>
    <w:uiPriority w:val="99"/>
    <w:qFormat/>
    <w:rsid w:val="0054239A"/>
    <w:pPr>
      <w:keepNext/>
      <w:keepLines/>
      <w:spacing w:before="240"/>
      <w:ind w:firstLine="0"/>
      <w:outlineLvl w:val="1"/>
    </w:pPr>
    <w:rPr>
      <w:rFonts w:eastAsia="Times New Roman"/>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39A"/>
    <w:rPr>
      <w:rFonts w:ascii="Arial" w:hAnsi="Arial" w:cs="Times New Roman"/>
      <w:b/>
      <w:bCs/>
      <w:sz w:val="28"/>
      <w:szCs w:val="28"/>
    </w:rPr>
  </w:style>
  <w:style w:type="character" w:customStyle="1" w:styleId="Heading2Char">
    <w:name w:val="Heading 2 Char"/>
    <w:basedOn w:val="DefaultParagraphFont"/>
    <w:link w:val="Heading2"/>
    <w:uiPriority w:val="99"/>
    <w:locked/>
    <w:rsid w:val="0054239A"/>
    <w:rPr>
      <w:rFonts w:ascii="Arial" w:hAnsi="Arial" w:cs="Times New Roman"/>
      <w:b/>
      <w:bCs/>
      <w:sz w:val="26"/>
      <w:szCs w:val="26"/>
    </w:rPr>
  </w:style>
  <w:style w:type="character" w:styleId="Hyperlink">
    <w:name w:val="Hyperlink"/>
    <w:basedOn w:val="DefaultParagraphFont"/>
    <w:uiPriority w:val="99"/>
    <w:rsid w:val="0054239A"/>
    <w:rPr>
      <w:rFonts w:cs="Times New Roman"/>
      <w:color w:val="0000FF"/>
      <w:u w:val="single"/>
    </w:rPr>
  </w:style>
  <w:style w:type="paragraph" w:customStyle="1" w:styleId="Tabela">
    <w:name w:val="Tabela"/>
    <w:basedOn w:val="Normal"/>
    <w:next w:val="Normal"/>
    <w:uiPriority w:val="99"/>
    <w:rsid w:val="009E166D"/>
    <w:pPr>
      <w:ind w:firstLine="0"/>
    </w:pPr>
    <w:rPr>
      <w:lang w:val="sr-Cyrl-CS"/>
    </w:rPr>
  </w:style>
  <w:style w:type="paragraph" w:customStyle="1" w:styleId="Default">
    <w:name w:val="Default"/>
    <w:uiPriority w:val="99"/>
    <w:rsid w:val="00C14D10"/>
    <w:pPr>
      <w:autoSpaceDE w:val="0"/>
      <w:autoSpaceDN w:val="0"/>
      <w:adjustRightInd w:val="0"/>
    </w:pPr>
    <w:rPr>
      <w:rFonts w:ascii="Times New Roman" w:eastAsia="Times New Roman" w:hAnsi="Times New Roman"/>
      <w:color w:val="000000"/>
      <w:sz w:val="24"/>
      <w:szCs w:val="24"/>
    </w:rPr>
  </w:style>
  <w:style w:type="paragraph" w:customStyle="1" w:styleId="Pasussalistom1">
    <w:name w:val="Pasus sa listom1"/>
    <w:basedOn w:val="Normal"/>
    <w:uiPriority w:val="99"/>
    <w:rsid w:val="00C14D10"/>
    <w:pPr>
      <w:spacing w:after="200" w:line="276" w:lineRule="auto"/>
      <w:ind w:left="720" w:firstLine="0"/>
      <w:contextualSpacing/>
    </w:pPr>
  </w:style>
  <w:style w:type="paragraph" w:styleId="ListParagraph">
    <w:name w:val="List Paragraph"/>
    <w:basedOn w:val="Normal"/>
    <w:uiPriority w:val="99"/>
    <w:qFormat/>
    <w:rsid w:val="00C14D10"/>
    <w:pPr>
      <w:ind w:left="720"/>
      <w:contextualSpacing/>
    </w:pPr>
  </w:style>
  <w:style w:type="character" w:styleId="CommentReference">
    <w:name w:val="annotation reference"/>
    <w:basedOn w:val="DefaultParagraphFont"/>
    <w:uiPriority w:val="99"/>
    <w:semiHidden/>
    <w:rsid w:val="00467E98"/>
    <w:rPr>
      <w:rFonts w:cs="Times New Roman"/>
      <w:sz w:val="16"/>
      <w:szCs w:val="16"/>
    </w:rPr>
  </w:style>
  <w:style w:type="paragraph" w:styleId="CommentText">
    <w:name w:val="annotation text"/>
    <w:basedOn w:val="Normal"/>
    <w:link w:val="CommentTextChar"/>
    <w:uiPriority w:val="99"/>
    <w:semiHidden/>
    <w:rsid w:val="00467E98"/>
    <w:rPr>
      <w:sz w:val="20"/>
      <w:szCs w:val="20"/>
    </w:rPr>
  </w:style>
  <w:style w:type="character" w:customStyle="1" w:styleId="CommentTextChar">
    <w:name w:val="Comment Text Char"/>
    <w:basedOn w:val="DefaultParagraphFont"/>
    <w:link w:val="CommentText"/>
    <w:uiPriority w:val="99"/>
    <w:semiHidden/>
    <w:locked/>
    <w:rsid w:val="00467E98"/>
    <w:rPr>
      <w:rFonts w:ascii="Arial" w:hAnsi="Arial" w:cs="Times New Roman"/>
      <w:sz w:val="20"/>
      <w:szCs w:val="20"/>
    </w:rPr>
  </w:style>
  <w:style w:type="paragraph" w:styleId="BalloonText">
    <w:name w:val="Balloon Text"/>
    <w:basedOn w:val="Normal"/>
    <w:link w:val="BalloonTextChar"/>
    <w:uiPriority w:val="99"/>
    <w:semiHidden/>
    <w:rsid w:val="00467E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7E98"/>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467E98"/>
    <w:rPr>
      <w:b/>
      <w:bCs/>
    </w:rPr>
  </w:style>
  <w:style w:type="character" w:customStyle="1" w:styleId="CommentSubjectChar">
    <w:name w:val="Comment Subject Char"/>
    <w:basedOn w:val="CommentTextChar"/>
    <w:link w:val="CommentSubject"/>
    <w:uiPriority w:val="99"/>
    <w:semiHidden/>
    <w:locked/>
    <w:rsid w:val="00467E98"/>
    <w:rPr>
      <w:rFonts w:ascii="Arial" w:hAnsi="Arial" w:cs="Times New Roman"/>
      <w:b/>
      <w:bCs/>
      <w:sz w:val="20"/>
      <w:szCs w:val="20"/>
    </w:rPr>
  </w:style>
  <w:style w:type="paragraph" w:styleId="HTMLPreformatted">
    <w:name w:val="HTML Preformatted"/>
    <w:basedOn w:val="Normal"/>
    <w:link w:val="HTMLPreformattedChar"/>
    <w:uiPriority w:val="99"/>
    <w:rsid w:val="0076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sz w:val="20"/>
      <w:szCs w:val="20"/>
      <w:lang w:eastAsia="ko-KR"/>
    </w:rPr>
  </w:style>
  <w:style w:type="character" w:customStyle="1" w:styleId="HTMLPreformattedChar">
    <w:name w:val="HTML Preformatted Char"/>
    <w:basedOn w:val="DefaultParagraphFont"/>
    <w:link w:val="HTMLPreformatted"/>
    <w:uiPriority w:val="99"/>
    <w:locked/>
    <w:rsid w:val="007678BE"/>
    <w:rPr>
      <w:rFonts w:ascii="Courier New" w:hAnsi="Courier New" w:cs="Times New Roman"/>
      <w:sz w:val="20"/>
      <w:szCs w:val="20"/>
    </w:rPr>
  </w:style>
  <w:style w:type="character" w:styleId="Strong">
    <w:name w:val="Strong"/>
    <w:basedOn w:val="DefaultParagraphFont"/>
    <w:uiPriority w:val="99"/>
    <w:qFormat/>
    <w:rsid w:val="007678BE"/>
    <w:rPr>
      <w:rFonts w:cs="Times New Roman"/>
      <w:b/>
    </w:rPr>
  </w:style>
  <w:style w:type="paragraph" w:customStyle="1" w:styleId="ListParagraph1">
    <w:name w:val="List Paragraph1"/>
    <w:basedOn w:val="Normal"/>
    <w:uiPriority w:val="99"/>
    <w:rsid w:val="00275393"/>
    <w:pPr>
      <w:ind w:left="720"/>
      <w:contextualSpacing/>
    </w:pPr>
  </w:style>
  <w:style w:type="paragraph" w:customStyle="1" w:styleId="ListParagraph2">
    <w:name w:val="List Paragraph2"/>
    <w:basedOn w:val="Normal"/>
    <w:uiPriority w:val="99"/>
    <w:rsid w:val="00F84B56"/>
    <w:pPr>
      <w:ind w:left="720"/>
      <w:contextualSpacing/>
    </w:pPr>
  </w:style>
  <w:style w:type="table" w:styleId="TableGrid">
    <w:name w:val="Table Grid"/>
    <w:basedOn w:val="TableNormal"/>
    <w:uiPriority w:val="99"/>
    <w:rsid w:val="00035A7C"/>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10FDF"/>
    <w:pPr>
      <w:widowControl w:val="0"/>
      <w:autoSpaceDE w:val="0"/>
      <w:autoSpaceDN w:val="0"/>
      <w:spacing w:after="0"/>
      <w:ind w:left="300" w:firstLine="0"/>
      <w:jc w:val="left"/>
    </w:pPr>
    <w:rPr>
      <w:rFonts w:cs="Arial"/>
      <w:sz w:val="22"/>
    </w:rPr>
  </w:style>
  <w:style w:type="character" w:customStyle="1" w:styleId="BodyTextChar">
    <w:name w:val="Body Text Char"/>
    <w:basedOn w:val="DefaultParagraphFont"/>
    <w:link w:val="BodyText"/>
    <w:uiPriority w:val="99"/>
    <w:locked/>
    <w:rsid w:val="00910FDF"/>
    <w:rPr>
      <w:rFonts w:ascii="Arial" w:hAnsi="Arial" w:cs="Arial"/>
      <w:lang w:val="en-US"/>
    </w:rPr>
  </w:style>
  <w:style w:type="paragraph" w:customStyle="1" w:styleId="TableParagraph">
    <w:name w:val="Table Paragraph"/>
    <w:basedOn w:val="Normal"/>
    <w:uiPriority w:val="99"/>
    <w:rsid w:val="00910FDF"/>
    <w:pPr>
      <w:widowControl w:val="0"/>
      <w:autoSpaceDE w:val="0"/>
      <w:autoSpaceDN w:val="0"/>
      <w:spacing w:after="0"/>
      <w:ind w:firstLine="0"/>
      <w:jc w:val="left"/>
    </w:pPr>
    <w:rPr>
      <w:rFonts w:cs="Arial"/>
      <w:sz w:val="22"/>
    </w:rPr>
  </w:style>
  <w:style w:type="paragraph" w:styleId="Footer">
    <w:name w:val="footer"/>
    <w:basedOn w:val="Normal"/>
    <w:link w:val="FooterChar"/>
    <w:uiPriority w:val="99"/>
    <w:rsid w:val="00545BD2"/>
    <w:pPr>
      <w:tabs>
        <w:tab w:val="center" w:pos="4536"/>
        <w:tab w:val="right" w:pos="9072"/>
      </w:tabs>
      <w:spacing w:after="0"/>
      <w:ind w:firstLine="0"/>
    </w:pPr>
    <w:rPr>
      <w:rFonts w:ascii="Calibri" w:hAnsi="Calibri"/>
      <w:sz w:val="22"/>
    </w:rPr>
  </w:style>
  <w:style w:type="character" w:customStyle="1" w:styleId="FooterChar">
    <w:name w:val="Footer Char"/>
    <w:basedOn w:val="DefaultParagraphFont"/>
    <w:link w:val="Footer"/>
    <w:uiPriority w:val="99"/>
    <w:locked/>
    <w:rsid w:val="00545BD2"/>
    <w:rPr>
      <w:rFonts w:cs="Times New Roman"/>
    </w:rPr>
  </w:style>
  <w:style w:type="paragraph" w:styleId="Header">
    <w:name w:val="header"/>
    <w:basedOn w:val="Normal"/>
    <w:link w:val="HeaderChar"/>
    <w:uiPriority w:val="99"/>
    <w:rsid w:val="00545BD2"/>
    <w:pPr>
      <w:tabs>
        <w:tab w:val="center" w:pos="4536"/>
        <w:tab w:val="right" w:pos="9072"/>
      </w:tabs>
      <w:spacing w:after="0"/>
      <w:ind w:firstLine="0"/>
    </w:pPr>
    <w:rPr>
      <w:rFonts w:ascii="Calibri" w:hAnsi="Calibri"/>
      <w:sz w:val="22"/>
    </w:rPr>
  </w:style>
  <w:style w:type="character" w:customStyle="1" w:styleId="HeaderChar">
    <w:name w:val="Header Char"/>
    <w:basedOn w:val="DefaultParagraphFont"/>
    <w:link w:val="Header"/>
    <w:uiPriority w:val="99"/>
    <w:locked/>
    <w:rsid w:val="00545BD2"/>
    <w:rPr>
      <w:rFonts w:cs="Times New Roman"/>
    </w:rPr>
  </w:style>
  <w:style w:type="character" w:styleId="PageNumber">
    <w:name w:val="page number"/>
    <w:basedOn w:val="DefaultParagraphFont"/>
    <w:uiPriority w:val="99"/>
    <w:rsid w:val="00203B50"/>
    <w:rPr>
      <w:rFonts w:cs="Times New Roman"/>
    </w:rPr>
  </w:style>
  <w:style w:type="character" w:styleId="FollowedHyperlink">
    <w:name w:val="FollowedHyperlink"/>
    <w:basedOn w:val="DefaultParagraphFont"/>
    <w:uiPriority w:val="99"/>
    <w:semiHidden/>
    <w:unhideWhenUsed/>
    <w:rsid w:val="00615B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D5"/>
    <w:pPr>
      <w:spacing w:after="120"/>
      <w:ind w:firstLine="720"/>
      <w:jc w:val="both"/>
    </w:pPr>
    <w:rPr>
      <w:rFonts w:ascii="Arial" w:hAnsi="Arial"/>
      <w:sz w:val="24"/>
    </w:rPr>
  </w:style>
  <w:style w:type="paragraph" w:styleId="Heading1">
    <w:name w:val="heading 1"/>
    <w:basedOn w:val="Normal"/>
    <w:next w:val="Normal"/>
    <w:link w:val="Heading1Char"/>
    <w:uiPriority w:val="99"/>
    <w:qFormat/>
    <w:rsid w:val="0054239A"/>
    <w:pPr>
      <w:keepNext/>
      <w:keepLines/>
      <w:spacing w:before="240" w:after="360"/>
      <w:ind w:firstLine="0"/>
      <w:jc w:val="left"/>
      <w:outlineLvl w:val="0"/>
    </w:pPr>
    <w:rPr>
      <w:rFonts w:eastAsia="Times New Roman"/>
      <w:b/>
      <w:bCs/>
      <w:sz w:val="32"/>
      <w:szCs w:val="28"/>
      <w:lang w:eastAsia="ko-KR"/>
    </w:rPr>
  </w:style>
  <w:style w:type="paragraph" w:styleId="Heading2">
    <w:name w:val="heading 2"/>
    <w:basedOn w:val="Normal"/>
    <w:next w:val="Normal"/>
    <w:link w:val="Heading2Char"/>
    <w:uiPriority w:val="99"/>
    <w:qFormat/>
    <w:rsid w:val="0054239A"/>
    <w:pPr>
      <w:keepNext/>
      <w:keepLines/>
      <w:spacing w:before="240"/>
      <w:ind w:firstLine="0"/>
      <w:outlineLvl w:val="1"/>
    </w:pPr>
    <w:rPr>
      <w:rFonts w:eastAsia="Times New Roman"/>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39A"/>
    <w:rPr>
      <w:rFonts w:ascii="Arial" w:hAnsi="Arial" w:cs="Times New Roman"/>
      <w:b/>
      <w:bCs/>
      <w:sz w:val="28"/>
      <w:szCs w:val="28"/>
    </w:rPr>
  </w:style>
  <w:style w:type="character" w:customStyle="1" w:styleId="Heading2Char">
    <w:name w:val="Heading 2 Char"/>
    <w:basedOn w:val="DefaultParagraphFont"/>
    <w:link w:val="Heading2"/>
    <w:uiPriority w:val="99"/>
    <w:locked/>
    <w:rsid w:val="0054239A"/>
    <w:rPr>
      <w:rFonts w:ascii="Arial" w:hAnsi="Arial" w:cs="Times New Roman"/>
      <w:b/>
      <w:bCs/>
      <w:sz w:val="26"/>
      <w:szCs w:val="26"/>
    </w:rPr>
  </w:style>
  <w:style w:type="character" w:styleId="Hyperlink">
    <w:name w:val="Hyperlink"/>
    <w:basedOn w:val="DefaultParagraphFont"/>
    <w:uiPriority w:val="99"/>
    <w:rsid w:val="0054239A"/>
    <w:rPr>
      <w:rFonts w:cs="Times New Roman"/>
      <w:color w:val="0000FF"/>
      <w:u w:val="single"/>
    </w:rPr>
  </w:style>
  <w:style w:type="paragraph" w:customStyle="1" w:styleId="Tabela">
    <w:name w:val="Tabela"/>
    <w:basedOn w:val="Normal"/>
    <w:next w:val="Normal"/>
    <w:uiPriority w:val="99"/>
    <w:rsid w:val="009E166D"/>
    <w:pPr>
      <w:ind w:firstLine="0"/>
    </w:pPr>
    <w:rPr>
      <w:lang w:val="sr-Cyrl-CS"/>
    </w:rPr>
  </w:style>
  <w:style w:type="paragraph" w:customStyle="1" w:styleId="Default">
    <w:name w:val="Default"/>
    <w:uiPriority w:val="99"/>
    <w:rsid w:val="00C14D10"/>
    <w:pPr>
      <w:autoSpaceDE w:val="0"/>
      <w:autoSpaceDN w:val="0"/>
      <w:adjustRightInd w:val="0"/>
    </w:pPr>
    <w:rPr>
      <w:rFonts w:ascii="Times New Roman" w:eastAsia="Times New Roman" w:hAnsi="Times New Roman"/>
      <w:color w:val="000000"/>
      <w:sz w:val="24"/>
      <w:szCs w:val="24"/>
    </w:rPr>
  </w:style>
  <w:style w:type="paragraph" w:customStyle="1" w:styleId="Pasussalistom1">
    <w:name w:val="Pasus sa listom1"/>
    <w:basedOn w:val="Normal"/>
    <w:uiPriority w:val="99"/>
    <w:rsid w:val="00C14D10"/>
    <w:pPr>
      <w:spacing w:after="200" w:line="276" w:lineRule="auto"/>
      <w:ind w:left="720" w:firstLine="0"/>
      <w:contextualSpacing/>
    </w:pPr>
  </w:style>
  <w:style w:type="paragraph" w:styleId="ListParagraph">
    <w:name w:val="List Paragraph"/>
    <w:basedOn w:val="Normal"/>
    <w:uiPriority w:val="99"/>
    <w:qFormat/>
    <w:rsid w:val="00C14D10"/>
    <w:pPr>
      <w:ind w:left="720"/>
      <w:contextualSpacing/>
    </w:pPr>
  </w:style>
  <w:style w:type="character" w:styleId="CommentReference">
    <w:name w:val="annotation reference"/>
    <w:basedOn w:val="DefaultParagraphFont"/>
    <w:uiPriority w:val="99"/>
    <w:semiHidden/>
    <w:rsid w:val="00467E98"/>
    <w:rPr>
      <w:rFonts w:cs="Times New Roman"/>
      <w:sz w:val="16"/>
      <w:szCs w:val="16"/>
    </w:rPr>
  </w:style>
  <w:style w:type="paragraph" w:styleId="CommentText">
    <w:name w:val="annotation text"/>
    <w:basedOn w:val="Normal"/>
    <w:link w:val="CommentTextChar"/>
    <w:uiPriority w:val="99"/>
    <w:semiHidden/>
    <w:rsid w:val="00467E98"/>
    <w:rPr>
      <w:sz w:val="20"/>
      <w:szCs w:val="20"/>
    </w:rPr>
  </w:style>
  <w:style w:type="character" w:customStyle="1" w:styleId="CommentTextChar">
    <w:name w:val="Comment Text Char"/>
    <w:basedOn w:val="DefaultParagraphFont"/>
    <w:link w:val="CommentText"/>
    <w:uiPriority w:val="99"/>
    <w:semiHidden/>
    <w:locked/>
    <w:rsid w:val="00467E98"/>
    <w:rPr>
      <w:rFonts w:ascii="Arial" w:hAnsi="Arial" w:cs="Times New Roman"/>
      <w:sz w:val="20"/>
      <w:szCs w:val="20"/>
    </w:rPr>
  </w:style>
  <w:style w:type="paragraph" w:styleId="BalloonText">
    <w:name w:val="Balloon Text"/>
    <w:basedOn w:val="Normal"/>
    <w:link w:val="BalloonTextChar"/>
    <w:uiPriority w:val="99"/>
    <w:semiHidden/>
    <w:rsid w:val="00467E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7E98"/>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467E98"/>
    <w:rPr>
      <w:b/>
      <w:bCs/>
    </w:rPr>
  </w:style>
  <w:style w:type="character" w:customStyle="1" w:styleId="CommentSubjectChar">
    <w:name w:val="Comment Subject Char"/>
    <w:basedOn w:val="CommentTextChar"/>
    <w:link w:val="CommentSubject"/>
    <w:uiPriority w:val="99"/>
    <w:semiHidden/>
    <w:locked/>
    <w:rsid w:val="00467E98"/>
    <w:rPr>
      <w:rFonts w:ascii="Arial" w:hAnsi="Arial" w:cs="Times New Roman"/>
      <w:b/>
      <w:bCs/>
      <w:sz w:val="20"/>
      <w:szCs w:val="20"/>
    </w:rPr>
  </w:style>
  <w:style w:type="paragraph" w:styleId="HTMLPreformatted">
    <w:name w:val="HTML Preformatted"/>
    <w:basedOn w:val="Normal"/>
    <w:link w:val="HTMLPreformattedChar"/>
    <w:uiPriority w:val="99"/>
    <w:rsid w:val="0076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sz w:val="20"/>
      <w:szCs w:val="20"/>
      <w:lang w:eastAsia="ko-KR"/>
    </w:rPr>
  </w:style>
  <w:style w:type="character" w:customStyle="1" w:styleId="HTMLPreformattedChar">
    <w:name w:val="HTML Preformatted Char"/>
    <w:basedOn w:val="DefaultParagraphFont"/>
    <w:link w:val="HTMLPreformatted"/>
    <w:uiPriority w:val="99"/>
    <w:locked/>
    <w:rsid w:val="007678BE"/>
    <w:rPr>
      <w:rFonts w:ascii="Courier New" w:hAnsi="Courier New" w:cs="Times New Roman"/>
      <w:sz w:val="20"/>
      <w:szCs w:val="20"/>
    </w:rPr>
  </w:style>
  <w:style w:type="character" w:styleId="Strong">
    <w:name w:val="Strong"/>
    <w:basedOn w:val="DefaultParagraphFont"/>
    <w:uiPriority w:val="99"/>
    <w:qFormat/>
    <w:rsid w:val="007678BE"/>
    <w:rPr>
      <w:rFonts w:cs="Times New Roman"/>
      <w:b/>
    </w:rPr>
  </w:style>
  <w:style w:type="paragraph" w:customStyle="1" w:styleId="ListParagraph1">
    <w:name w:val="List Paragraph1"/>
    <w:basedOn w:val="Normal"/>
    <w:uiPriority w:val="99"/>
    <w:rsid w:val="00275393"/>
    <w:pPr>
      <w:ind w:left="720"/>
      <w:contextualSpacing/>
    </w:pPr>
  </w:style>
  <w:style w:type="paragraph" w:customStyle="1" w:styleId="ListParagraph2">
    <w:name w:val="List Paragraph2"/>
    <w:basedOn w:val="Normal"/>
    <w:uiPriority w:val="99"/>
    <w:rsid w:val="00F84B56"/>
    <w:pPr>
      <w:ind w:left="720"/>
      <w:contextualSpacing/>
    </w:pPr>
  </w:style>
  <w:style w:type="table" w:styleId="TableGrid">
    <w:name w:val="Table Grid"/>
    <w:basedOn w:val="TableNormal"/>
    <w:uiPriority w:val="99"/>
    <w:rsid w:val="00035A7C"/>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10FDF"/>
    <w:pPr>
      <w:widowControl w:val="0"/>
      <w:autoSpaceDE w:val="0"/>
      <w:autoSpaceDN w:val="0"/>
      <w:spacing w:after="0"/>
      <w:ind w:left="300" w:firstLine="0"/>
      <w:jc w:val="left"/>
    </w:pPr>
    <w:rPr>
      <w:rFonts w:cs="Arial"/>
      <w:sz w:val="22"/>
    </w:rPr>
  </w:style>
  <w:style w:type="character" w:customStyle="1" w:styleId="BodyTextChar">
    <w:name w:val="Body Text Char"/>
    <w:basedOn w:val="DefaultParagraphFont"/>
    <w:link w:val="BodyText"/>
    <w:uiPriority w:val="99"/>
    <w:locked/>
    <w:rsid w:val="00910FDF"/>
    <w:rPr>
      <w:rFonts w:ascii="Arial" w:hAnsi="Arial" w:cs="Arial"/>
      <w:lang w:val="en-US"/>
    </w:rPr>
  </w:style>
  <w:style w:type="paragraph" w:customStyle="1" w:styleId="TableParagraph">
    <w:name w:val="Table Paragraph"/>
    <w:basedOn w:val="Normal"/>
    <w:uiPriority w:val="99"/>
    <w:rsid w:val="00910FDF"/>
    <w:pPr>
      <w:widowControl w:val="0"/>
      <w:autoSpaceDE w:val="0"/>
      <w:autoSpaceDN w:val="0"/>
      <w:spacing w:after="0"/>
      <w:ind w:firstLine="0"/>
      <w:jc w:val="left"/>
    </w:pPr>
    <w:rPr>
      <w:rFonts w:cs="Arial"/>
      <w:sz w:val="22"/>
    </w:rPr>
  </w:style>
  <w:style w:type="paragraph" w:styleId="Footer">
    <w:name w:val="footer"/>
    <w:basedOn w:val="Normal"/>
    <w:link w:val="FooterChar"/>
    <w:uiPriority w:val="99"/>
    <w:rsid w:val="00545BD2"/>
    <w:pPr>
      <w:tabs>
        <w:tab w:val="center" w:pos="4536"/>
        <w:tab w:val="right" w:pos="9072"/>
      </w:tabs>
      <w:spacing w:after="0"/>
      <w:ind w:firstLine="0"/>
    </w:pPr>
    <w:rPr>
      <w:rFonts w:ascii="Calibri" w:hAnsi="Calibri"/>
      <w:sz w:val="22"/>
    </w:rPr>
  </w:style>
  <w:style w:type="character" w:customStyle="1" w:styleId="FooterChar">
    <w:name w:val="Footer Char"/>
    <w:basedOn w:val="DefaultParagraphFont"/>
    <w:link w:val="Footer"/>
    <w:uiPriority w:val="99"/>
    <w:locked/>
    <w:rsid w:val="00545BD2"/>
    <w:rPr>
      <w:rFonts w:cs="Times New Roman"/>
    </w:rPr>
  </w:style>
  <w:style w:type="paragraph" w:styleId="Header">
    <w:name w:val="header"/>
    <w:basedOn w:val="Normal"/>
    <w:link w:val="HeaderChar"/>
    <w:uiPriority w:val="99"/>
    <w:rsid w:val="00545BD2"/>
    <w:pPr>
      <w:tabs>
        <w:tab w:val="center" w:pos="4536"/>
        <w:tab w:val="right" w:pos="9072"/>
      </w:tabs>
      <w:spacing w:after="0"/>
      <w:ind w:firstLine="0"/>
    </w:pPr>
    <w:rPr>
      <w:rFonts w:ascii="Calibri" w:hAnsi="Calibri"/>
      <w:sz w:val="22"/>
    </w:rPr>
  </w:style>
  <w:style w:type="character" w:customStyle="1" w:styleId="HeaderChar">
    <w:name w:val="Header Char"/>
    <w:basedOn w:val="DefaultParagraphFont"/>
    <w:link w:val="Header"/>
    <w:uiPriority w:val="99"/>
    <w:locked/>
    <w:rsid w:val="00545BD2"/>
    <w:rPr>
      <w:rFonts w:cs="Times New Roman"/>
    </w:rPr>
  </w:style>
  <w:style w:type="character" w:styleId="PageNumber">
    <w:name w:val="page number"/>
    <w:basedOn w:val="DefaultParagraphFont"/>
    <w:uiPriority w:val="99"/>
    <w:rsid w:val="00203B50"/>
    <w:rPr>
      <w:rFonts w:cs="Times New Roman"/>
    </w:rPr>
  </w:style>
  <w:style w:type="character" w:styleId="FollowedHyperlink">
    <w:name w:val="FollowedHyperlink"/>
    <w:basedOn w:val="DefaultParagraphFont"/>
    <w:uiPriority w:val="99"/>
    <w:semiHidden/>
    <w:unhideWhenUsed/>
    <w:rsid w:val="00615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92243">
      <w:marLeft w:val="0"/>
      <w:marRight w:val="0"/>
      <w:marTop w:val="0"/>
      <w:marBottom w:val="0"/>
      <w:divBdr>
        <w:top w:val="none" w:sz="0" w:space="0" w:color="auto"/>
        <w:left w:val="none" w:sz="0" w:space="0" w:color="auto"/>
        <w:bottom w:val="none" w:sz="0" w:space="0" w:color="auto"/>
        <w:right w:val="none" w:sz="0" w:space="0" w:color="auto"/>
      </w:divBdr>
    </w:div>
    <w:div w:id="1487892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harmacy.bg.ac.rs/sr/" TargetMode="External"/><Relationship Id="rId26" Type="http://schemas.openxmlformats.org/officeDocument/2006/relationships/hyperlink" Target="http://pharmacy.bg.ac.rs/studije/" TargetMode="External"/><Relationship Id="rId39" Type="http://schemas.openxmlformats.org/officeDocument/2006/relationships/hyperlink" Target="http://www.pharmacy.bg.ac.rs/o-fakultetu/46/dokumenti/" TargetMode="External"/><Relationship Id="rId21" Type="http://schemas.openxmlformats.org/officeDocument/2006/relationships/hyperlink" Target="http://www.pharmacy.bg.ac.rs/studije/4/integrisane-akademske-studije/" TargetMode="External"/><Relationship Id="rId34" Type="http://schemas.openxmlformats.org/officeDocument/2006/relationships/hyperlink" Target="http://pharmacy.bg.ac.rs/studije/" TargetMode="External"/><Relationship Id="rId42" Type="http://schemas.openxmlformats.org/officeDocument/2006/relationships/hyperlink" Target="&#1058;&#1072;&#1073;&#1077;&#1083;&#1077;%20&#1080;%20&#1087;&#1088;&#1080;&#1083;&#1086;&#1079;&#1080;%20&#1089;&#1072;&#1084;&#1086;&#1074;&#1088;&#1077;&#1076;&#1085;&#1086;&#1074;&#1072;&#1114;&#1077;/&#1055;&#1088;&#1080;&#1083;&#1086;&#1075;%208.1%20&#1055;&#1088;&#1072;&#1074;&#1080;&#1083;&#1085;&#1080;&#1082;%20&#1086;%20&#1087;&#1088;&#1086;&#1094;&#1077;&#1076;&#1091;&#1088;&#1080;%20&#1087;&#1088;&#1080;&#1112;&#1077;&#1084;&#1072;%20&#1089;&#1090;&#1091;&#1076;&#1077;&#1085;&#1072;&#1090;&#1072;.pdf" TargetMode="External"/><Relationship Id="rId47" Type="http://schemas.openxmlformats.org/officeDocument/2006/relationships/hyperlink" Target="http://www.pharmacy.ac.bg.rs/" TargetMode="External"/><Relationship Id="rId50" Type="http://schemas.openxmlformats.org/officeDocument/2006/relationships/hyperlink" Target="http://www.pharmacy.bg.ac.rs/o-fakultetu/47/izve%C5%A1taji-i-planovi/" TargetMode="External"/><Relationship Id="rId55" Type="http://schemas.openxmlformats.org/officeDocument/2006/relationships/hyperlink" Target="http://www.pharmacy.bg.ac.rs/files/Doktorske%20disertacije/Uputstvo%20za%20zastitu%20pdf%20dokumenta%20od%20kopiranj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harmacy.bg.ac.rs/sr/" TargetMode="External"/><Relationship Id="rId20" Type="http://schemas.openxmlformats.org/officeDocument/2006/relationships/hyperlink" Target="http://www.pharmacy.bg.ac.rs/sr/" TargetMode="External"/><Relationship Id="rId29" Type="http://schemas.openxmlformats.org/officeDocument/2006/relationships/hyperlink" Target="http://www.pharmacy.bg.ac.rs/studije/232/zavr%C5%A1ni-radovi-i-doktorske-disertacije/" TargetMode="External"/><Relationship Id="rId41" Type="http://schemas.openxmlformats.org/officeDocument/2006/relationships/hyperlink" Target="https://farmacija.sharepoint.com/sites/Samovrednovanje/Shared%20Documents/Forms/AllItems.aspx?id=%2Fsites%2FSamovrednovanje%2FShared%20Documents%2F2019%2FPrilozi%20i%20tabele%20pdf%2F%D0%A2%D0%B0%D0%B1%D0%B5%D0%BB%D0%B0%206%2E3%2Epdf&amp;parent=%2Fsites%2FSamovrednovanje%2FShared%20Documents%2F2019%2FPrilozi%20i%20tabele%20pdf" TargetMode="External"/><Relationship Id="rId54" Type="http://schemas.openxmlformats.org/officeDocument/2006/relationships/hyperlink" Target="http://www.pharmacy.bg.ac.rs/studije/doktorske-akademske-studije/2124/doktorske-disertacije-na-uvi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refeehs.com/" TargetMode="External"/><Relationship Id="rId32" Type="http://schemas.openxmlformats.org/officeDocument/2006/relationships/hyperlink" Target="http://pharmacy.bg.ac.rs/studije/integrisane-akademske-studije/2042/raspored-nastave/" TargetMode="External"/><Relationship Id="rId37" Type="http://schemas.openxmlformats.org/officeDocument/2006/relationships/hyperlink" Target="https://lectio.ph.bg.ac.rs/login/index.php" TargetMode="External"/><Relationship Id="rId40" Type="http://schemas.openxmlformats.org/officeDocument/2006/relationships/hyperlink" Target="http://www.pharmacy.bg.ac.rs/o-fakultetu/47/izve%C5%A1taji-i-planovi/" TargetMode="External"/><Relationship Id="rId45" Type="http://schemas.openxmlformats.org/officeDocument/2006/relationships/hyperlink" Target="&#1058;&#1072;&#1073;&#1077;&#1083;&#1077;%20&#1080;%20&#1087;&#1088;&#1080;&#1083;&#1086;&#1079;&#1080;%20&#1089;&#1072;&#1084;&#1086;&#1074;&#1088;&#1077;&#1076;&#1085;&#1086;&#1074;&#1072;&#1114;&#1077;/&#1058;&#1072;&#1073;&#1077;&#1083;&#1072;%2011.1.pdf" TargetMode="External"/><Relationship Id="rId53" Type="http://schemas.openxmlformats.org/officeDocument/2006/relationships/hyperlink" Target="http://teze.pharmacy.bg.ac.rs/sr-Latn/" TargetMode="External"/><Relationship Id="rId58" Type="http://schemas.openxmlformats.org/officeDocument/2006/relationships/hyperlink" Target="&#1058;&#1072;&#1073;&#1077;&#1083;&#1077;%20&#1080;%20&#1087;&#1088;&#1080;&#1083;&#1086;&#1079;&#1080;%20&#1089;&#1072;&#1084;&#1086;&#1074;&#1088;&#1077;&#1076;&#1085;&#1086;&#1074;&#1072;&#1114;&#1077;/&#1055;&#1088;&#1080;&#1083;&#1086;&#1075;%2015.1%20&#1055;&#1088;&#1072;&#1074;&#1080;&#1083;&#1085;&#1080;&#1082;%20&#1076;&#1086;&#1082;&#1090;&#1086;&#1088;&#1089;&#1082;&#1080;&#1093;%20&#1089;&#1090;&#1091;&#1076;&#1080;&#1112;&#1072;.pdf" TargetMode="External"/><Relationship Id="rId5" Type="http://schemas.openxmlformats.org/officeDocument/2006/relationships/styles" Target="styles.xml"/><Relationship Id="rId15" Type="http://schemas.openxmlformats.org/officeDocument/2006/relationships/hyperlink" Target="&#1058;&#1072;&#1073;&#1077;&#1083;&#1077;%20&#1080;%20&#1087;&#1088;&#1080;&#1083;&#1086;&#1079;&#1080;%20&#1089;&#1072;&#1084;&#1086;&#1074;&#1088;&#1077;&#1076;&#1085;&#1086;&#1074;&#1072;&#1114;&#1077;/&#1055;&#1088;&#1080;&#1083;&#1086;&#1075;%202.1%20Pravilnik-o-radu-komisije-za-obezbedjenje-kvaliteta-i-postupku-samovrednovanja.pdf" TargetMode="External"/><Relationship Id="rId23" Type="http://schemas.openxmlformats.org/officeDocument/2006/relationships/hyperlink" Target="http://pharmacy.bg.ac.rs/o-fakultetu/-/573/akreditacija/" TargetMode="External"/><Relationship Id="rId28" Type="http://schemas.openxmlformats.org/officeDocument/2006/relationships/hyperlink" Target="http://pharmacy.bg.ac.rs/studije/7/specijalisti%C4%8Dke-akademske-studije/" TargetMode="External"/><Relationship Id="rId36" Type="http://schemas.openxmlformats.org/officeDocument/2006/relationships/hyperlink" Target="http://www.pharmacy.bg.ac.rs/studije/integrisane-akademske-studije/2476/uputstva-za-bezbedan-rad-u-laboratorijama/" TargetMode="External"/><Relationship Id="rId49" Type="http://schemas.openxmlformats.org/officeDocument/2006/relationships/hyperlink" Target="http://www.pharmacy.bg.ac.rs/studije/doktorske-akademske-studije/1323/studijski-program-moduli-doktorskih-akademskih-studija-/" TargetMode="External"/><Relationship Id="rId57" Type="http://schemas.openxmlformats.org/officeDocument/2006/relationships/hyperlink" Target="&#1058;&#1072;&#1073;&#1077;&#1083;&#1077;%20&#1080;%20&#1087;&#1088;&#1080;&#1083;&#1086;&#1079;&#1080;%20&#1089;&#1072;&#1084;&#1086;&#1074;&#1088;&#1077;&#1076;&#1085;&#1086;&#1074;&#1072;&#1114;&#1077;/&#1058;&#1072;&#1073;&#1077;&#1083;&#1072;_15.2.pdf"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1058;&#1072;&#1073;&#1077;&#1083;&#1077;%20&#1080;%20&#1087;&#1088;&#1080;&#1083;&#1086;&#1079;&#1080;%20&#1089;&#1072;&#1084;&#1086;&#1074;&#1088;&#1077;&#1076;&#1085;&#1086;&#1074;&#1072;&#1114;&#1077;/&#1055;&#1088;&#1080;&#1083;&#1086;&#1075;%202.3.%20Izvestaj%20o%20radu%20za%202018.pdf" TargetMode="External"/><Relationship Id="rId31" Type="http://schemas.openxmlformats.org/officeDocument/2006/relationships/hyperlink" Target="&#1058;&#1072;&#1073;&#1077;&#1083;&#1077;%20&#1080;%20&#1087;&#1088;&#1080;&#1083;&#1086;&#1079;&#1080;%20&#1089;&#1072;&#1084;&#1086;&#1074;&#1088;&#1077;&#1076;&#1085;&#1086;&#1074;&#1072;&#1114;&#1077;/&#1055;&#1088;&#1080;&#1083;&#1086;&#1075;%204.1.&#1073;%20&#1048;&#1079;&#1074;&#1077;&#1096;&#1090;&#1072;&#1112;%20&#1086;%20&#1089;&#1087;&#1088;&#1086;&#1074;&#1077;&#1076;&#1077;&#1085;&#1086;&#1084;%20&#1072;&#1085;&#1082;&#1077;&#1090;&#1080;&#1088;&#1072;&#1114;&#1091;%20&#1089;&#1090;&#1091;&#1076;&#1077;&#1085;&#1072;&#1090;&#1072;%20&#1044;&#1057;%202016.pdf" TargetMode="External"/><Relationship Id="rId44" Type="http://schemas.openxmlformats.org/officeDocument/2006/relationships/hyperlink" Target="http://www.pharmacy.bg.ac.rs/" TargetMode="External"/><Relationship Id="rId52" Type="http://schemas.openxmlformats.org/officeDocument/2006/relationships/hyperlink" Target="http://eteze.bg.ac.rs/"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pharmacy.bg.ac.rs/o-fakultetu/46/dokumenti/" TargetMode="External"/><Relationship Id="rId27" Type="http://schemas.openxmlformats.org/officeDocument/2006/relationships/hyperlink" Target="http://pharmacy.bg.ac.rs/studije/integrisane-akademske-studije/2042/raspored-nastave/" TargetMode="External"/><Relationship Id="rId30" Type="http://schemas.openxmlformats.org/officeDocument/2006/relationships/hyperlink" Target="http://www.pharmacy.bg.ac.rs/alumni/alumni/2456/alumni-farmaceutskog-fakulteta/" TargetMode="External"/><Relationship Id="rId35" Type="http://schemas.openxmlformats.org/officeDocument/2006/relationships/hyperlink" Target="http://pharmacy.bg.ac.rs/o-fakultetu/46/dokumenti/" TargetMode="External"/><Relationship Id="rId43" Type="http://schemas.openxmlformats.org/officeDocument/2006/relationships/hyperlink" Target="http://www.pharmacy.ac.bg.rs/" TargetMode="External"/><Relationship Id="rId48" Type="http://schemas.openxmlformats.org/officeDocument/2006/relationships/hyperlink" Target="http://pharmacy.bg.ac.rs/o-fakultetu/46/dokumenti/" TargetMode="External"/><Relationship Id="rId56" Type="http://schemas.openxmlformats.org/officeDocument/2006/relationships/hyperlink" Target="http://www.pharmacy.bg.ac.rs/aktuelnosti/18/doga%C4%91aji/" TargetMode="External"/><Relationship Id="rId8" Type="http://schemas.openxmlformats.org/officeDocument/2006/relationships/webSettings" Target="webSettings.xml"/><Relationship Id="rId51" Type="http://schemas.openxmlformats.org/officeDocument/2006/relationships/hyperlink" Target="https://farmacija.sharepoint.com/sites/Samovrednovanje/Shared%20Documents/2019/(http:/www.pharmacy.bg.ac.rs/files/Dokumenti/Pravilnici/Pravilnik%20o%20nagradama%20studenata%20DAS.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1058;&#1072;&#1073;&#1077;&#1083;&#1077;%20&#1080;%20&#1087;&#1088;&#1080;&#1083;&#1086;&#1079;&#1080;%20&#1089;&#1072;&#1084;&#1086;&#1074;&#1088;&#1077;&#1076;&#1085;&#1086;&#1074;&#1072;&#1114;&#1077;/&#1055;&#1088;&#1080;&#1083;&#1086;&#1075;%202.2%20Plan%20rada%20FF%202019.pdf" TargetMode="External"/><Relationship Id="rId25" Type="http://schemas.openxmlformats.org/officeDocument/2006/relationships/hyperlink" Target="http://www.pharmacy.bg.ac.rs/nims/366/mobilnost/" TargetMode="External"/><Relationship Id="rId33" Type="http://schemas.openxmlformats.org/officeDocument/2006/relationships/hyperlink" Target="http://pharmacy.bg.ac.rs/studije/integrisane-akademske-studije/2042/raspored-nastave/" TargetMode="External"/><Relationship Id="rId38" Type="http://schemas.openxmlformats.org/officeDocument/2006/relationships/hyperlink" Target="https://moodle.ph.bg.ac.rs/" TargetMode="External"/><Relationship Id="rId46" Type="http://schemas.openxmlformats.org/officeDocument/2006/relationships/hyperlink" Target="&#1058;&#1072;&#1073;&#1077;&#1083;&#1077;%20&#1080;%20&#1087;&#1088;&#1080;&#1083;&#1086;&#1079;&#1080;%20&#1089;&#1072;&#1084;&#1086;&#1074;&#1088;&#1077;&#1076;&#1085;&#1086;&#1074;&#1072;&#1114;&#1077;/&#1058;&#1072;&#1073;&#1077;&#1083;&#1072;%2011.2.pdf" TargetMode="External"/><Relationship Id="rId59" Type="http://schemas.openxmlformats.org/officeDocument/2006/relationships/hyperlink" Target="http://pharmacy.bg.ac.rs/o-fakultetu/46/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E839FF2A3D5D44BDF427FAC1EA38AB" ma:contentTypeVersion="9" ma:contentTypeDescription="Kreiraj novi dokument." ma:contentTypeScope="" ma:versionID="e597aea5afe390a29b9c53c5d3fedb96">
  <xsd:schema xmlns:xsd="http://www.w3.org/2001/XMLSchema" xmlns:xs="http://www.w3.org/2001/XMLSchema" xmlns:p="http://schemas.microsoft.com/office/2006/metadata/properties" xmlns:ns2="07673ecb-7792-4cae-a27b-45d92b78aa44" xmlns:ns3="9a9d1cae-abf5-4366-9948-20ad5c40f841" targetNamespace="http://schemas.microsoft.com/office/2006/metadata/properties" ma:root="true" ma:fieldsID="07426dea7907192ea50e7fcb07c5a1f2" ns2:_="" ns3:_="">
    <xsd:import namespace="07673ecb-7792-4cae-a27b-45d92b78aa44"/>
    <xsd:import namespace="9a9d1cae-abf5-4366-9948-20ad5c40f8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73ecb-7792-4cae-a27b-45d92b78a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d1cae-abf5-4366-9948-20ad5c40f841" elementFormDefault="qualified">
    <xsd:import namespace="http://schemas.microsoft.com/office/2006/documentManagement/types"/>
    <xsd:import namespace="http://schemas.microsoft.com/office/infopath/2007/PartnerControls"/>
    <xsd:element name="SharedWithUsers" ma:index="13"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68BAC-5205-4F12-9E33-6321D494269B}">
  <ds:schemaRefs>
    <ds:schemaRef ds:uri="http://schemas.microsoft.com/sharepoint/v3/contenttype/forms"/>
  </ds:schemaRefs>
</ds:datastoreItem>
</file>

<file path=customXml/itemProps2.xml><?xml version="1.0" encoding="utf-8"?>
<ds:datastoreItem xmlns:ds="http://schemas.openxmlformats.org/officeDocument/2006/customXml" ds:itemID="{1BBFF73E-A6A5-46D0-8C6B-33AEF33A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F7CD0C-D65F-4F33-919C-178B300B5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73ecb-7792-4cae-a27b-45d92b78aa44"/>
    <ds:schemaRef ds:uri="9a9d1cae-abf5-4366-9948-20ad5c40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36129</Words>
  <Characters>205938</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Univerzitet u Beogradu - Farmaceutski fakultet</Company>
  <LinksUpToDate>false</LinksUpToDate>
  <CharactersWithSpaces>241584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Kuntić</dc:creator>
  <cp:lastModifiedBy>Sandra Vezmar Kovačević</cp:lastModifiedBy>
  <cp:revision>11</cp:revision>
  <dcterms:created xsi:type="dcterms:W3CDTF">2019-11-04T11:57:00Z</dcterms:created>
  <dcterms:modified xsi:type="dcterms:W3CDTF">2019-12-05T13:39:00Z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0x010100D9E839FF2A3D5D44BDF427FAC1EA38AB</vt:lpwstr>
  </property>
</Properties>
</file>